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1AF9" w:rsidRPr="00625738" w:rsidRDefault="00241AF9" w:rsidP="00625738">
      <w:pPr>
        <w:pStyle w:val="Nadpis1"/>
        <w:ind w:left="2124" w:firstLine="708"/>
        <w:jc w:val="both"/>
        <w:rPr>
          <w:b/>
          <w:sz w:val="20"/>
          <w:szCs w:val="20"/>
        </w:rPr>
      </w:pPr>
      <w:r w:rsidRPr="00625738">
        <w:rPr>
          <w:b/>
          <w:sz w:val="20"/>
          <w:szCs w:val="20"/>
        </w:rPr>
        <w:t>Posudek bakalářské práce</w:t>
      </w:r>
    </w:p>
    <w:p w:rsidR="00241AF9" w:rsidRPr="00625738" w:rsidRDefault="00241AF9" w:rsidP="00241AF9">
      <w:pPr>
        <w:pStyle w:val="Nadpis1"/>
        <w:rPr>
          <w:sz w:val="20"/>
          <w:szCs w:val="20"/>
        </w:rPr>
      </w:pPr>
    </w:p>
    <w:p w:rsidR="00241AF9" w:rsidRPr="00625738" w:rsidRDefault="00241AF9" w:rsidP="002F0336">
      <w:pPr>
        <w:pStyle w:val="Nadpis1"/>
        <w:rPr>
          <w:sz w:val="20"/>
          <w:szCs w:val="20"/>
        </w:rPr>
      </w:pPr>
      <w:r w:rsidRPr="00625738">
        <w:rPr>
          <w:sz w:val="20"/>
          <w:szCs w:val="20"/>
        </w:rPr>
        <w:t xml:space="preserve">                      </w:t>
      </w:r>
    </w:p>
    <w:p w:rsidR="0099363F" w:rsidRPr="00625738" w:rsidRDefault="0099363F" w:rsidP="001C4A45">
      <w:pPr>
        <w:spacing w:line="360" w:lineRule="auto"/>
        <w:rPr>
          <w:sz w:val="20"/>
          <w:szCs w:val="20"/>
        </w:rPr>
      </w:pPr>
      <w:r w:rsidRPr="00625738">
        <w:rPr>
          <w:sz w:val="20"/>
          <w:szCs w:val="20"/>
        </w:rPr>
        <w:t xml:space="preserve">Alena </w:t>
      </w:r>
      <w:proofErr w:type="spellStart"/>
      <w:r w:rsidRPr="00625738">
        <w:rPr>
          <w:sz w:val="20"/>
          <w:szCs w:val="20"/>
        </w:rPr>
        <w:t>Foretová</w:t>
      </w:r>
      <w:proofErr w:type="spellEnd"/>
      <w:r w:rsidR="002F0336" w:rsidRPr="00625738">
        <w:rPr>
          <w:sz w:val="20"/>
          <w:szCs w:val="20"/>
        </w:rPr>
        <w:t xml:space="preserve">, </w:t>
      </w:r>
      <w:r w:rsidRPr="00625738">
        <w:rPr>
          <w:sz w:val="20"/>
          <w:szCs w:val="20"/>
        </w:rPr>
        <w:t>Pomníky legionářů a obětí 1. světové války</w:t>
      </w:r>
      <w:r w:rsidR="002F0336" w:rsidRPr="00625738">
        <w:rPr>
          <w:sz w:val="20"/>
          <w:szCs w:val="20"/>
        </w:rPr>
        <w:t xml:space="preserve"> </w:t>
      </w:r>
      <w:r w:rsidRPr="00625738">
        <w:rPr>
          <w:sz w:val="20"/>
          <w:szCs w:val="20"/>
        </w:rPr>
        <w:t>ve východních Čechách</w:t>
      </w:r>
      <w:r w:rsidR="002F0336" w:rsidRPr="00625738">
        <w:rPr>
          <w:sz w:val="20"/>
          <w:szCs w:val="20"/>
        </w:rPr>
        <w:t xml:space="preserve">, Ústav historických věd, </w:t>
      </w:r>
      <w:r w:rsidR="002F0336" w:rsidRPr="00625738">
        <w:rPr>
          <w:sz w:val="20"/>
          <w:szCs w:val="20"/>
        </w:rPr>
        <w:t>Fakulta filozofická</w:t>
      </w:r>
      <w:r w:rsidR="002F0336" w:rsidRPr="00625738">
        <w:rPr>
          <w:sz w:val="20"/>
          <w:szCs w:val="20"/>
        </w:rPr>
        <w:t xml:space="preserve">, </w:t>
      </w:r>
      <w:r w:rsidR="002F0336" w:rsidRPr="00625738">
        <w:rPr>
          <w:sz w:val="20"/>
          <w:szCs w:val="20"/>
        </w:rPr>
        <w:t>Univerzita Pardubice</w:t>
      </w:r>
      <w:r w:rsidR="002F0336" w:rsidRPr="00625738">
        <w:rPr>
          <w:sz w:val="20"/>
          <w:szCs w:val="20"/>
        </w:rPr>
        <w:t>, 2015</w:t>
      </w:r>
    </w:p>
    <w:p w:rsidR="0099363F" w:rsidRPr="00625738" w:rsidRDefault="0099363F" w:rsidP="001C4A45">
      <w:pPr>
        <w:spacing w:line="360" w:lineRule="auto"/>
        <w:rPr>
          <w:sz w:val="20"/>
          <w:szCs w:val="20"/>
        </w:rPr>
      </w:pPr>
      <w:bookmarkStart w:id="0" w:name="_GoBack"/>
      <w:bookmarkEnd w:id="0"/>
    </w:p>
    <w:p w:rsidR="009D075A" w:rsidRPr="00625738" w:rsidRDefault="0099363F" w:rsidP="00A97C03">
      <w:pPr>
        <w:spacing w:line="360" w:lineRule="auto"/>
        <w:jc w:val="both"/>
        <w:rPr>
          <w:sz w:val="20"/>
          <w:szCs w:val="20"/>
        </w:rPr>
      </w:pPr>
      <w:r w:rsidRPr="00625738">
        <w:rPr>
          <w:sz w:val="20"/>
          <w:szCs w:val="20"/>
        </w:rPr>
        <w:t xml:space="preserve">              </w:t>
      </w:r>
      <w:r w:rsidR="00A97C03" w:rsidRPr="00625738">
        <w:rPr>
          <w:sz w:val="20"/>
          <w:szCs w:val="20"/>
        </w:rPr>
        <w:t>Předkládaná b</w:t>
      </w:r>
      <w:r w:rsidR="00784CFB" w:rsidRPr="00625738">
        <w:rPr>
          <w:sz w:val="20"/>
          <w:szCs w:val="20"/>
        </w:rPr>
        <w:t xml:space="preserve">akalářská práce </w:t>
      </w:r>
      <w:r w:rsidR="00D40D13" w:rsidRPr="00625738">
        <w:rPr>
          <w:sz w:val="20"/>
          <w:szCs w:val="20"/>
        </w:rPr>
        <w:t>si vytkla za cíl zevrubné zmapování piety prokazované obětem 1. světové války a padlým legionářů prostřednictvím kamenosochařských pomníků a památníků na území východních Čech</w:t>
      </w:r>
      <w:r w:rsidR="00674B93" w:rsidRPr="00625738">
        <w:rPr>
          <w:sz w:val="20"/>
          <w:szCs w:val="20"/>
        </w:rPr>
        <w:t xml:space="preserve"> v časovém rozmezí 1918-1938</w:t>
      </w:r>
      <w:r w:rsidR="00D40D13" w:rsidRPr="00625738">
        <w:rPr>
          <w:sz w:val="20"/>
          <w:szCs w:val="20"/>
        </w:rPr>
        <w:t xml:space="preserve">. </w:t>
      </w:r>
      <w:r w:rsidR="009A190F" w:rsidRPr="00625738">
        <w:rPr>
          <w:sz w:val="20"/>
          <w:szCs w:val="20"/>
        </w:rPr>
        <w:t xml:space="preserve">Přestože zejména téma čsl. </w:t>
      </w:r>
      <w:proofErr w:type="gramStart"/>
      <w:r w:rsidR="009A190F" w:rsidRPr="00625738">
        <w:rPr>
          <w:sz w:val="20"/>
          <w:szCs w:val="20"/>
        </w:rPr>
        <w:t>legií</w:t>
      </w:r>
      <w:proofErr w:type="gramEnd"/>
      <w:r w:rsidR="009A190F" w:rsidRPr="00625738">
        <w:rPr>
          <w:sz w:val="20"/>
          <w:szCs w:val="20"/>
        </w:rPr>
        <w:t xml:space="preserve"> se v minulém čtvrtstoletí ocitlo v ohnisku badatelského zájmu</w:t>
      </w:r>
      <w:r w:rsidR="00B66082" w:rsidRPr="00625738">
        <w:rPr>
          <w:sz w:val="20"/>
          <w:szCs w:val="20"/>
        </w:rPr>
        <w:t xml:space="preserve"> (pisatelka se </w:t>
      </w:r>
      <w:r w:rsidR="00F7432F" w:rsidRPr="00625738">
        <w:rPr>
          <w:sz w:val="20"/>
          <w:szCs w:val="20"/>
        </w:rPr>
        <w:t>o</w:t>
      </w:r>
      <w:r w:rsidR="00B66082" w:rsidRPr="00625738">
        <w:rPr>
          <w:sz w:val="20"/>
          <w:szCs w:val="20"/>
        </w:rPr>
        <w:t xml:space="preserve"> některé </w:t>
      </w:r>
      <w:r w:rsidR="00A97C03" w:rsidRPr="00625738">
        <w:rPr>
          <w:sz w:val="20"/>
          <w:szCs w:val="20"/>
        </w:rPr>
        <w:t>recentní</w:t>
      </w:r>
      <w:r w:rsidR="00F7432F" w:rsidRPr="00625738">
        <w:rPr>
          <w:sz w:val="20"/>
          <w:szCs w:val="20"/>
        </w:rPr>
        <w:t xml:space="preserve"> monografie</w:t>
      </w:r>
      <w:r w:rsidR="00B66082" w:rsidRPr="00625738">
        <w:rPr>
          <w:sz w:val="20"/>
          <w:szCs w:val="20"/>
        </w:rPr>
        <w:t xml:space="preserve"> opírá v</w:t>
      </w:r>
      <w:r w:rsidR="00F7432F" w:rsidRPr="00625738">
        <w:rPr>
          <w:sz w:val="20"/>
          <w:szCs w:val="20"/>
        </w:rPr>
        <w:t> </w:t>
      </w:r>
      <w:r w:rsidR="00B66082" w:rsidRPr="00625738">
        <w:rPr>
          <w:sz w:val="20"/>
          <w:szCs w:val="20"/>
        </w:rPr>
        <w:t>úvodní</w:t>
      </w:r>
      <w:r w:rsidR="00F7432F" w:rsidRPr="00625738">
        <w:rPr>
          <w:sz w:val="20"/>
          <w:szCs w:val="20"/>
        </w:rPr>
        <w:t xml:space="preserve">m </w:t>
      </w:r>
      <w:r w:rsidR="00B66082" w:rsidRPr="00625738">
        <w:rPr>
          <w:sz w:val="20"/>
          <w:szCs w:val="20"/>
        </w:rPr>
        <w:t>historick</w:t>
      </w:r>
      <w:r w:rsidR="00F7432F" w:rsidRPr="00625738">
        <w:rPr>
          <w:sz w:val="20"/>
          <w:szCs w:val="20"/>
        </w:rPr>
        <w:t>ém přehledu</w:t>
      </w:r>
      <w:r w:rsidR="00B66082" w:rsidRPr="00625738">
        <w:rPr>
          <w:sz w:val="20"/>
          <w:szCs w:val="20"/>
        </w:rPr>
        <w:t xml:space="preserve">, </w:t>
      </w:r>
      <w:r w:rsidR="00F7432F" w:rsidRPr="00625738">
        <w:rPr>
          <w:sz w:val="20"/>
          <w:szCs w:val="20"/>
        </w:rPr>
        <w:t xml:space="preserve">shrnujícím zejména důvody vzniku, činnost a anabáze jednotlivých frakcí čsl. legií viz s. 2-16; trochu stranou zájmu Aleny </w:t>
      </w:r>
      <w:proofErr w:type="spellStart"/>
      <w:r w:rsidR="00F7432F" w:rsidRPr="00625738">
        <w:rPr>
          <w:sz w:val="20"/>
          <w:szCs w:val="20"/>
        </w:rPr>
        <w:t>Foretové</w:t>
      </w:r>
      <w:proofErr w:type="spellEnd"/>
      <w:r w:rsidR="00F7432F" w:rsidRPr="00625738">
        <w:rPr>
          <w:sz w:val="20"/>
          <w:szCs w:val="20"/>
        </w:rPr>
        <w:t xml:space="preserve"> zůstali čeští vojáci padlí na bojištích světové války v uniformách rakouské armády),</w:t>
      </w:r>
      <w:r w:rsidR="009A190F" w:rsidRPr="00625738">
        <w:rPr>
          <w:sz w:val="20"/>
          <w:szCs w:val="20"/>
        </w:rPr>
        <w:t xml:space="preserve"> drobné hmotné památky, reflektující válečné události</w:t>
      </w:r>
      <w:r w:rsidR="00674B93" w:rsidRPr="00625738">
        <w:rPr>
          <w:sz w:val="20"/>
          <w:szCs w:val="20"/>
        </w:rPr>
        <w:t>,</w:t>
      </w:r>
      <w:r w:rsidR="009A190F" w:rsidRPr="00625738">
        <w:rPr>
          <w:sz w:val="20"/>
          <w:szCs w:val="20"/>
        </w:rPr>
        <w:t xml:space="preserve"> ne</w:t>
      </w:r>
      <w:r w:rsidR="00674B93" w:rsidRPr="00625738">
        <w:rPr>
          <w:sz w:val="20"/>
          <w:szCs w:val="20"/>
        </w:rPr>
        <w:t>byly</w:t>
      </w:r>
      <w:r w:rsidR="009A190F" w:rsidRPr="00625738">
        <w:rPr>
          <w:sz w:val="20"/>
          <w:szCs w:val="20"/>
        </w:rPr>
        <w:t xml:space="preserve"> díky své kvantitě </w:t>
      </w:r>
      <w:r w:rsidR="00674B93" w:rsidRPr="00625738">
        <w:rPr>
          <w:sz w:val="20"/>
          <w:szCs w:val="20"/>
        </w:rPr>
        <w:t>i</w:t>
      </w:r>
      <w:r w:rsidR="009A190F" w:rsidRPr="00625738">
        <w:rPr>
          <w:sz w:val="20"/>
          <w:szCs w:val="20"/>
        </w:rPr>
        <w:t xml:space="preserve"> kolísavé umělecké kvalitě </w:t>
      </w:r>
      <w:r w:rsidR="00674B93" w:rsidRPr="00625738">
        <w:rPr>
          <w:sz w:val="20"/>
          <w:szCs w:val="20"/>
        </w:rPr>
        <w:t>dosud souhrnně zhodnoceny, jak v celostátním, tak v</w:t>
      </w:r>
      <w:r w:rsidR="00A97C03" w:rsidRPr="00625738">
        <w:rPr>
          <w:sz w:val="20"/>
          <w:szCs w:val="20"/>
        </w:rPr>
        <w:t> užším</w:t>
      </w:r>
      <w:r w:rsidR="00674B93" w:rsidRPr="00625738">
        <w:rPr>
          <w:sz w:val="20"/>
          <w:szCs w:val="20"/>
        </w:rPr>
        <w:t> teritoriálním měřítku</w:t>
      </w:r>
      <w:r w:rsidR="00B66082" w:rsidRPr="00625738">
        <w:rPr>
          <w:sz w:val="20"/>
          <w:szCs w:val="20"/>
        </w:rPr>
        <w:t xml:space="preserve">. </w:t>
      </w:r>
      <w:r w:rsidR="00674B93" w:rsidRPr="00625738">
        <w:rPr>
          <w:sz w:val="20"/>
          <w:szCs w:val="20"/>
        </w:rPr>
        <w:t xml:space="preserve">Alena </w:t>
      </w:r>
      <w:proofErr w:type="spellStart"/>
      <w:r w:rsidR="00674B93" w:rsidRPr="00625738">
        <w:rPr>
          <w:sz w:val="20"/>
          <w:szCs w:val="20"/>
        </w:rPr>
        <w:t>Foretová</w:t>
      </w:r>
      <w:proofErr w:type="spellEnd"/>
      <w:r w:rsidR="00674B93" w:rsidRPr="00625738">
        <w:rPr>
          <w:sz w:val="20"/>
          <w:szCs w:val="20"/>
        </w:rPr>
        <w:t xml:space="preserve"> měla pro své téma k dispozici několik</w:t>
      </w:r>
      <w:r w:rsidR="00625738">
        <w:rPr>
          <w:sz w:val="20"/>
          <w:szCs w:val="20"/>
        </w:rPr>
        <w:t xml:space="preserve"> kvalitních regionálních prací, </w:t>
      </w:r>
      <w:r w:rsidR="00674B93" w:rsidRPr="00625738">
        <w:rPr>
          <w:sz w:val="20"/>
          <w:szCs w:val="20"/>
        </w:rPr>
        <w:t xml:space="preserve">např. zpracování pomníků </w:t>
      </w:r>
      <w:r w:rsidR="00625738">
        <w:rPr>
          <w:sz w:val="20"/>
          <w:szCs w:val="20"/>
        </w:rPr>
        <w:t xml:space="preserve">na Chrudimsku od Pavla </w:t>
      </w:r>
      <w:proofErr w:type="spellStart"/>
      <w:r w:rsidR="00625738">
        <w:rPr>
          <w:sz w:val="20"/>
          <w:szCs w:val="20"/>
        </w:rPr>
        <w:t>Kobetiče</w:t>
      </w:r>
      <w:proofErr w:type="spellEnd"/>
      <w:r w:rsidR="00B66082" w:rsidRPr="00625738">
        <w:rPr>
          <w:sz w:val="20"/>
          <w:szCs w:val="20"/>
        </w:rPr>
        <w:t>. Přesto stálo</w:t>
      </w:r>
      <w:r w:rsidR="00674B93" w:rsidRPr="00625738">
        <w:rPr>
          <w:sz w:val="20"/>
          <w:szCs w:val="20"/>
        </w:rPr>
        <w:t xml:space="preserve"> těžiště jejího výzkumu v terénním </w:t>
      </w:r>
      <w:r w:rsidR="00B66082" w:rsidRPr="00625738">
        <w:rPr>
          <w:sz w:val="20"/>
          <w:szCs w:val="20"/>
        </w:rPr>
        <w:t>ohledání a</w:t>
      </w:r>
      <w:r w:rsidR="00674B93" w:rsidRPr="00625738">
        <w:rPr>
          <w:sz w:val="20"/>
          <w:szCs w:val="20"/>
        </w:rPr>
        <w:t xml:space="preserve"> fotografické dokumentaci </w:t>
      </w:r>
      <w:r w:rsidR="00B66082" w:rsidRPr="00625738">
        <w:rPr>
          <w:sz w:val="20"/>
          <w:szCs w:val="20"/>
        </w:rPr>
        <w:t xml:space="preserve">východočeských </w:t>
      </w:r>
      <w:r w:rsidR="00674B93" w:rsidRPr="00625738">
        <w:rPr>
          <w:sz w:val="20"/>
          <w:szCs w:val="20"/>
        </w:rPr>
        <w:t xml:space="preserve">válečných památníků a následně v ikonografické komparaci, stylové analýze a souhrnném vyhodnocení </w:t>
      </w:r>
      <w:r w:rsidR="00B66082" w:rsidRPr="00625738">
        <w:rPr>
          <w:sz w:val="20"/>
          <w:szCs w:val="20"/>
        </w:rPr>
        <w:t xml:space="preserve">tohoto specifického památkového fondu. Z celkového počtu osmi desítek realizací se pisatelka pokusila načrtnout jakousi typologii památníků (s. 17-21), založenou na architektonicko-sochařském zpracování a uplatněné symbolice (ať již čerpané z oblasti fauny a flóry s národním akcentem nebo </w:t>
      </w:r>
      <w:r w:rsidR="009D075A" w:rsidRPr="00625738">
        <w:rPr>
          <w:sz w:val="20"/>
          <w:szCs w:val="20"/>
        </w:rPr>
        <w:t xml:space="preserve">dominující ve složce </w:t>
      </w:r>
      <w:r w:rsidR="00B66082" w:rsidRPr="00625738">
        <w:rPr>
          <w:sz w:val="20"/>
          <w:szCs w:val="20"/>
        </w:rPr>
        <w:t>figurální).</w:t>
      </w:r>
      <w:r w:rsidR="00D40D13" w:rsidRPr="00625738">
        <w:rPr>
          <w:sz w:val="20"/>
          <w:szCs w:val="20"/>
        </w:rPr>
        <w:t xml:space="preserve"> </w:t>
      </w:r>
    </w:p>
    <w:p w:rsidR="009D075A" w:rsidRPr="00625738" w:rsidRDefault="00F7432F" w:rsidP="009D075A">
      <w:pPr>
        <w:spacing w:line="360" w:lineRule="auto"/>
        <w:ind w:firstLine="708"/>
        <w:jc w:val="both"/>
        <w:rPr>
          <w:sz w:val="20"/>
          <w:szCs w:val="20"/>
        </w:rPr>
      </w:pPr>
      <w:r w:rsidRPr="00625738">
        <w:rPr>
          <w:sz w:val="20"/>
          <w:szCs w:val="20"/>
        </w:rPr>
        <w:t>Hlavním přínosem práce je nesporně katalogově uspořádaný přehled východočeských památníků (s. 23-76), v nichž vedle prostých pomníků (stély s nápisovými deskami se seznamem obětí</w:t>
      </w:r>
      <w:r w:rsidR="00D046B5" w:rsidRPr="00625738">
        <w:rPr>
          <w:sz w:val="20"/>
          <w:szCs w:val="20"/>
        </w:rPr>
        <w:t xml:space="preserve"> či s motivy ´českého´ lva, ženy oplakávající oběti či postavy padlého vojáka</w:t>
      </w:r>
      <w:r w:rsidRPr="00625738">
        <w:rPr>
          <w:sz w:val="20"/>
          <w:szCs w:val="20"/>
        </w:rPr>
        <w:t>) nalézáme</w:t>
      </w:r>
      <w:r w:rsidR="00D046B5" w:rsidRPr="00625738">
        <w:rPr>
          <w:sz w:val="20"/>
          <w:szCs w:val="20"/>
        </w:rPr>
        <w:t xml:space="preserve"> umělecky nápaditější </w:t>
      </w:r>
      <w:r w:rsidR="00625738">
        <w:rPr>
          <w:sz w:val="20"/>
          <w:szCs w:val="20"/>
        </w:rPr>
        <w:t>díla</w:t>
      </w:r>
      <w:r w:rsidR="00D046B5" w:rsidRPr="00625738">
        <w:rPr>
          <w:sz w:val="20"/>
          <w:szCs w:val="20"/>
        </w:rPr>
        <w:t xml:space="preserve"> (k nim patří např. pomník válečným obětem ve Dvoře Králové nad Labem z roku 1922</w:t>
      </w:r>
      <w:r w:rsidR="009D075A" w:rsidRPr="00625738">
        <w:rPr>
          <w:sz w:val="20"/>
          <w:szCs w:val="20"/>
        </w:rPr>
        <w:t xml:space="preserve"> nebo pomník válečným obětem v Ústí nad Orlicí</w:t>
      </w:r>
      <w:r w:rsidR="00625738" w:rsidRPr="00625738">
        <w:rPr>
          <w:sz w:val="20"/>
          <w:szCs w:val="20"/>
        </w:rPr>
        <w:t xml:space="preserve"> z roku 1925)</w:t>
      </w:r>
      <w:r w:rsidR="00A97C03" w:rsidRPr="00625738">
        <w:rPr>
          <w:sz w:val="20"/>
          <w:szCs w:val="20"/>
        </w:rPr>
        <w:t xml:space="preserve">. </w:t>
      </w:r>
      <w:r w:rsidR="009D075A" w:rsidRPr="00625738">
        <w:rPr>
          <w:sz w:val="20"/>
          <w:szCs w:val="20"/>
        </w:rPr>
        <w:t xml:space="preserve">Z hlediska sebraného materiálu představuje </w:t>
      </w:r>
      <w:r w:rsidR="00625738">
        <w:rPr>
          <w:sz w:val="20"/>
          <w:szCs w:val="20"/>
        </w:rPr>
        <w:t xml:space="preserve">poctivě a obětavě terénně nabádaná </w:t>
      </w:r>
      <w:r w:rsidR="009D075A" w:rsidRPr="00625738">
        <w:rPr>
          <w:sz w:val="20"/>
          <w:szCs w:val="20"/>
        </w:rPr>
        <w:t xml:space="preserve">práce Aleny </w:t>
      </w:r>
      <w:proofErr w:type="spellStart"/>
      <w:r w:rsidR="009D075A" w:rsidRPr="00625738">
        <w:rPr>
          <w:sz w:val="20"/>
          <w:szCs w:val="20"/>
        </w:rPr>
        <w:t>Foretové</w:t>
      </w:r>
      <w:proofErr w:type="spellEnd"/>
      <w:r w:rsidR="009D075A" w:rsidRPr="00625738">
        <w:rPr>
          <w:sz w:val="20"/>
          <w:szCs w:val="20"/>
        </w:rPr>
        <w:t xml:space="preserve"> kvalitní příspěvek ke zmapování kamenosochařských pomníkových realizací měst, městeček a obcí východočeského venkova. </w:t>
      </w:r>
      <w:r w:rsidR="00A97C03" w:rsidRPr="00625738">
        <w:rPr>
          <w:sz w:val="20"/>
          <w:szCs w:val="20"/>
        </w:rPr>
        <w:t>Objasnění některých neznámých faktů, vyskytující se u některých památníků (např. neznámá doba jejich odhalení či otázky autorské provenience)</w:t>
      </w:r>
      <w:r w:rsidR="00625738">
        <w:rPr>
          <w:sz w:val="20"/>
          <w:szCs w:val="20"/>
        </w:rPr>
        <w:t>,</w:t>
      </w:r>
      <w:r w:rsidR="00A97C03" w:rsidRPr="00625738">
        <w:rPr>
          <w:sz w:val="20"/>
          <w:szCs w:val="20"/>
        </w:rPr>
        <w:t xml:space="preserve"> by jistě napomohlo zevrubnější studium meziválečných obecních kronik.</w:t>
      </w:r>
      <w:r w:rsidR="009D075A" w:rsidRPr="00625738">
        <w:rPr>
          <w:sz w:val="20"/>
          <w:szCs w:val="20"/>
        </w:rPr>
        <w:t xml:space="preserve"> Některé výjimečné památníkové realizace </w:t>
      </w:r>
      <w:r w:rsidR="00625738" w:rsidRPr="00625738">
        <w:rPr>
          <w:sz w:val="20"/>
          <w:szCs w:val="20"/>
        </w:rPr>
        <w:t xml:space="preserve">(např. tzv. </w:t>
      </w:r>
      <w:r w:rsidR="00625738" w:rsidRPr="00625738">
        <w:rPr>
          <w:sz w:val="20"/>
          <w:szCs w:val="20"/>
        </w:rPr>
        <w:t>Masarykova věž samostatnosti (</w:t>
      </w:r>
      <w:proofErr w:type="spellStart"/>
      <w:r w:rsidR="00625738" w:rsidRPr="00625738">
        <w:rPr>
          <w:sz w:val="20"/>
          <w:szCs w:val="20"/>
        </w:rPr>
        <w:t>zal</w:t>
      </w:r>
      <w:proofErr w:type="spellEnd"/>
      <w:r w:rsidR="00625738" w:rsidRPr="00625738">
        <w:rPr>
          <w:sz w:val="20"/>
          <w:szCs w:val="20"/>
        </w:rPr>
        <w:t>. 1926), stojící na hřebeni Hořického chlumu a slučující v sobě funkci rozhledny s funkcí památníku/muzea, upomínajícího na oběti světových válek</w:t>
      </w:r>
      <w:r w:rsidR="00625738" w:rsidRPr="00625738">
        <w:rPr>
          <w:sz w:val="20"/>
          <w:szCs w:val="20"/>
        </w:rPr>
        <w:t xml:space="preserve">, či památník obětem světové války na hřbitově v Pardubicích z roku 1928) </w:t>
      </w:r>
      <w:r w:rsidR="009D075A" w:rsidRPr="00625738">
        <w:rPr>
          <w:sz w:val="20"/>
          <w:szCs w:val="20"/>
        </w:rPr>
        <w:t xml:space="preserve">by si </w:t>
      </w:r>
      <w:r w:rsidR="00625738">
        <w:rPr>
          <w:sz w:val="20"/>
          <w:szCs w:val="20"/>
        </w:rPr>
        <w:t xml:space="preserve">pak </w:t>
      </w:r>
      <w:r w:rsidR="009D075A" w:rsidRPr="00625738">
        <w:rPr>
          <w:sz w:val="20"/>
          <w:szCs w:val="20"/>
        </w:rPr>
        <w:t>jistě zasloužily</w:t>
      </w:r>
      <w:r w:rsidR="00625738" w:rsidRPr="00625738">
        <w:rPr>
          <w:sz w:val="20"/>
          <w:szCs w:val="20"/>
        </w:rPr>
        <w:t xml:space="preserve"> obšírnější popis geneze svého vzniku a symbolického konceptu.</w:t>
      </w:r>
    </w:p>
    <w:p w:rsidR="00D40D13" w:rsidRDefault="009D075A" w:rsidP="009D075A">
      <w:pPr>
        <w:spacing w:line="360" w:lineRule="auto"/>
        <w:ind w:firstLine="708"/>
        <w:jc w:val="both"/>
        <w:rPr>
          <w:sz w:val="20"/>
          <w:szCs w:val="20"/>
        </w:rPr>
      </w:pPr>
      <w:r w:rsidRPr="00625738">
        <w:rPr>
          <w:sz w:val="20"/>
          <w:szCs w:val="20"/>
        </w:rPr>
        <w:t>Jazykově a stylisticky patří práce k průměru. Z formálního hlediska pak splňuje všechny náležitosti, kladené na kvalifikační práce tohoto typu.</w:t>
      </w:r>
    </w:p>
    <w:p w:rsidR="00625738" w:rsidRPr="00625738" w:rsidRDefault="00625738" w:rsidP="009D075A">
      <w:pPr>
        <w:spacing w:line="360" w:lineRule="auto"/>
        <w:ind w:firstLine="708"/>
        <w:jc w:val="both"/>
        <w:rPr>
          <w:sz w:val="20"/>
          <w:szCs w:val="20"/>
        </w:rPr>
      </w:pPr>
    </w:p>
    <w:p w:rsidR="00D046B5" w:rsidRDefault="00AA017A" w:rsidP="00625738">
      <w:pPr>
        <w:spacing w:line="360" w:lineRule="auto"/>
        <w:ind w:firstLine="708"/>
        <w:rPr>
          <w:sz w:val="20"/>
          <w:szCs w:val="20"/>
        </w:rPr>
      </w:pPr>
      <w:r w:rsidRPr="00625738">
        <w:rPr>
          <w:sz w:val="20"/>
          <w:szCs w:val="20"/>
        </w:rPr>
        <w:t xml:space="preserve">Práci </w:t>
      </w:r>
      <w:r w:rsidRPr="00625738">
        <w:rPr>
          <w:b/>
          <w:sz w:val="20"/>
          <w:szCs w:val="20"/>
        </w:rPr>
        <w:t>doporučuji k obhajobě</w:t>
      </w:r>
      <w:r w:rsidRPr="00625738">
        <w:rPr>
          <w:sz w:val="20"/>
          <w:szCs w:val="20"/>
        </w:rPr>
        <w:t xml:space="preserve"> a navrhuji hodnocení </w:t>
      </w:r>
      <w:r w:rsidRPr="00625738">
        <w:rPr>
          <w:b/>
          <w:sz w:val="20"/>
          <w:szCs w:val="20"/>
        </w:rPr>
        <w:t>velmi dobře</w:t>
      </w:r>
      <w:r w:rsidRPr="00625738">
        <w:rPr>
          <w:sz w:val="20"/>
          <w:szCs w:val="20"/>
        </w:rPr>
        <w:t>.</w:t>
      </w:r>
    </w:p>
    <w:p w:rsidR="00625738" w:rsidRPr="00625738" w:rsidRDefault="00625738" w:rsidP="00625738">
      <w:pPr>
        <w:spacing w:line="360" w:lineRule="auto"/>
        <w:ind w:firstLine="708"/>
        <w:rPr>
          <w:sz w:val="20"/>
          <w:szCs w:val="20"/>
        </w:rPr>
      </w:pPr>
    </w:p>
    <w:p w:rsidR="00AA017A" w:rsidRPr="00625738" w:rsidRDefault="00D046B5" w:rsidP="00625738">
      <w:pPr>
        <w:spacing w:line="360" w:lineRule="auto"/>
        <w:ind w:left="3540" w:firstLine="708"/>
        <w:rPr>
          <w:sz w:val="20"/>
          <w:szCs w:val="20"/>
        </w:rPr>
      </w:pPr>
      <w:r w:rsidRPr="00625738">
        <w:rPr>
          <w:noProof/>
          <w:sz w:val="20"/>
          <w:szCs w:val="20"/>
        </w:rPr>
        <w:drawing>
          <wp:inline distT="0" distB="0" distL="0" distR="0" wp14:anchorId="035C86A5" wp14:editId="0FA6180C">
            <wp:extent cx="3362713" cy="733808"/>
            <wp:effectExtent l="0" t="0" r="0" b="9525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62713" cy="7338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25738">
        <w:rPr>
          <w:sz w:val="20"/>
          <w:szCs w:val="20"/>
        </w:rPr>
        <w:t xml:space="preserve">                </w:t>
      </w:r>
      <w:r w:rsidR="00625738">
        <w:rPr>
          <w:sz w:val="20"/>
          <w:szCs w:val="20"/>
        </w:rPr>
        <w:t xml:space="preserve">             </w:t>
      </w:r>
      <w:r w:rsidR="00D40D13" w:rsidRPr="00625738">
        <w:rPr>
          <w:sz w:val="20"/>
          <w:szCs w:val="20"/>
        </w:rPr>
        <w:t>d</w:t>
      </w:r>
      <w:r w:rsidR="00AA017A" w:rsidRPr="00625738">
        <w:rPr>
          <w:sz w:val="20"/>
          <w:szCs w:val="20"/>
        </w:rPr>
        <w:t>oc</w:t>
      </w:r>
      <w:r w:rsidR="00D40D13" w:rsidRPr="00625738">
        <w:rPr>
          <w:sz w:val="20"/>
          <w:szCs w:val="20"/>
        </w:rPr>
        <w:t>. Mg</w:t>
      </w:r>
      <w:r w:rsidR="00AA017A" w:rsidRPr="00625738">
        <w:rPr>
          <w:sz w:val="20"/>
          <w:szCs w:val="20"/>
        </w:rPr>
        <w:t xml:space="preserve">. </w:t>
      </w:r>
      <w:r w:rsidR="00D40D13" w:rsidRPr="00625738">
        <w:rPr>
          <w:sz w:val="20"/>
          <w:szCs w:val="20"/>
        </w:rPr>
        <w:t>Pavel Panoch</w:t>
      </w:r>
      <w:r w:rsidR="00AA017A" w:rsidRPr="00625738">
        <w:rPr>
          <w:sz w:val="20"/>
          <w:szCs w:val="20"/>
        </w:rPr>
        <w:t xml:space="preserve">, </w:t>
      </w:r>
      <w:r w:rsidR="00D40D13" w:rsidRPr="00625738">
        <w:rPr>
          <w:sz w:val="20"/>
          <w:szCs w:val="20"/>
        </w:rPr>
        <w:t>Ph.D.</w:t>
      </w:r>
    </w:p>
    <w:p w:rsidR="00AA017A" w:rsidRPr="00625738" w:rsidRDefault="00AA017A" w:rsidP="001C4A45">
      <w:pPr>
        <w:spacing w:line="360" w:lineRule="auto"/>
        <w:rPr>
          <w:sz w:val="20"/>
          <w:szCs w:val="20"/>
        </w:rPr>
      </w:pPr>
      <w:r w:rsidRPr="00625738">
        <w:rPr>
          <w:sz w:val="20"/>
          <w:szCs w:val="20"/>
        </w:rPr>
        <w:t>V Pardubicích dne 1</w:t>
      </w:r>
      <w:r w:rsidR="00D40D13" w:rsidRPr="00625738">
        <w:rPr>
          <w:sz w:val="20"/>
          <w:szCs w:val="20"/>
        </w:rPr>
        <w:t>5</w:t>
      </w:r>
      <w:r w:rsidRPr="00625738">
        <w:rPr>
          <w:sz w:val="20"/>
          <w:szCs w:val="20"/>
        </w:rPr>
        <w:t>. 8. 2015</w:t>
      </w:r>
    </w:p>
    <w:sectPr w:rsidR="00AA017A" w:rsidRPr="00625738" w:rsidSect="00625738"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1AF9"/>
    <w:rsid w:val="000B696A"/>
    <w:rsid w:val="00141E19"/>
    <w:rsid w:val="00146346"/>
    <w:rsid w:val="001B6E75"/>
    <w:rsid w:val="001C4A45"/>
    <w:rsid w:val="0022527E"/>
    <w:rsid w:val="00241AF9"/>
    <w:rsid w:val="00286A6F"/>
    <w:rsid w:val="002C1CAA"/>
    <w:rsid w:val="002F0336"/>
    <w:rsid w:val="004F1239"/>
    <w:rsid w:val="00625738"/>
    <w:rsid w:val="0063118F"/>
    <w:rsid w:val="00674B93"/>
    <w:rsid w:val="006B680E"/>
    <w:rsid w:val="0072168A"/>
    <w:rsid w:val="00784CFB"/>
    <w:rsid w:val="007A3DA3"/>
    <w:rsid w:val="00900498"/>
    <w:rsid w:val="00926432"/>
    <w:rsid w:val="00956E5F"/>
    <w:rsid w:val="0099363F"/>
    <w:rsid w:val="009A190F"/>
    <w:rsid w:val="009C3440"/>
    <w:rsid w:val="009C4AF4"/>
    <w:rsid w:val="009D075A"/>
    <w:rsid w:val="00A97C03"/>
    <w:rsid w:val="00AA017A"/>
    <w:rsid w:val="00AB7DED"/>
    <w:rsid w:val="00AF65D8"/>
    <w:rsid w:val="00B66082"/>
    <w:rsid w:val="00BC4812"/>
    <w:rsid w:val="00C178CF"/>
    <w:rsid w:val="00CC3844"/>
    <w:rsid w:val="00CF2C69"/>
    <w:rsid w:val="00D046B5"/>
    <w:rsid w:val="00D40D13"/>
    <w:rsid w:val="00DC0F94"/>
    <w:rsid w:val="00E73AE3"/>
    <w:rsid w:val="00E80F48"/>
    <w:rsid w:val="00E855A1"/>
    <w:rsid w:val="00EC0D5C"/>
    <w:rsid w:val="00ED4CE5"/>
    <w:rsid w:val="00F24613"/>
    <w:rsid w:val="00F7432F"/>
    <w:rsid w:val="00F84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41AF9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241AF9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41AF9"/>
    <w:rPr>
      <w:rFonts w:ascii="Times New Roman" w:eastAsia="Times New Roman" w:hAnsi="Times New Roman" w:cs="Arial"/>
      <w:sz w:val="28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046B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046B5"/>
    <w:rPr>
      <w:rFonts w:ascii="Tahoma" w:eastAsia="Times New Roman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41AF9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241AF9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41AF9"/>
    <w:rPr>
      <w:rFonts w:ascii="Times New Roman" w:eastAsia="Times New Roman" w:hAnsi="Times New Roman" w:cs="Arial"/>
      <w:sz w:val="28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046B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046B5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470</Words>
  <Characters>2779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3243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UPa</cp:lastModifiedBy>
  <cp:revision>3</cp:revision>
  <cp:lastPrinted>2015-08-13T07:36:00Z</cp:lastPrinted>
  <dcterms:created xsi:type="dcterms:W3CDTF">2015-08-16T21:16:00Z</dcterms:created>
  <dcterms:modified xsi:type="dcterms:W3CDTF">2015-08-16T21:16:00Z</dcterms:modified>
</cp:coreProperties>
</file>