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A01" w:rsidRDefault="00665A01" w:rsidP="008049C1">
      <w:pPr>
        <w:outlineLvl w:val="0"/>
      </w:pPr>
      <w:r>
        <w:t>Oponentský posudek bakalářské práce</w:t>
      </w:r>
    </w:p>
    <w:p w:rsidR="00665A01" w:rsidRDefault="00665A01">
      <w:pPr>
        <w:rPr>
          <w:b/>
        </w:rPr>
      </w:pPr>
      <w:r>
        <w:rPr>
          <w:b/>
        </w:rPr>
        <w:t>Michaela Zahrádková: Poslání a cíle Probační a mediační služby z pohledu zaměstnanců</w:t>
      </w:r>
    </w:p>
    <w:p w:rsidR="00665A01" w:rsidRDefault="00665A01" w:rsidP="002A24B5">
      <w:pPr>
        <w:jc w:val="both"/>
      </w:pPr>
      <w:r>
        <w:t>Cílem bakalářské práce bylo, podle zadání zjistit, jaké postoje zaujímají pracovníci Probační a mediační služby k poslání, cílům a principům činnosti této instituce. Zjištění se měla opírat o analýzu odborné literatury, služebních statistik pro ČR a jednotlivé kraje a o dotazníkové šetření mezi zaměstnanci.</w:t>
      </w:r>
    </w:p>
    <w:p w:rsidR="00665A01" w:rsidRDefault="00665A01" w:rsidP="002A24B5">
      <w:pPr>
        <w:jc w:val="both"/>
      </w:pPr>
      <w:r>
        <w:t>Struktura práce je víceméně identická se zadaným tematickým zaměřením. První čtyři kapitoly se zabývají vysvětlením základních pojmů, historií vzniku a východisky filosofie PMS.  Pátá kapitola je orientována na popis jejího poslání, cílů a principů činnosti. V těchto kapitolách je text proložen případovými studiemi úryvky z konzultací s klienty, celou prací pak prostupují dílčí výsledky dotazníkového šetření. Další části práce (kapitoly) charakterizují principy sociální práce v PMS, některé problémy probace a mediace. Jsou zmíněna i specifika činnosti PMS ve skupině dětí a mladistvých a výsledky rozboru vybraných statistických ukazatelů.  Úplné výsledky jsou uvedeny v poslední kapitole, která vedle dat obsahuje i ostatní náležitosti popisu empirické práce.</w:t>
      </w:r>
    </w:p>
    <w:p w:rsidR="00665A01" w:rsidRDefault="00665A01" w:rsidP="002A24B5">
      <w:pPr>
        <w:jc w:val="both"/>
      </w:pPr>
      <w:r>
        <w:t xml:space="preserve">Autorka prokázala výrazné schopnosti ke zpracování odborné studie i ke komplexnímu provedení sociologického průzkumu menšího rozsahu. Práce je čtivá, vyjadřování přesné a výstižné, uspořádání textu je nápadité a respektuje pohodlí čtenáře. Přesahuje svou kvalitou řadu požadavků, kladených na bakalářskou práci. </w:t>
      </w:r>
    </w:p>
    <w:p w:rsidR="00665A01" w:rsidRDefault="00665A01" w:rsidP="002A24B5">
      <w:pPr>
        <w:jc w:val="both"/>
      </w:pPr>
      <w:r>
        <w:t>Z kladů, které se v bakalářských pracích neobjevují běžně, lze upozornit na následující:</w:t>
      </w:r>
    </w:p>
    <w:p w:rsidR="00665A01" w:rsidRDefault="00665A01" w:rsidP="002A24B5">
      <w:pPr>
        <w:pStyle w:val="ListParagraph"/>
        <w:numPr>
          <w:ilvl w:val="0"/>
          <w:numId w:val="1"/>
        </w:numPr>
        <w:jc w:val="both"/>
      </w:pPr>
      <w:r>
        <w:t>text je ve vhodných momentech kombinován z informací různého původu,</w:t>
      </w:r>
    </w:p>
    <w:p w:rsidR="00665A01" w:rsidRDefault="00665A01" w:rsidP="002A24B5">
      <w:pPr>
        <w:pStyle w:val="ListParagraph"/>
        <w:numPr>
          <w:ilvl w:val="0"/>
          <w:numId w:val="1"/>
        </w:numPr>
        <w:jc w:val="both"/>
      </w:pPr>
      <w:r>
        <w:t>mezi informační zdroje autorka zařadila i příbuzné diplomové a bakalářské práce,</w:t>
      </w:r>
    </w:p>
    <w:p w:rsidR="00665A01" w:rsidRDefault="00665A01" w:rsidP="002A24B5">
      <w:pPr>
        <w:pStyle w:val="ListParagraph"/>
        <w:numPr>
          <w:ilvl w:val="0"/>
          <w:numId w:val="1"/>
        </w:numPr>
        <w:jc w:val="both"/>
      </w:pPr>
      <w:r>
        <w:t>zajímavé je zjištění o způsobech úspěšné motivace klientů a pokus o typologii pravděpodobné recidivy v různých homogenních skupinách klientů a posouzení podmínek a perspektiv obecně prospěšných prací a důvodů, které podporují smysl mediace, založené především na zapojení klientů,</w:t>
      </w:r>
    </w:p>
    <w:p w:rsidR="00665A01" w:rsidRDefault="00665A01" w:rsidP="002A24B5">
      <w:pPr>
        <w:pStyle w:val="ListParagraph"/>
        <w:numPr>
          <w:ilvl w:val="0"/>
          <w:numId w:val="1"/>
        </w:numPr>
        <w:jc w:val="both"/>
      </w:pPr>
      <w:r>
        <w:t>přesvědčivé zdůvodnění zamítnutí či přijetí pracovních hypotéz,</w:t>
      </w:r>
    </w:p>
    <w:p w:rsidR="00665A01" w:rsidRDefault="00665A01" w:rsidP="002A24B5">
      <w:pPr>
        <w:pStyle w:val="ListParagraph"/>
        <w:numPr>
          <w:ilvl w:val="0"/>
          <w:numId w:val="1"/>
        </w:numPr>
        <w:jc w:val="both"/>
      </w:pPr>
      <w:r>
        <w:t>získání zkušeností s elektronickou formou dotazování,</w:t>
      </w:r>
    </w:p>
    <w:p w:rsidR="00665A01" w:rsidRDefault="00665A01" w:rsidP="002A24B5">
      <w:pPr>
        <w:pStyle w:val="ListParagraph"/>
        <w:numPr>
          <w:ilvl w:val="0"/>
          <w:numId w:val="1"/>
        </w:numPr>
        <w:jc w:val="both"/>
      </w:pPr>
      <w:r>
        <w:t>uvedení frekvenční analýzy v příloze.</w:t>
      </w:r>
    </w:p>
    <w:p w:rsidR="00665A01" w:rsidRDefault="00665A01" w:rsidP="00427A5F">
      <w:r>
        <w:t>Otázka pro upřesnění:</w:t>
      </w:r>
    </w:p>
    <w:p w:rsidR="00665A01" w:rsidRDefault="00665A01" w:rsidP="00427A5F">
      <w:pPr>
        <w:rPr>
          <w:i/>
        </w:rPr>
      </w:pPr>
      <w:r>
        <w:rPr>
          <w:i/>
        </w:rPr>
        <w:t>Proč byla, na základě předvýzkumu, vypuštěna hypotéza, týkající se souladu jednání mezi pracovníky PMS a jejich klienty s lidskými právy a svobodami?</w:t>
      </w:r>
    </w:p>
    <w:p w:rsidR="00665A01" w:rsidRDefault="00665A01" w:rsidP="008049C1">
      <w:pPr>
        <w:outlineLvl w:val="0"/>
        <w:rPr>
          <w:b/>
        </w:rPr>
      </w:pPr>
      <w:r w:rsidRPr="002A24B5">
        <w:rPr>
          <w:b/>
        </w:rPr>
        <w:t>Práci doporučuji k obhajobě a navrhuji hodnocení stupněm výborně.</w:t>
      </w:r>
    </w:p>
    <w:p w:rsidR="00665A01" w:rsidRDefault="00665A01" w:rsidP="008049C1">
      <w:pPr>
        <w:outlineLvl w:val="0"/>
      </w:pPr>
      <w:r w:rsidRPr="002A24B5">
        <w:t>V Hradci Králové</w:t>
      </w:r>
      <w:r>
        <w:t>, 15. května 2009</w:t>
      </w:r>
    </w:p>
    <w:p w:rsidR="00665A01" w:rsidRPr="002A24B5" w:rsidRDefault="00665A01" w:rsidP="00427A5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PhDr. Jaroslav Paulovič</w:t>
      </w:r>
    </w:p>
    <w:sectPr w:rsidR="00665A01" w:rsidRPr="002A24B5" w:rsidSect="00080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íijunié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E55EB"/>
    <w:multiLevelType w:val="hybridMultilevel"/>
    <w:tmpl w:val="717645DE"/>
    <w:lvl w:ilvl="0" w:tplc="C7CEE73C">
      <w:numFmt w:val="bullet"/>
      <w:lvlText w:val="-"/>
      <w:lvlJc w:val="left"/>
      <w:pPr>
        <w:ind w:left="720" w:hanging="360"/>
      </w:pPr>
      <w:rPr>
        <w:rFonts w:ascii="íijunié" w:eastAsia="Times New Roman" w:hAnsi="íijunié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BDE"/>
    <w:rsid w:val="00071854"/>
    <w:rsid w:val="000801AA"/>
    <w:rsid w:val="002A24B5"/>
    <w:rsid w:val="00427A5F"/>
    <w:rsid w:val="00665A01"/>
    <w:rsid w:val="008049C1"/>
    <w:rsid w:val="008C057E"/>
    <w:rsid w:val="00A31BDE"/>
    <w:rsid w:val="00AE5175"/>
    <w:rsid w:val="00B61CC0"/>
    <w:rsid w:val="00C40AE8"/>
    <w:rsid w:val="00E621E6"/>
    <w:rsid w:val="00EF3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íijunié" w:eastAsia="Calibri" w:hAnsi="íijunié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01AA"/>
    <w:pPr>
      <w:spacing w:after="200" w:line="276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40AE8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8049C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7A9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361</Words>
  <Characters>2130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Oponentský posudek bakalářské práce</dc:title>
  <dc:subject/>
  <dc:creator>Slávka</dc:creator>
  <cp:keywords/>
  <dc:description/>
  <cp:lastModifiedBy>UPa</cp:lastModifiedBy>
  <cp:revision>2</cp:revision>
  <dcterms:created xsi:type="dcterms:W3CDTF">2009-05-19T09:02:00Z</dcterms:created>
  <dcterms:modified xsi:type="dcterms:W3CDTF">2009-05-19T09:02:00Z</dcterms:modified>
</cp:coreProperties>
</file>