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61049" w14:textId="77777777" w:rsidR="00120D5F" w:rsidRPr="00120D5F" w:rsidRDefault="00120D5F" w:rsidP="00120D5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4D1BCBD0" w14:textId="77777777" w:rsidR="00120D5F" w:rsidRPr="00120D5F" w:rsidRDefault="00120D5F" w:rsidP="00120D5F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E66B7D0" w14:textId="5029BC24" w:rsidR="00120D5F" w:rsidRPr="00120D5F" w:rsidRDefault="00120D5F" w:rsidP="00120D5F">
      <w:pPr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4F2696">
        <w:rPr>
          <w:rFonts w:eastAsia="Calibri"/>
          <w:i/>
          <w:iCs/>
          <w:szCs w:val="24"/>
        </w:rPr>
        <w:t>Mythology</w:t>
      </w:r>
      <w:proofErr w:type="spellEnd"/>
      <w:r w:rsidR="004F2696">
        <w:rPr>
          <w:rFonts w:eastAsia="Calibri"/>
          <w:i/>
          <w:iCs/>
          <w:szCs w:val="24"/>
        </w:rPr>
        <w:t xml:space="preserve"> in </w:t>
      </w:r>
      <w:proofErr w:type="spellStart"/>
      <w:r w:rsidR="004F2696">
        <w:rPr>
          <w:rFonts w:eastAsia="Calibri"/>
          <w:i/>
          <w:iCs/>
          <w:szCs w:val="24"/>
        </w:rPr>
        <w:t>Rick</w:t>
      </w:r>
      <w:proofErr w:type="spellEnd"/>
      <w:r w:rsidR="004F2696">
        <w:rPr>
          <w:rFonts w:eastAsia="Calibri"/>
          <w:i/>
          <w:iCs/>
          <w:szCs w:val="24"/>
        </w:rPr>
        <w:t xml:space="preserve"> </w:t>
      </w:r>
      <w:proofErr w:type="spellStart"/>
      <w:r w:rsidR="004F2696">
        <w:rPr>
          <w:rFonts w:eastAsia="Calibri"/>
          <w:i/>
          <w:iCs/>
          <w:szCs w:val="24"/>
        </w:rPr>
        <w:t>Riordan</w:t>
      </w:r>
      <w:proofErr w:type="spellEnd"/>
      <w:r w:rsidR="004F2696">
        <w:rPr>
          <w:rFonts w:eastAsia="Calibri"/>
          <w:i/>
          <w:iCs/>
          <w:szCs w:val="24"/>
          <w:lang w:val="en-US"/>
        </w:rPr>
        <w:t xml:space="preserve">’s </w:t>
      </w:r>
      <w:r w:rsidR="00B10A3B" w:rsidRPr="00B10A3B">
        <w:rPr>
          <w:rFonts w:eastAsia="Calibri"/>
          <w:szCs w:val="24"/>
          <w:lang w:val="en-US"/>
        </w:rPr>
        <w:t>Percy Jackson and the Olympians</w:t>
      </w:r>
      <w:r w:rsidR="00B10A3B">
        <w:rPr>
          <w:rFonts w:eastAsia="Calibri"/>
          <w:i/>
          <w:iCs/>
          <w:szCs w:val="24"/>
          <w:lang w:val="en-US"/>
        </w:rPr>
        <w:t xml:space="preserve"> series</w:t>
      </w:r>
    </w:p>
    <w:p w14:paraId="05A68AD2" w14:textId="1BF3686A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B10A3B">
        <w:rPr>
          <w:rFonts w:eastAsia="Calibri"/>
          <w:szCs w:val="24"/>
        </w:rPr>
        <w:t>Karolína Jeníčkov</w:t>
      </w:r>
      <w:r w:rsidR="00607D1D">
        <w:rPr>
          <w:rFonts w:eastAsia="Calibri"/>
          <w:szCs w:val="24"/>
        </w:rPr>
        <w:t>á</w:t>
      </w:r>
    </w:p>
    <w:p w14:paraId="61284F1D" w14:textId="026A520C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607D1D">
        <w:rPr>
          <w:rFonts w:eastAsia="Calibri"/>
          <w:szCs w:val="24"/>
        </w:rPr>
        <w:t>Učitelství a</w:t>
      </w:r>
      <w:r w:rsidRPr="00120D5F">
        <w:rPr>
          <w:rFonts w:eastAsia="Calibri"/>
          <w:szCs w:val="24"/>
        </w:rPr>
        <w:t>nglick</w:t>
      </w:r>
      <w:r w:rsidR="00607D1D">
        <w:rPr>
          <w:rFonts w:eastAsia="Calibri"/>
          <w:szCs w:val="24"/>
        </w:rPr>
        <w:t>ého jazyka</w:t>
      </w:r>
    </w:p>
    <w:p w14:paraId="626FE78C" w14:textId="77777777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7A12C1CB" w14:textId="3D276C28" w:rsidR="00120D5F" w:rsidRPr="00120D5F" w:rsidRDefault="00120D5F" w:rsidP="00120D5F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607D1D">
        <w:rPr>
          <w:rFonts w:eastAsia="Calibri"/>
          <w:szCs w:val="24"/>
        </w:rPr>
        <w:t>PhDr. Ladislav Vít, Ph.D.</w:t>
      </w:r>
    </w:p>
    <w:p w14:paraId="3CA18414" w14:textId="77777777" w:rsidR="00120D5F" w:rsidRPr="00120D5F" w:rsidRDefault="00120D5F" w:rsidP="00120D5F">
      <w:pPr>
        <w:spacing w:after="160"/>
        <w:jc w:val="left"/>
        <w:rPr>
          <w:rFonts w:eastAsia="Calibri"/>
          <w:szCs w:val="24"/>
        </w:rPr>
      </w:pPr>
    </w:p>
    <w:p w14:paraId="1E21C689" w14:textId="77777777" w:rsidR="003C104C" w:rsidRDefault="00120D5F" w:rsidP="00E370DF">
      <w:pPr>
        <w:spacing w:line="360" w:lineRule="auto"/>
        <w:rPr>
          <w:rFonts w:eastAsia="Calibri"/>
          <w:szCs w:val="24"/>
        </w:rPr>
      </w:pPr>
      <w:r w:rsidRPr="00120D5F">
        <w:rPr>
          <w:rFonts w:eastAsia="Calibri"/>
          <w:szCs w:val="24"/>
        </w:rPr>
        <w:t xml:space="preserve">Předložená diplomová práce </w:t>
      </w:r>
      <w:r w:rsidR="00524974">
        <w:rPr>
          <w:rFonts w:eastAsia="Calibri"/>
          <w:szCs w:val="24"/>
        </w:rPr>
        <w:t>s</w:t>
      </w:r>
      <w:r w:rsidRPr="00120D5F">
        <w:rPr>
          <w:rFonts w:eastAsia="Calibri"/>
          <w:szCs w:val="24"/>
        </w:rPr>
        <w:t xml:space="preserve">e </w:t>
      </w:r>
      <w:r w:rsidR="00524974">
        <w:rPr>
          <w:rFonts w:eastAsia="Calibri"/>
          <w:szCs w:val="24"/>
        </w:rPr>
        <w:t xml:space="preserve">zabývá </w:t>
      </w:r>
      <w:r w:rsidR="00D25F17">
        <w:rPr>
          <w:rFonts w:eastAsia="Calibri"/>
          <w:szCs w:val="24"/>
        </w:rPr>
        <w:t xml:space="preserve">fantasy </w:t>
      </w:r>
      <w:r w:rsidR="00FB4CC9">
        <w:rPr>
          <w:rFonts w:eastAsia="Calibri"/>
          <w:szCs w:val="24"/>
        </w:rPr>
        <w:t xml:space="preserve">pentalogií </w:t>
      </w:r>
      <w:r w:rsidR="00FB4CC9" w:rsidRPr="00FB4CC9">
        <w:rPr>
          <w:rFonts w:eastAsia="Calibri"/>
          <w:i/>
          <w:iCs/>
          <w:szCs w:val="24"/>
          <w:lang w:val="en-US"/>
        </w:rPr>
        <w:t>Percy Jackson and the Olympians</w:t>
      </w:r>
      <w:r w:rsidR="00FB4CC9">
        <w:rPr>
          <w:rFonts w:eastAsia="Calibri"/>
          <w:i/>
          <w:iCs/>
          <w:szCs w:val="24"/>
          <w:lang w:val="en-US"/>
        </w:rPr>
        <w:t xml:space="preserve"> </w:t>
      </w:r>
      <w:r w:rsidR="00FB4CC9">
        <w:rPr>
          <w:rFonts w:eastAsia="Calibri"/>
          <w:szCs w:val="24"/>
        </w:rPr>
        <w:t xml:space="preserve">amerického autora </w:t>
      </w:r>
      <w:proofErr w:type="spellStart"/>
      <w:r w:rsidR="00FB4CC9">
        <w:rPr>
          <w:rFonts w:eastAsia="Calibri"/>
          <w:szCs w:val="24"/>
        </w:rPr>
        <w:t>Ricka</w:t>
      </w:r>
      <w:proofErr w:type="spellEnd"/>
      <w:r w:rsidR="00976B38">
        <w:rPr>
          <w:rFonts w:eastAsia="Calibri"/>
          <w:szCs w:val="24"/>
        </w:rPr>
        <w:t xml:space="preserve"> </w:t>
      </w:r>
      <w:proofErr w:type="spellStart"/>
      <w:r w:rsidR="00976B38">
        <w:rPr>
          <w:rFonts w:eastAsia="Calibri"/>
          <w:szCs w:val="24"/>
        </w:rPr>
        <w:t>Riordana</w:t>
      </w:r>
      <w:proofErr w:type="spellEnd"/>
      <w:r w:rsidR="003F61F7">
        <w:rPr>
          <w:rFonts w:eastAsia="Calibri"/>
          <w:szCs w:val="24"/>
        </w:rPr>
        <w:t xml:space="preserve"> a soustředí se především na </w:t>
      </w:r>
      <w:proofErr w:type="spellStart"/>
      <w:r w:rsidR="003F61F7">
        <w:rPr>
          <w:rFonts w:eastAsia="Calibri"/>
          <w:szCs w:val="24"/>
        </w:rPr>
        <w:t>Riordanovu</w:t>
      </w:r>
      <w:proofErr w:type="spellEnd"/>
      <w:r w:rsidR="003F61F7">
        <w:rPr>
          <w:rFonts w:eastAsia="Calibri"/>
          <w:szCs w:val="24"/>
        </w:rPr>
        <w:t xml:space="preserve"> práci se starověkou mytologií. Jako teoretický rámec analýz si diplomantka zvolila </w:t>
      </w:r>
      <w:r w:rsidR="00092CEE" w:rsidRPr="00B44AC2">
        <w:rPr>
          <w:rFonts w:eastAsia="Calibri"/>
          <w:i/>
          <w:iCs/>
          <w:szCs w:val="24"/>
        </w:rPr>
        <w:t>Anatomii kritiky</w:t>
      </w:r>
      <w:r w:rsidR="00092CEE">
        <w:rPr>
          <w:rFonts w:eastAsia="Calibri"/>
          <w:szCs w:val="24"/>
        </w:rPr>
        <w:t xml:space="preserve"> </w:t>
      </w:r>
      <w:proofErr w:type="spellStart"/>
      <w:r w:rsidR="00B44AC2">
        <w:rPr>
          <w:rFonts w:eastAsia="Calibri"/>
          <w:szCs w:val="24"/>
        </w:rPr>
        <w:t>Northorpa</w:t>
      </w:r>
      <w:proofErr w:type="spellEnd"/>
      <w:r w:rsidR="00B44AC2">
        <w:rPr>
          <w:rFonts w:eastAsia="Calibri"/>
          <w:szCs w:val="24"/>
        </w:rPr>
        <w:t xml:space="preserve"> </w:t>
      </w:r>
      <w:proofErr w:type="spellStart"/>
      <w:r w:rsidR="00B44AC2">
        <w:rPr>
          <w:rFonts w:eastAsia="Calibri"/>
          <w:szCs w:val="24"/>
        </w:rPr>
        <w:t>Frye</w:t>
      </w:r>
      <w:proofErr w:type="spellEnd"/>
      <w:r w:rsidR="00B44AC2">
        <w:rPr>
          <w:rFonts w:eastAsia="Calibri"/>
          <w:szCs w:val="24"/>
        </w:rPr>
        <w:t>.</w:t>
      </w:r>
      <w:r w:rsidR="004E36FA">
        <w:rPr>
          <w:rFonts w:eastAsia="Calibri"/>
          <w:szCs w:val="24"/>
        </w:rPr>
        <w:t xml:space="preserve"> </w:t>
      </w:r>
      <w:r w:rsidR="00B14BBD">
        <w:rPr>
          <w:rFonts w:eastAsia="Calibri"/>
          <w:szCs w:val="24"/>
        </w:rPr>
        <w:t xml:space="preserve">V úvodní části představuje zvolené dílo v literárním a historickém </w:t>
      </w:r>
      <w:r w:rsidR="00640548">
        <w:rPr>
          <w:rFonts w:eastAsia="Calibri"/>
          <w:szCs w:val="24"/>
        </w:rPr>
        <w:t xml:space="preserve">kontextu, charakterizuje žánr fantasy a </w:t>
      </w:r>
      <w:r w:rsidR="00077AEC">
        <w:rPr>
          <w:rFonts w:eastAsia="Calibri"/>
          <w:szCs w:val="24"/>
        </w:rPr>
        <w:t xml:space="preserve">stručně nastiňuje </w:t>
      </w:r>
      <w:r w:rsidR="00AA083E">
        <w:rPr>
          <w:rFonts w:eastAsia="Calibri"/>
          <w:szCs w:val="24"/>
        </w:rPr>
        <w:t xml:space="preserve">literární vlivy a vzory </w:t>
      </w:r>
      <w:proofErr w:type="spellStart"/>
      <w:r w:rsidR="00AA083E">
        <w:rPr>
          <w:rFonts w:eastAsia="Calibri"/>
          <w:szCs w:val="24"/>
        </w:rPr>
        <w:t>Riordanova</w:t>
      </w:r>
      <w:proofErr w:type="spellEnd"/>
      <w:r w:rsidR="00AA083E">
        <w:rPr>
          <w:rFonts w:eastAsia="Calibri"/>
          <w:szCs w:val="24"/>
        </w:rPr>
        <w:t xml:space="preserve"> díla. </w:t>
      </w:r>
      <w:r w:rsidR="00F41190">
        <w:rPr>
          <w:rFonts w:eastAsia="Calibri"/>
          <w:szCs w:val="24"/>
        </w:rPr>
        <w:t xml:space="preserve">Klasifikuje </w:t>
      </w:r>
      <w:r w:rsidR="00AA083E">
        <w:rPr>
          <w:rFonts w:eastAsia="Calibri"/>
          <w:szCs w:val="24"/>
        </w:rPr>
        <w:t xml:space="preserve">jej rovněž </w:t>
      </w:r>
      <w:r w:rsidR="00F41190">
        <w:rPr>
          <w:rFonts w:eastAsia="Calibri"/>
          <w:szCs w:val="24"/>
        </w:rPr>
        <w:t xml:space="preserve">podle různých </w:t>
      </w:r>
      <w:r w:rsidR="00A27708">
        <w:rPr>
          <w:rFonts w:eastAsia="Calibri"/>
          <w:szCs w:val="24"/>
        </w:rPr>
        <w:t>kategorií</w:t>
      </w:r>
      <w:r w:rsidR="00F41190">
        <w:rPr>
          <w:rFonts w:eastAsia="Calibri"/>
          <w:szCs w:val="24"/>
        </w:rPr>
        <w:t xml:space="preserve"> žánru (</w:t>
      </w:r>
      <w:proofErr w:type="spellStart"/>
      <w:r w:rsidR="00DB1EE1">
        <w:rPr>
          <w:rFonts w:eastAsia="Calibri"/>
          <w:szCs w:val="24"/>
        </w:rPr>
        <w:t>Mendlesohn</w:t>
      </w:r>
      <w:proofErr w:type="spellEnd"/>
      <w:r w:rsidR="00DB1EE1">
        <w:rPr>
          <w:rFonts w:eastAsia="Calibri"/>
          <w:szCs w:val="24"/>
        </w:rPr>
        <w:t>, Rus</w:t>
      </w:r>
      <w:r w:rsidR="005E2398">
        <w:rPr>
          <w:rFonts w:eastAsia="Calibri"/>
          <w:szCs w:val="24"/>
        </w:rPr>
        <w:t>s</w:t>
      </w:r>
      <w:r w:rsidR="00DB1EE1">
        <w:rPr>
          <w:rFonts w:eastAsia="Calibri"/>
          <w:szCs w:val="24"/>
        </w:rPr>
        <w:t>ell</w:t>
      </w:r>
      <w:r w:rsidR="005540F6">
        <w:rPr>
          <w:rFonts w:eastAsia="Calibri"/>
          <w:szCs w:val="24"/>
        </w:rPr>
        <w:t>).</w:t>
      </w:r>
      <w:r w:rsidR="005F3C08">
        <w:rPr>
          <w:rFonts w:eastAsia="Calibri"/>
          <w:szCs w:val="24"/>
        </w:rPr>
        <w:t xml:space="preserve"> Už v této části práce je patrný </w:t>
      </w:r>
      <w:r w:rsidR="00A27708">
        <w:rPr>
          <w:rFonts w:eastAsia="Calibri"/>
          <w:szCs w:val="24"/>
        </w:rPr>
        <w:t>diplomantčin</w:t>
      </w:r>
      <w:r w:rsidR="005F3C08">
        <w:rPr>
          <w:rFonts w:eastAsia="Calibri"/>
          <w:szCs w:val="24"/>
        </w:rPr>
        <w:t xml:space="preserve"> celkově velmi pečlivý přístu</w:t>
      </w:r>
      <w:r w:rsidR="00A27708">
        <w:rPr>
          <w:rFonts w:eastAsia="Calibri"/>
          <w:szCs w:val="24"/>
        </w:rPr>
        <w:t>p</w:t>
      </w:r>
      <w:r w:rsidR="003C104C">
        <w:rPr>
          <w:rFonts w:eastAsia="Calibri"/>
          <w:szCs w:val="24"/>
        </w:rPr>
        <w:t>.</w:t>
      </w:r>
    </w:p>
    <w:p w14:paraId="4F0C0BF5" w14:textId="4B4B266B" w:rsidR="003F61F7" w:rsidRDefault="003C104C" w:rsidP="00E370DF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Vlastní literární analýzy jsou rozděleny v souladu s </w:t>
      </w:r>
      <w:proofErr w:type="spellStart"/>
      <w:r>
        <w:rPr>
          <w:rFonts w:eastAsia="Calibri"/>
          <w:szCs w:val="24"/>
        </w:rPr>
        <w:t>Fryeovou</w:t>
      </w:r>
      <w:proofErr w:type="spellEnd"/>
      <w:r>
        <w:rPr>
          <w:rFonts w:eastAsia="Calibri"/>
          <w:szCs w:val="24"/>
        </w:rPr>
        <w:t xml:space="preserve"> teorií na pojednání </w:t>
      </w:r>
      <w:r w:rsidR="0041742C">
        <w:rPr>
          <w:rFonts w:eastAsia="Calibri"/>
          <w:szCs w:val="24"/>
        </w:rPr>
        <w:t xml:space="preserve">o struktuře narativu, literárních postavách a </w:t>
      </w:r>
      <w:r w:rsidR="00F53F28">
        <w:rPr>
          <w:rFonts w:eastAsia="Calibri"/>
          <w:szCs w:val="24"/>
        </w:rPr>
        <w:t xml:space="preserve">dějových fázích. </w:t>
      </w:r>
      <w:r w:rsidR="00E130B3">
        <w:rPr>
          <w:rFonts w:eastAsia="Calibri"/>
          <w:szCs w:val="24"/>
        </w:rPr>
        <w:t>Oceňuji, že v</w:t>
      </w:r>
      <w:r w:rsidR="00853676">
        <w:rPr>
          <w:rFonts w:eastAsia="Calibri"/>
          <w:szCs w:val="24"/>
        </w:rPr>
        <w:t>e všech kapitolách studentka důsledně pracuje se zvoleným kritickým přístupem</w:t>
      </w:r>
      <w:r w:rsidR="00E130B3">
        <w:rPr>
          <w:rFonts w:eastAsia="Calibri"/>
          <w:szCs w:val="24"/>
        </w:rPr>
        <w:t xml:space="preserve"> a</w:t>
      </w:r>
      <w:r w:rsidR="00853676">
        <w:rPr>
          <w:rFonts w:eastAsia="Calibri"/>
          <w:szCs w:val="24"/>
        </w:rPr>
        <w:t xml:space="preserve"> nesklouzává k popisům děje</w:t>
      </w:r>
      <w:r w:rsidR="00E130B3">
        <w:rPr>
          <w:rFonts w:eastAsia="Calibri"/>
          <w:szCs w:val="24"/>
        </w:rPr>
        <w:t xml:space="preserve">. </w:t>
      </w:r>
      <w:r w:rsidR="002F3624">
        <w:rPr>
          <w:rFonts w:eastAsia="Calibri"/>
          <w:szCs w:val="24"/>
        </w:rPr>
        <w:t>Sv</w:t>
      </w:r>
      <w:r w:rsidR="000344B8">
        <w:rPr>
          <w:rFonts w:eastAsia="Calibri"/>
          <w:szCs w:val="24"/>
        </w:rPr>
        <w:t>á</w:t>
      </w:r>
      <w:r w:rsidR="002F3624">
        <w:rPr>
          <w:rFonts w:eastAsia="Calibri"/>
          <w:szCs w:val="24"/>
        </w:rPr>
        <w:t xml:space="preserve"> tvrzení </w:t>
      </w:r>
      <w:r w:rsidR="000344B8">
        <w:rPr>
          <w:rFonts w:eastAsia="Calibri"/>
          <w:szCs w:val="24"/>
        </w:rPr>
        <w:t>přesvědčivě dokládá příklady z primárního textu</w:t>
      </w:r>
      <w:r w:rsidR="00AA1643">
        <w:rPr>
          <w:rFonts w:eastAsia="Calibri"/>
          <w:szCs w:val="24"/>
        </w:rPr>
        <w:t xml:space="preserve">. </w:t>
      </w:r>
      <w:r w:rsidR="002D0521">
        <w:rPr>
          <w:rFonts w:eastAsia="Calibri"/>
          <w:szCs w:val="24"/>
        </w:rPr>
        <w:t xml:space="preserve">Za </w:t>
      </w:r>
      <w:r w:rsidR="009548F7">
        <w:rPr>
          <w:rFonts w:eastAsia="Calibri"/>
          <w:szCs w:val="24"/>
        </w:rPr>
        <w:t xml:space="preserve">jistou </w:t>
      </w:r>
      <w:r w:rsidR="002D0521">
        <w:rPr>
          <w:rFonts w:eastAsia="Calibri"/>
          <w:szCs w:val="24"/>
        </w:rPr>
        <w:t xml:space="preserve">slabinu práce pokládám </w:t>
      </w:r>
      <w:r w:rsidR="00C16A44">
        <w:rPr>
          <w:rFonts w:eastAsia="Calibri"/>
          <w:szCs w:val="24"/>
        </w:rPr>
        <w:t xml:space="preserve">fakt, že detailnost </w:t>
      </w:r>
      <w:r w:rsidR="0048523C">
        <w:rPr>
          <w:rFonts w:eastAsia="Calibri"/>
          <w:szCs w:val="24"/>
        </w:rPr>
        <w:t xml:space="preserve">využití </w:t>
      </w:r>
      <w:proofErr w:type="spellStart"/>
      <w:r w:rsidR="00BA506B">
        <w:rPr>
          <w:rFonts w:eastAsia="Calibri"/>
          <w:szCs w:val="24"/>
        </w:rPr>
        <w:t>Frye</w:t>
      </w:r>
      <w:proofErr w:type="spellEnd"/>
      <w:r w:rsidR="00BA506B">
        <w:rPr>
          <w:rFonts w:eastAsia="Calibri"/>
          <w:szCs w:val="24"/>
        </w:rPr>
        <w:t xml:space="preserve"> </w:t>
      </w:r>
      <w:r w:rsidR="008E0D27">
        <w:rPr>
          <w:rFonts w:eastAsia="Calibri"/>
          <w:szCs w:val="24"/>
        </w:rPr>
        <w:t>působí</w:t>
      </w:r>
      <w:r w:rsidR="00BA506B">
        <w:rPr>
          <w:rFonts w:eastAsia="Calibri"/>
          <w:szCs w:val="24"/>
        </w:rPr>
        <w:t xml:space="preserve"> místy až mechanistick</w:t>
      </w:r>
      <w:r w:rsidR="008E0D27">
        <w:rPr>
          <w:rFonts w:eastAsia="Calibri"/>
          <w:szCs w:val="24"/>
        </w:rPr>
        <w:t>y</w:t>
      </w:r>
      <w:r w:rsidR="00D84794">
        <w:rPr>
          <w:rFonts w:eastAsia="Calibri"/>
          <w:szCs w:val="24"/>
        </w:rPr>
        <w:t xml:space="preserve"> </w:t>
      </w:r>
      <w:r w:rsidR="00BA506B">
        <w:rPr>
          <w:rFonts w:eastAsia="Calibri"/>
          <w:szCs w:val="24"/>
        </w:rPr>
        <w:t xml:space="preserve">a je spíše </w:t>
      </w:r>
      <w:r w:rsidR="0048523C">
        <w:rPr>
          <w:rFonts w:eastAsia="Calibri"/>
          <w:szCs w:val="24"/>
        </w:rPr>
        <w:t xml:space="preserve">o možnostech aplikace jeho přístupu na </w:t>
      </w:r>
      <w:proofErr w:type="spellStart"/>
      <w:r w:rsidR="0048523C">
        <w:rPr>
          <w:rFonts w:eastAsia="Calibri"/>
          <w:szCs w:val="24"/>
        </w:rPr>
        <w:t>Riordanovo</w:t>
      </w:r>
      <w:proofErr w:type="spellEnd"/>
      <w:r w:rsidR="0048523C">
        <w:rPr>
          <w:rFonts w:eastAsia="Calibri"/>
          <w:szCs w:val="24"/>
        </w:rPr>
        <w:t xml:space="preserve"> dílo než o vlastní </w:t>
      </w:r>
      <w:proofErr w:type="spellStart"/>
      <w:r w:rsidR="0048523C">
        <w:rPr>
          <w:rFonts w:eastAsia="Calibri"/>
          <w:szCs w:val="24"/>
        </w:rPr>
        <w:t>Riordanově</w:t>
      </w:r>
      <w:proofErr w:type="spellEnd"/>
      <w:r w:rsidR="0048523C">
        <w:rPr>
          <w:rFonts w:eastAsia="Calibri"/>
          <w:szCs w:val="24"/>
        </w:rPr>
        <w:t xml:space="preserve"> práci s mýt</w:t>
      </w:r>
      <w:r w:rsidR="008E0D27">
        <w:rPr>
          <w:rFonts w:eastAsia="Calibri"/>
          <w:szCs w:val="24"/>
        </w:rPr>
        <w:t>y</w:t>
      </w:r>
      <w:r w:rsidR="0048523C">
        <w:rPr>
          <w:rFonts w:eastAsia="Calibri"/>
          <w:szCs w:val="24"/>
        </w:rPr>
        <w:t xml:space="preserve">. Nicméně nutno uznat, že diplomantka věnuje pozornost </w:t>
      </w:r>
      <w:r w:rsidR="00727B5D">
        <w:rPr>
          <w:rFonts w:eastAsia="Calibri"/>
          <w:szCs w:val="24"/>
        </w:rPr>
        <w:t>také</w:t>
      </w:r>
      <w:r w:rsidR="0048523C">
        <w:rPr>
          <w:rFonts w:eastAsia="Calibri"/>
          <w:szCs w:val="24"/>
        </w:rPr>
        <w:t xml:space="preserve"> tomu, jaké mýty</w:t>
      </w:r>
      <w:r w:rsidR="00405FFD">
        <w:rPr>
          <w:rFonts w:eastAsia="Calibri"/>
          <w:szCs w:val="24"/>
        </w:rPr>
        <w:t xml:space="preserve">, </w:t>
      </w:r>
      <w:r w:rsidR="0048523C">
        <w:rPr>
          <w:rFonts w:eastAsia="Calibri"/>
          <w:szCs w:val="24"/>
        </w:rPr>
        <w:t xml:space="preserve">jaké postavy </w:t>
      </w:r>
      <w:r w:rsidR="00405FFD">
        <w:rPr>
          <w:rFonts w:eastAsia="Calibri"/>
          <w:szCs w:val="24"/>
        </w:rPr>
        <w:t xml:space="preserve">a jakým způsobem </w:t>
      </w:r>
      <w:r w:rsidR="0048523C">
        <w:rPr>
          <w:rFonts w:eastAsia="Calibri"/>
          <w:szCs w:val="24"/>
        </w:rPr>
        <w:t>jsou v </w:t>
      </w:r>
      <w:proofErr w:type="spellStart"/>
      <w:r w:rsidR="0048523C" w:rsidRPr="008E0D27">
        <w:rPr>
          <w:rFonts w:eastAsia="Calibri"/>
          <w:i/>
          <w:iCs/>
          <w:szCs w:val="24"/>
        </w:rPr>
        <w:t>Percy</w:t>
      </w:r>
      <w:proofErr w:type="spellEnd"/>
      <w:r w:rsidR="0048523C" w:rsidRPr="008E0D27">
        <w:rPr>
          <w:rFonts w:eastAsia="Calibri"/>
          <w:i/>
          <w:iCs/>
          <w:szCs w:val="24"/>
        </w:rPr>
        <w:t xml:space="preserve"> Jacksonovi</w:t>
      </w:r>
      <w:r w:rsidR="0048523C">
        <w:rPr>
          <w:rFonts w:eastAsia="Calibri"/>
          <w:szCs w:val="24"/>
        </w:rPr>
        <w:t xml:space="preserve"> </w:t>
      </w:r>
      <w:r w:rsidR="00FE6E3E">
        <w:rPr>
          <w:rFonts w:eastAsia="Calibri"/>
          <w:szCs w:val="24"/>
        </w:rPr>
        <w:t>použity</w:t>
      </w:r>
      <w:r w:rsidR="00B03F46">
        <w:rPr>
          <w:rFonts w:eastAsia="Calibri"/>
          <w:szCs w:val="24"/>
        </w:rPr>
        <w:t xml:space="preserve"> a</w:t>
      </w:r>
      <w:r w:rsidR="00FE6E3E">
        <w:rPr>
          <w:rFonts w:eastAsia="Calibri"/>
          <w:szCs w:val="24"/>
        </w:rPr>
        <w:t xml:space="preserve"> jak je </w:t>
      </w:r>
      <w:proofErr w:type="spellStart"/>
      <w:r w:rsidR="00FE6E3E">
        <w:rPr>
          <w:rFonts w:eastAsia="Calibri"/>
          <w:szCs w:val="24"/>
        </w:rPr>
        <w:t>Riordan</w:t>
      </w:r>
      <w:proofErr w:type="spellEnd"/>
      <w:r w:rsidR="00FE6E3E">
        <w:rPr>
          <w:rFonts w:eastAsia="Calibri"/>
          <w:szCs w:val="24"/>
        </w:rPr>
        <w:t xml:space="preserve"> proměňuje s ohledem na dob</w:t>
      </w:r>
      <w:r w:rsidR="00E03963">
        <w:rPr>
          <w:rFonts w:eastAsia="Calibri"/>
          <w:szCs w:val="24"/>
        </w:rPr>
        <w:t>u a dějiště příběhů</w:t>
      </w:r>
      <w:r w:rsidR="00B03F46">
        <w:rPr>
          <w:rFonts w:eastAsia="Calibri"/>
          <w:szCs w:val="24"/>
        </w:rPr>
        <w:t xml:space="preserve"> (viz např. str. 36-7</w:t>
      </w:r>
      <w:r w:rsidR="0026069F">
        <w:rPr>
          <w:rFonts w:eastAsia="Calibri"/>
          <w:szCs w:val="24"/>
        </w:rPr>
        <w:t xml:space="preserve"> </w:t>
      </w:r>
      <w:r w:rsidR="00C54296">
        <w:rPr>
          <w:rFonts w:eastAsia="Calibri"/>
          <w:szCs w:val="24"/>
        </w:rPr>
        <w:t xml:space="preserve">pojednávající </w:t>
      </w:r>
      <w:r w:rsidR="0026069F">
        <w:rPr>
          <w:rFonts w:eastAsia="Calibri"/>
          <w:szCs w:val="24"/>
        </w:rPr>
        <w:t xml:space="preserve">o </w:t>
      </w:r>
      <w:proofErr w:type="spellStart"/>
      <w:r w:rsidR="0026069F">
        <w:rPr>
          <w:rFonts w:eastAsia="Calibri"/>
          <w:szCs w:val="24"/>
        </w:rPr>
        <w:t>Riordanově</w:t>
      </w:r>
      <w:proofErr w:type="spellEnd"/>
      <w:r w:rsidR="0026069F">
        <w:rPr>
          <w:rFonts w:eastAsia="Calibri"/>
          <w:szCs w:val="24"/>
        </w:rPr>
        <w:t xml:space="preserve"> modernizaci </w:t>
      </w:r>
      <w:r w:rsidR="003D65D9">
        <w:rPr>
          <w:rFonts w:eastAsia="Calibri"/>
          <w:szCs w:val="24"/>
        </w:rPr>
        <w:t xml:space="preserve">mytologických </w:t>
      </w:r>
      <w:proofErr w:type="spellStart"/>
      <w:r w:rsidR="003D65D9" w:rsidRPr="003D65D9">
        <w:rPr>
          <w:rFonts w:eastAsia="Calibri"/>
          <w:szCs w:val="24"/>
        </w:rPr>
        <w:t>Lotophagoi</w:t>
      </w:r>
      <w:proofErr w:type="spellEnd"/>
      <w:r w:rsidR="005B772D">
        <w:rPr>
          <w:rFonts w:eastAsia="Calibri"/>
          <w:szCs w:val="24"/>
        </w:rPr>
        <w:t xml:space="preserve"> </w:t>
      </w:r>
      <w:r w:rsidR="0042401F">
        <w:rPr>
          <w:rFonts w:eastAsia="Calibri"/>
          <w:szCs w:val="24"/>
        </w:rPr>
        <w:t xml:space="preserve">– zobrazeni jako gambleři </w:t>
      </w:r>
      <w:r w:rsidR="005B772D">
        <w:rPr>
          <w:rFonts w:eastAsia="Calibri"/>
          <w:szCs w:val="24"/>
        </w:rPr>
        <w:t xml:space="preserve">a jejich </w:t>
      </w:r>
      <w:r w:rsidR="0042401F">
        <w:rPr>
          <w:rFonts w:eastAsia="Calibri"/>
          <w:szCs w:val="24"/>
        </w:rPr>
        <w:t xml:space="preserve">lotosový </w:t>
      </w:r>
      <w:r w:rsidR="005B772D">
        <w:rPr>
          <w:rFonts w:eastAsia="Calibri"/>
          <w:szCs w:val="24"/>
        </w:rPr>
        <w:t>ostrov</w:t>
      </w:r>
      <w:r w:rsidR="0042401F">
        <w:rPr>
          <w:rFonts w:eastAsia="Calibri"/>
          <w:szCs w:val="24"/>
        </w:rPr>
        <w:t xml:space="preserve"> jako </w:t>
      </w:r>
      <w:r w:rsidR="00A0086D">
        <w:rPr>
          <w:rFonts w:eastAsia="Calibri"/>
          <w:szCs w:val="24"/>
        </w:rPr>
        <w:t>hotel v Las Vegas</w:t>
      </w:r>
      <w:r w:rsidR="004365F2">
        <w:rPr>
          <w:rFonts w:eastAsia="Calibri"/>
          <w:szCs w:val="24"/>
        </w:rPr>
        <w:t xml:space="preserve">, </w:t>
      </w:r>
      <w:r w:rsidR="00AE7DBB">
        <w:rPr>
          <w:rFonts w:eastAsia="Calibri"/>
          <w:szCs w:val="24"/>
        </w:rPr>
        <w:t xml:space="preserve">či </w:t>
      </w:r>
      <w:r w:rsidR="004365F2">
        <w:rPr>
          <w:rFonts w:eastAsia="Calibri"/>
          <w:szCs w:val="24"/>
        </w:rPr>
        <w:t xml:space="preserve">str. 52 o </w:t>
      </w:r>
      <w:proofErr w:type="spellStart"/>
      <w:r w:rsidR="004365F2">
        <w:rPr>
          <w:rFonts w:eastAsia="Calibri"/>
          <w:szCs w:val="24"/>
        </w:rPr>
        <w:t>Medůze</w:t>
      </w:r>
      <w:proofErr w:type="spellEnd"/>
      <w:r w:rsidR="0093052A">
        <w:rPr>
          <w:rFonts w:eastAsia="Calibri"/>
          <w:szCs w:val="24"/>
        </w:rPr>
        <w:t>)</w:t>
      </w:r>
      <w:r w:rsidR="0053569E">
        <w:rPr>
          <w:rFonts w:eastAsia="Calibri"/>
          <w:szCs w:val="24"/>
        </w:rPr>
        <w:t>.</w:t>
      </w:r>
      <w:r w:rsidR="0077126D">
        <w:rPr>
          <w:rFonts w:eastAsia="Calibri"/>
          <w:szCs w:val="24"/>
        </w:rPr>
        <w:t xml:space="preserve"> </w:t>
      </w:r>
      <w:r w:rsidR="0053569E">
        <w:rPr>
          <w:rFonts w:eastAsia="Calibri"/>
          <w:szCs w:val="24"/>
        </w:rPr>
        <w:t>Z</w:t>
      </w:r>
      <w:r w:rsidR="00C734CD">
        <w:rPr>
          <w:rFonts w:eastAsia="Calibri"/>
          <w:szCs w:val="24"/>
        </w:rPr>
        <w:t xml:space="preserve">amýšlí se rovněž nad tím, jak jsou </w:t>
      </w:r>
      <w:r w:rsidR="0077126D">
        <w:rPr>
          <w:rFonts w:eastAsia="Calibri"/>
          <w:szCs w:val="24"/>
        </w:rPr>
        <w:t>využívá</w:t>
      </w:r>
      <w:r w:rsidR="00C734CD">
        <w:rPr>
          <w:rFonts w:eastAsia="Calibri"/>
          <w:szCs w:val="24"/>
        </w:rPr>
        <w:t>ny</w:t>
      </w:r>
      <w:r w:rsidR="0077126D">
        <w:rPr>
          <w:rFonts w:eastAsia="Calibri"/>
          <w:szCs w:val="24"/>
        </w:rPr>
        <w:t xml:space="preserve"> </w:t>
      </w:r>
      <w:r w:rsidR="00BD6F31">
        <w:rPr>
          <w:rFonts w:eastAsia="Calibri"/>
          <w:szCs w:val="24"/>
        </w:rPr>
        <w:t xml:space="preserve">jak k autentizaci příběhu, tak případně i </w:t>
      </w:r>
      <w:r w:rsidR="0077126D">
        <w:rPr>
          <w:rFonts w:eastAsia="Calibri"/>
          <w:szCs w:val="24"/>
        </w:rPr>
        <w:t>jako komentář</w:t>
      </w:r>
      <w:r w:rsidR="00C734CD">
        <w:rPr>
          <w:rFonts w:eastAsia="Calibri"/>
          <w:szCs w:val="24"/>
        </w:rPr>
        <w:t>e</w:t>
      </w:r>
      <w:r w:rsidR="0077126D">
        <w:rPr>
          <w:rFonts w:eastAsia="Calibri"/>
          <w:szCs w:val="24"/>
        </w:rPr>
        <w:t xml:space="preserve"> k situaci dnešní západní společnosti </w:t>
      </w:r>
      <w:r w:rsidR="00E559E4">
        <w:rPr>
          <w:rFonts w:eastAsia="Calibri"/>
          <w:szCs w:val="24"/>
        </w:rPr>
        <w:t>(např. konzumerismu</w:t>
      </w:r>
      <w:r w:rsidR="005C481F">
        <w:rPr>
          <w:rFonts w:eastAsia="Calibri"/>
          <w:szCs w:val="24"/>
        </w:rPr>
        <w:t>s</w:t>
      </w:r>
      <w:r w:rsidR="00E559E4">
        <w:rPr>
          <w:rFonts w:eastAsia="Calibri"/>
          <w:szCs w:val="24"/>
        </w:rPr>
        <w:t xml:space="preserve">). </w:t>
      </w:r>
      <w:r w:rsidR="00D0166B">
        <w:rPr>
          <w:rFonts w:eastAsia="Calibri"/>
          <w:szCs w:val="24"/>
        </w:rPr>
        <w:t xml:space="preserve">Celkově je diplomantčina argumentace přesvědčivá a dobře vystavěná a </w:t>
      </w:r>
      <w:r w:rsidR="00D027A7">
        <w:rPr>
          <w:rFonts w:eastAsia="Calibri"/>
          <w:szCs w:val="24"/>
        </w:rPr>
        <w:t>s</w:t>
      </w:r>
      <w:r w:rsidR="00D0166B">
        <w:rPr>
          <w:rFonts w:eastAsia="Calibri"/>
          <w:szCs w:val="24"/>
        </w:rPr>
        <w:t xml:space="preserve"> </w:t>
      </w:r>
      <w:r w:rsidR="00D027A7">
        <w:rPr>
          <w:rFonts w:eastAsia="Calibri"/>
          <w:szCs w:val="24"/>
        </w:rPr>
        <w:t xml:space="preserve">prezentovanými </w:t>
      </w:r>
      <w:r w:rsidR="00D0166B">
        <w:rPr>
          <w:rFonts w:eastAsia="Calibri"/>
          <w:szCs w:val="24"/>
        </w:rPr>
        <w:t xml:space="preserve">závěry </w:t>
      </w:r>
      <w:r w:rsidR="00D027A7">
        <w:rPr>
          <w:rFonts w:eastAsia="Calibri"/>
          <w:szCs w:val="24"/>
        </w:rPr>
        <w:t xml:space="preserve">lze souhlasit. </w:t>
      </w:r>
      <w:r w:rsidR="003D16E6">
        <w:rPr>
          <w:rFonts w:eastAsia="Calibri"/>
          <w:szCs w:val="24"/>
        </w:rPr>
        <w:t xml:space="preserve">Oceňuji </w:t>
      </w:r>
      <w:r w:rsidR="00D84794">
        <w:rPr>
          <w:rFonts w:eastAsia="Calibri"/>
          <w:szCs w:val="24"/>
        </w:rPr>
        <w:t xml:space="preserve">důslednost a pečlivost </w:t>
      </w:r>
      <w:r w:rsidR="00F919C2">
        <w:rPr>
          <w:rFonts w:eastAsia="Calibri"/>
          <w:szCs w:val="24"/>
        </w:rPr>
        <w:t>zpracování</w:t>
      </w:r>
      <w:r w:rsidR="00BC49D1">
        <w:rPr>
          <w:rFonts w:eastAsia="Calibri"/>
          <w:szCs w:val="24"/>
        </w:rPr>
        <w:t>.</w:t>
      </w:r>
    </w:p>
    <w:p w14:paraId="504C1329" w14:textId="77777777" w:rsidR="001E5F62" w:rsidRDefault="00612806" w:rsidP="00E370DF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Z hlediska formálního práce splňuje požadavky na rozsah, obsah, strukturu a citační normu</w:t>
      </w:r>
      <w:r w:rsidR="004972B9">
        <w:rPr>
          <w:rFonts w:eastAsia="Calibri"/>
          <w:szCs w:val="24"/>
        </w:rPr>
        <w:t xml:space="preserve"> a</w:t>
      </w:r>
      <w:r w:rsidR="00731B88">
        <w:rPr>
          <w:rFonts w:eastAsia="Calibri"/>
          <w:szCs w:val="24"/>
        </w:rPr>
        <w:t xml:space="preserve"> čerpá z kvalitních odborných zdrojů</w:t>
      </w:r>
      <w:r w:rsidR="004972B9">
        <w:rPr>
          <w:rFonts w:eastAsia="Calibri"/>
          <w:szCs w:val="24"/>
        </w:rPr>
        <w:t xml:space="preserve">. </w:t>
      </w:r>
      <w:r w:rsidR="00523691">
        <w:rPr>
          <w:rFonts w:eastAsia="Calibri"/>
          <w:szCs w:val="24"/>
        </w:rPr>
        <w:t xml:space="preserve">Studentka se dobře vyrovnala také s existencí malého množstvím kritik </w:t>
      </w:r>
      <w:proofErr w:type="spellStart"/>
      <w:r w:rsidR="00523691">
        <w:rPr>
          <w:rFonts w:eastAsia="Calibri"/>
          <w:szCs w:val="24"/>
        </w:rPr>
        <w:t>Riordanova</w:t>
      </w:r>
      <w:proofErr w:type="spellEnd"/>
      <w:r w:rsidR="00523691">
        <w:rPr>
          <w:rFonts w:eastAsia="Calibri"/>
          <w:szCs w:val="24"/>
        </w:rPr>
        <w:t xml:space="preserve"> textu, </w:t>
      </w:r>
      <w:r w:rsidR="00AF1E3A">
        <w:rPr>
          <w:rFonts w:eastAsia="Calibri"/>
          <w:szCs w:val="24"/>
        </w:rPr>
        <w:t xml:space="preserve">tedy se situací poměrně běžnou u současných děl populárního žánru. </w:t>
      </w:r>
      <w:r w:rsidR="005156C9">
        <w:rPr>
          <w:rFonts w:eastAsia="Calibri"/>
          <w:szCs w:val="24"/>
        </w:rPr>
        <w:t>Závěr práce (</w:t>
      </w:r>
      <w:proofErr w:type="spellStart"/>
      <w:r w:rsidR="005156C9">
        <w:rPr>
          <w:rFonts w:eastAsia="Calibri"/>
          <w:szCs w:val="24"/>
        </w:rPr>
        <w:t>conclusion</w:t>
      </w:r>
      <w:proofErr w:type="spellEnd"/>
      <w:r w:rsidR="005156C9">
        <w:rPr>
          <w:rFonts w:eastAsia="Calibri"/>
          <w:szCs w:val="24"/>
        </w:rPr>
        <w:t xml:space="preserve">) je z velké </w:t>
      </w:r>
      <w:r w:rsidR="0085184E">
        <w:rPr>
          <w:rFonts w:eastAsia="Calibri"/>
          <w:szCs w:val="24"/>
        </w:rPr>
        <w:t xml:space="preserve">části spíše anglickým resumé, vlastním závěrem jsou </w:t>
      </w:r>
      <w:r w:rsidR="008753CB">
        <w:rPr>
          <w:rFonts w:eastAsia="Calibri"/>
          <w:szCs w:val="24"/>
        </w:rPr>
        <w:t xml:space="preserve">až </w:t>
      </w:r>
      <w:r w:rsidR="0085184E">
        <w:rPr>
          <w:rFonts w:eastAsia="Calibri"/>
          <w:szCs w:val="24"/>
        </w:rPr>
        <w:t xml:space="preserve">strany </w:t>
      </w:r>
      <w:r w:rsidR="008753CB">
        <w:rPr>
          <w:rFonts w:eastAsia="Calibri"/>
          <w:szCs w:val="24"/>
        </w:rPr>
        <w:t xml:space="preserve">71-2. </w:t>
      </w:r>
    </w:p>
    <w:p w14:paraId="611B8D13" w14:textId="47638758" w:rsidR="00612806" w:rsidRDefault="004972B9" w:rsidP="00E370DF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lastRenderedPageBreak/>
        <w:t xml:space="preserve">Po stránce jazykové </w:t>
      </w:r>
      <w:r w:rsidR="00572C59">
        <w:rPr>
          <w:rFonts w:eastAsia="Calibri"/>
          <w:szCs w:val="24"/>
        </w:rPr>
        <w:t xml:space="preserve">je </w:t>
      </w:r>
      <w:r w:rsidR="008753CB">
        <w:rPr>
          <w:rFonts w:eastAsia="Calibri"/>
          <w:szCs w:val="24"/>
        </w:rPr>
        <w:t xml:space="preserve">práce </w:t>
      </w:r>
      <w:r w:rsidR="00572C59">
        <w:rPr>
          <w:rFonts w:eastAsia="Calibri"/>
          <w:szCs w:val="24"/>
        </w:rPr>
        <w:t xml:space="preserve">na adekvátní úrovni, chyby se vyskytují zřídka; </w:t>
      </w:r>
      <w:r w:rsidR="005156C9">
        <w:rPr>
          <w:rFonts w:eastAsia="Calibri"/>
          <w:szCs w:val="24"/>
        </w:rPr>
        <w:t xml:space="preserve">drobné </w:t>
      </w:r>
      <w:r w:rsidR="00572C59">
        <w:rPr>
          <w:rFonts w:eastAsia="Calibri"/>
          <w:szCs w:val="24"/>
        </w:rPr>
        <w:t xml:space="preserve">nedostatky jsou spíše ve větné stavbě </w:t>
      </w:r>
      <w:r w:rsidR="005156C9">
        <w:rPr>
          <w:rFonts w:eastAsia="Calibri"/>
          <w:szCs w:val="24"/>
        </w:rPr>
        <w:t xml:space="preserve">a stylistice </w:t>
      </w:r>
      <w:r w:rsidR="00572C59">
        <w:rPr>
          <w:rFonts w:eastAsia="Calibri"/>
          <w:szCs w:val="24"/>
        </w:rPr>
        <w:t>(</w:t>
      </w:r>
      <w:r w:rsidR="00207891">
        <w:rPr>
          <w:rFonts w:eastAsia="Calibri"/>
          <w:szCs w:val="24"/>
        </w:rPr>
        <w:t>např.</w:t>
      </w:r>
      <w:r w:rsidR="00AD770A">
        <w:rPr>
          <w:rFonts w:eastAsia="Calibri"/>
          <w:szCs w:val="24"/>
        </w:rPr>
        <w:t xml:space="preserve"> příliš rozvětvená souvětí </w:t>
      </w:r>
      <w:r w:rsidR="008753CB">
        <w:rPr>
          <w:rFonts w:eastAsia="Calibri"/>
          <w:szCs w:val="24"/>
        </w:rPr>
        <w:t xml:space="preserve">místy </w:t>
      </w:r>
      <w:r w:rsidR="00207891">
        <w:rPr>
          <w:rFonts w:eastAsia="Calibri"/>
          <w:szCs w:val="24"/>
        </w:rPr>
        <w:t xml:space="preserve">až na hranici srozumitelnosti </w:t>
      </w:r>
      <w:r w:rsidR="00AD770A">
        <w:rPr>
          <w:rFonts w:eastAsia="Calibri"/>
          <w:szCs w:val="24"/>
        </w:rPr>
        <w:t>či opakování textových „pojítek“</w:t>
      </w:r>
      <w:r w:rsidR="005A297B">
        <w:rPr>
          <w:rFonts w:eastAsia="Calibri"/>
          <w:szCs w:val="24"/>
        </w:rPr>
        <w:t xml:space="preserve">). </w:t>
      </w:r>
    </w:p>
    <w:p w14:paraId="69006D3E" w14:textId="77777777" w:rsidR="00E370DF" w:rsidRDefault="00E370DF" w:rsidP="00E370DF">
      <w:pPr>
        <w:spacing w:line="360" w:lineRule="auto"/>
        <w:rPr>
          <w:rFonts w:eastAsia="Calibri"/>
          <w:szCs w:val="24"/>
        </w:rPr>
      </w:pPr>
    </w:p>
    <w:p w14:paraId="0664C7A6" w14:textId="48D9DD02" w:rsidR="00EA1CF9" w:rsidRPr="00EA1CF9" w:rsidRDefault="005A297B" w:rsidP="00E370DF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předložená práce splňuje </w:t>
      </w:r>
      <w:r w:rsidR="004D5F5D">
        <w:rPr>
          <w:rFonts w:eastAsia="Calibri"/>
          <w:szCs w:val="24"/>
        </w:rPr>
        <w:t>požadavky kladené na závěrečnou práci magisterského stupně</w:t>
      </w:r>
      <w:r w:rsidR="00EA1CF9">
        <w:rPr>
          <w:rFonts w:eastAsia="Calibri"/>
          <w:szCs w:val="24"/>
        </w:rPr>
        <w:t xml:space="preserve">, </w:t>
      </w:r>
      <w:r w:rsidR="004D5F5D">
        <w:rPr>
          <w:rFonts w:eastAsia="Calibri"/>
          <w:szCs w:val="24"/>
        </w:rPr>
        <w:t>plně ji doporučuji k</w:t>
      </w:r>
      <w:r w:rsidR="00EA1CF9">
        <w:rPr>
          <w:rFonts w:eastAsia="Calibri"/>
          <w:szCs w:val="24"/>
        </w:rPr>
        <w:t> </w:t>
      </w:r>
      <w:r w:rsidR="004D5F5D">
        <w:rPr>
          <w:rFonts w:eastAsia="Calibri"/>
          <w:szCs w:val="24"/>
        </w:rPr>
        <w:t>obhajobě</w:t>
      </w:r>
      <w:r w:rsidR="00EA1CF9">
        <w:rPr>
          <w:rFonts w:eastAsia="Calibri"/>
          <w:szCs w:val="24"/>
        </w:rPr>
        <w:t xml:space="preserve"> a</w:t>
      </w:r>
      <w:r w:rsidR="00EA1CF9" w:rsidRPr="00EA1CF9">
        <w:rPr>
          <w:rFonts w:eastAsia="Calibri"/>
          <w:szCs w:val="24"/>
        </w:rPr>
        <w:t xml:space="preserve"> hodnotím </w:t>
      </w:r>
      <w:r w:rsidR="00EA1CF9">
        <w:rPr>
          <w:rFonts w:eastAsia="Calibri"/>
          <w:szCs w:val="24"/>
        </w:rPr>
        <w:t xml:space="preserve">ji </w:t>
      </w:r>
      <w:r w:rsidR="00EA1CF9" w:rsidRPr="00EA1CF9">
        <w:rPr>
          <w:rFonts w:eastAsia="Calibri"/>
          <w:szCs w:val="24"/>
        </w:rPr>
        <w:t xml:space="preserve">jako </w:t>
      </w:r>
      <w:r w:rsidR="00EA1CF9">
        <w:rPr>
          <w:rFonts w:eastAsia="Calibri"/>
          <w:szCs w:val="24"/>
        </w:rPr>
        <w:t xml:space="preserve">velmi </w:t>
      </w:r>
      <w:r w:rsidR="00EA1CF9" w:rsidRPr="00EA1CF9">
        <w:rPr>
          <w:rFonts w:eastAsia="Calibri"/>
          <w:szCs w:val="24"/>
        </w:rPr>
        <w:t>dobrou.</w:t>
      </w:r>
    </w:p>
    <w:p w14:paraId="634BF0E9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</w:p>
    <w:p w14:paraId="03EBBD11" w14:textId="77777777" w:rsidR="00F8225D" w:rsidRDefault="00F8225D" w:rsidP="00E370DF">
      <w:pPr>
        <w:spacing w:line="360" w:lineRule="auto"/>
        <w:rPr>
          <w:rFonts w:eastAsia="Calibri"/>
          <w:b/>
          <w:bCs/>
          <w:szCs w:val="24"/>
        </w:rPr>
      </w:pPr>
    </w:p>
    <w:p w14:paraId="73661107" w14:textId="0DFB7CB4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  <w:r w:rsidRPr="00EA1CF9">
        <w:rPr>
          <w:rFonts w:eastAsia="Calibri"/>
          <w:b/>
          <w:bCs/>
          <w:szCs w:val="24"/>
        </w:rPr>
        <w:t>Hodnocení</w:t>
      </w:r>
      <w:r w:rsidRPr="00EA1CF9">
        <w:rPr>
          <w:rFonts w:eastAsia="Calibri"/>
          <w:szCs w:val="24"/>
        </w:rPr>
        <w:t xml:space="preserve">: </w:t>
      </w:r>
      <w:r w:rsidRPr="00EA1CF9">
        <w:rPr>
          <w:rFonts w:eastAsia="Calibri"/>
          <w:b/>
          <w:bCs/>
          <w:szCs w:val="24"/>
        </w:rPr>
        <w:t>velmi dobře (</w:t>
      </w:r>
      <w:r>
        <w:rPr>
          <w:rFonts w:eastAsia="Calibri"/>
          <w:b/>
          <w:bCs/>
          <w:szCs w:val="24"/>
        </w:rPr>
        <w:t>C</w:t>
      </w:r>
      <w:r w:rsidRPr="00EA1CF9">
        <w:rPr>
          <w:rFonts w:eastAsia="Calibri"/>
          <w:b/>
          <w:bCs/>
          <w:szCs w:val="24"/>
        </w:rPr>
        <w:t>)</w:t>
      </w:r>
    </w:p>
    <w:p w14:paraId="2DA83972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</w:p>
    <w:p w14:paraId="29B0A6A7" w14:textId="77777777" w:rsidR="00EA1CF9" w:rsidRPr="00EA1CF9" w:rsidRDefault="00EA1CF9" w:rsidP="00E370DF">
      <w:pPr>
        <w:spacing w:line="360" w:lineRule="auto"/>
        <w:rPr>
          <w:rFonts w:eastAsia="Calibri"/>
          <w:szCs w:val="24"/>
        </w:rPr>
      </w:pPr>
      <w:r w:rsidRPr="00EA1CF9">
        <w:rPr>
          <w:rFonts w:eastAsia="Calibri"/>
          <w:b/>
          <w:bCs/>
          <w:szCs w:val="24"/>
        </w:rPr>
        <w:t>Podněty k obhajobě</w:t>
      </w:r>
      <w:r w:rsidRPr="00EA1CF9">
        <w:rPr>
          <w:rFonts w:eastAsia="Calibri"/>
          <w:szCs w:val="24"/>
        </w:rPr>
        <w:t>:</w:t>
      </w:r>
    </w:p>
    <w:p w14:paraId="7E103F6E" w14:textId="01454B18" w:rsidR="00EA1CF9" w:rsidRPr="00EA1CF9" w:rsidRDefault="009A194F" w:rsidP="00C41B15">
      <w:pPr>
        <w:rPr>
          <w:rFonts w:eastAsia="Calibri"/>
          <w:szCs w:val="24"/>
        </w:rPr>
      </w:pPr>
      <w:r>
        <w:rPr>
          <w:rFonts w:eastAsia="Calibri"/>
          <w:szCs w:val="24"/>
        </w:rPr>
        <w:t xml:space="preserve">Je podle </w:t>
      </w:r>
      <w:r w:rsidR="00FC24AC">
        <w:rPr>
          <w:rFonts w:eastAsia="Calibri"/>
          <w:szCs w:val="24"/>
        </w:rPr>
        <w:t>vás</w:t>
      </w:r>
      <w:r>
        <w:rPr>
          <w:rFonts w:eastAsia="Calibri"/>
          <w:szCs w:val="24"/>
        </w:rPr>
        <w:t xml:space="preserve"> </w:t>
      </w:r>
      <w:proofErr w:type="spellStart"/>
      <w:r>
        <w:rPr>
          <w:rFonts w:eastAsia="Calibri"/>
          <w:szCs w:val="24"/>
        </w:rPr>
        <w:t>Riordan</w:t>
      </w:r>
      <w:proofErr w:type="spellEnd"/>
      <w:r>
        <w:rPr>
          <w:rFonts w:eastAsia="Calibri"/>
          <w:szCs w:val="24"/>
        </w:rPr>
        <w:t xml:space="preserve"> v komplexnosti </w:t>
      </w:r>
      <w:r w:rsidR="00E370DF">
        <w:rPr>
          <w:rFonts w:eastAsia="Calibri"/>
          <w:szCs w:val="24"/>
        </w:rPr>
        <w:t>zpracování tradičních mýtů v dnešní fantasy literatuře ojedinělý nebo spíše typický?</w:t>
      </w:r>
    </w:p>
    <w:p w14:paraId="505E5A71" w14:textId="20B5CAEC" w:rsidR="00EA1CF9" w:rsidRPr="00EA1CF9" w:rsidRDefault="00F241F4" w:rsidP="00EA1CF9">
      <w:pPr>
        <w:rPr>
          <w:rFonts w:eastAsia="Calibri"/>
          <w:szCs w:val="24"/>
        </w:rPr>
      </w:pPr>
      <w:r>
        <w:rPr>
          <w:rFonts w:eastAsia="Calibri"/>
          <w:szCs w:val="24"/>
        </w:rPr>
        <w:t xml:space="preserve">V práci naznačujete, že filmová verze prvního dílu pentalogie </w:t>
      </w:r>
      <w:r w:rsidR="00FC24AC">
        <w:rPr>
          <w:rFonts w:eastAsia="Calibri"/>
          <w:szCs w:val="24"/>
        </w:rPr>
        <w:t xml:space="preserve">nebyla čtenáři přijata příliš pozitivně kvůli </w:t>
      </w:r>
      <w:r w:rsidR="006C2680">
        <w:rPr>
          <w:rFonts w:eastAsia="Calibri"/>
          <w:szCs w:val="24"/>
        </w:rPr>
        <w:t xml:space="preserve">velkým </w:t>
      </w:r>
      <w:r w:rsidR="00FC24AC">
        <w:rPr>
          <w:rFonts w:eastAsia="Calibri"/>
          <w:szCs w:val="24"/>
        </w:rPr>
        <w:t xml:space="preserve">změnám </w:t>
      </w:r>
      <w:r w:rsidR="006C2680">
        <w:rPr>
          <w:rFonts w:eastAsia="Calibri"/>
          <w:szCs w:val="24"/>
        </w:rPr>
        <w:t xml:space="preserve">oproti literární předloze. Jaký je váš názor na </w:t>
      </w:r>
      <w:r w:rsidR="00C41B15">
        <w:rPr>
          <w:rFonts w:eastAsia="Calibri"/>
          <w:szCs w:val="24"/>
        </w:rPr>
        <w:t>tuto filmovou adaptaci?</w:t>
      </w:r>
    </w:p>
    <w:p w14:paraId="4EC08814" w14:textId="77777777" w:rsidR="00EA1CF9" w:rsidRPr="00EA1CF9" w:rsidRDefault="00EA1CF9" w:rsidP="00EA1CF9">
      <w:pPr>
        <w:rPr>
          <w:rFonts w:eastAsia="Calibri"/>
          <w:szCs w:val="24"/>
        </w:rPr>
      </w:pPr>
    </w:p>
    <w:p w14:paraId="4B9D3B1E" w14:textId="77777777" w:rsidR="00E370DF" w:rsidRDefault="00E370DF" w:rsidP="00EA1CF9">
      <w:pPr>
        <w:rPr>
          <w:rFonts w:eastAsia="Calibri"/>
          <w:szCs w:val="24"/>
        </w:rPr>
      </w:pPr>
    </w:p>
    <w:p w14:paraId="011D7DF8" w14:textId="77777777" w:rsidR="00C41B15" w:rsidRDefault="00C41B15" w:rsidP="00EA1CF9">
      <w:pPr>
        <w:rPr>
          <w:rFonts w:eastAsia="Calibri"/>
          <w:szCs w:val="24"/>
        </w:rPr>
      </w:pPr>
    </w:p>
    <w:p w14:paraId="4B3137BD" w14:textId="17C1CE8C" w:rsidR="00EA1CF9" w:rsidRPr="00EA1CF9" w:rsidRDefault="00EA1CF9" w:rsidP="00EA1CF9">
      <w:pPr>
        <w:rPr>
          <w:rFonts w:eastAsia="Calibri"/>
          <w:szCs w:val="24"/>
        </w:rPr>
      </w:pPr>
      <w:r w:rsidRPr="00EA1CF9">
        <w:rPr>
          <w:rFonts w:eastAsia="Calibri"/>
          <w:szCs w:val="24"/>
        </w:rPr>
        <w:t>Doc. Mgr. Šárka Bubíková, Ph.D.</w:t>
      </w:r>
    </w:p>
    <w:p w14:paraId="3A342AA6" w14:textId="77777777" w:rsidR="00EA1CF9" w:rsidRPr="00EA1CF9" w:rsidRDefault="00EA1CF9" w:rsidP="00EA1CF9">
      <w:pPr>
        <w:rPr>
          <w:rFonts w:eastAsia="Calibri"/>
          <w:szCs w:val="24"/>
        </w:rPr>
      </w:pPr>
      <w:r w:rsidRPr="00EA1CF9">
        <w:rPr>
          <w:rFonts w:eastAsia="Calibri"/>
          <w:szCs w:val="24"/>
        </w:rPr>
        <w:t>Vedoucí práce</w:t>
      </w:r>
    </w:p>
    <w:p w14:paraId="7E54E5BD" w14:textId="77777777" w:rsidR="00EA1CF9" w:rsidRPr="00EA1CF9" w:rsidRDefault="00EA1CF9" w:rsidP="00EA1CF9">
      <w:pPr>
        <w:rPr>
          <w:rFonts w:eastAsia="Calibri"/>
          <w:b/>
          <w:szCs w:val="24"/>
        </w:rPr>
      </w:pPr>
    </w:p>
    <w:p w14:paraId="19FE6FC9" w14:textId="77777777" w:rsidR="00EA1CF9" w:rsidRPr="00EA1CF9" w:rsidRDefault="00EA1CF9" w:rsidP="00EA1CF9">
      <w:pPr>
        <w:rPr>
          <w:rFonts w:eastAsia="Calibri"/>
          <w:szCs w:val="24"/>
        </w:rPr>
      </w:pPr>
    </w:p>
    <w:p w14:paraId="511329B1" w14:textId="1FB84292" w:rsidR="00EA1CF9" w:rsidRPr="00EA1CF9" w:rsidRDefault="00EA1CF9" w:rsidP="00E370DF">
      <w:pPr>
        <w:jc w:val="right"/>
        <w:rPr>
          <w:rFonts w:eastAsia="Calibri"/>
          <w:szCs w:val="24"/>
        </w:rPr>
      </w:pPr>
      <w:r w:rsidRPr="00EA1CF9">
        <w:rPr>
          <w:rFonts w:eastAsia="Calibri"/>
          <w:szCs w:val="24"/>
        </w:rPr>
        <w:t xml:space="preserve">V Pardubicích </w:t>
      </w:r>
      <w:r w:rsidR="00E370DF">
        <w:rPr>
          <w:rFonts w:eastAsia="Calibri"/>
          <w:szCs w:val="24"/>
        </w:rPr>
        <w:t>10</w:t>
      </w:r>
      <w:r w:rsidRPr="00EA1CF9">
        <w:rPr>
          <w:rFonts w:eastAsia="Calibri"/>
          <w:szCs w:val="24"/>
        </w:rPr>
        <w:t xml:space="preserve">. </w:t>
      </w:r>
      <w:r w:rsidR="00E370DF">
        <w:rPr>
          <w:rFonts w:eastAsia="Calibri"/>
          <w:szCs w:val="24"/>
        </w:rPr>
        <w:t>srpna</w:t>
      </w:r>
      <w:r w:rsidRPr="00EA1CF9">
        <w:rPr>
          <w:rFonts w:eastAsia="Calibri"/>
          <w:szCs w:val="24"/>
        </w:rPr>
        <w:t xml:space="preserve"> 2022                                           </w:t>
      </w:r>
    </w:p>
    <w:p w14:paraId="67334390" w14:textId="77777777" w:rsidR="00EA1CF9" w:rsidRPr="00EA1CF9" w:rsidRDefault="00EA1CF9" w:rsidP="00EA1CF9">
      <w:pPr>
        <w:rPr>
          <w:rFonts w:eastAsia="Calibri"/>
          <w:szCs w:val="24"/>
        </w:rPr>
      </w:pPr>
    </w:p>
    <w:p w14:paraId="0B5C915F" w14:textId="34B3EA78" w:rsidR="005A297B" w:rsidRPr="003F61F7" w:rsidRDefault="005A297B" w:rsidP="00120D5F">
      <w:pPr>
        <w:rPr>
          <w:rFonts w:eastAsia="Calibri"/>
          <w:szCs w:val="24"/>
        </w:rPr>
      </w:pPr>
    </w:p>
    <w:p w14:paraId="69BA0043" w14:textId="77777777" w:rsidR="00D027A7" w:rsidRPr="003F61F7" w:rsidRDefault="00D027A7">
      <w:pPr>
        <w:rPr>
          <w:rFonts w:eastAsia="Calibri"/>
          <w:szCs w:val="24"/>
        </w:rPr>
      </w:pPr>
    </w:p>
    <w:sectPr w:rsidR="00D027A7" w:rsidRPr="003F61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B61"/>
    <w:rsid w:val="000344B8"/>
    <w:rsid w:val="00077AEC"/>
    <w:rsid w:val="00092CEE"/>
    <w:rsid w:val="000D2737"/>
    <w:rsid w:val="00120D5F"/>
    <w:rsid w:val="001E5F62"/>
    <w:rsid w:val="001F4B2B"/>
    <w:rsid w:val="00207891"/>
    <w:rsid w:val="0026069F"/>
    <w:rsid w:val="002D0521"/>
    <w:rsid w:val="002F3624"/>
    <w:rsid w:val="003C104C"/>
    <w:rsid w:val="003D16E6"/>
    <w:rsid w:val="003D65D9"/>
    <w:rsid w:val="003F61F7"/>
    <w:rsid w:val="00405FFD"/>
    <w:rsid w:val="0041742C"/>
    <w:rsid w:val="0042401F"/>
    <w:rsid w:val="004365F2"/>
    <w:rsid w:val="0048523C"/>
    <w:rsid w:val="004972B9"/>
    <w:rsid w:val="004D5F5D"/>
    <w:rsid w:val="004E36FA"/>
    <w:rsid w:val="004F2696"/>
    <w:rsid w:val="005156C9"/>
    <w:rsid w:val="00523691"/>
    <w:rsid w:val="00524974"/>
    <w:rsid w:val="0053569E"/>
    <w:rsid w:val="005540F6"/>
    <w:rsid w:val="00572C59"/>
    <w:rsid w:val="005A297B"/>
    <w:rsid w:val="005B772D"/>
    <w:rsid w:val="005C481F"/>
    <w:rsid w:val="005E2398"/>
    <w:rsid w:val="005F3C08"/>
    <w:rsid w:val="00607D1D"/>
    <w:rsid w:val="00612806"/>
    <w:rsid w:val="00640548"/>
    <w:rsid w:val="006C2680"/>
    <w:rsid w:val="00727B5D"/>
    <w:rsid w:val="00731B88"/>
    <w:rsid w:val="0077126D"/>
    <w:rsid w:val="0085184E"/>
    <w:rsid w:val="00853676"/>
    <w:rsid w:val="008753CB"/>
    <w:rsid w:val="008E0D27"/>
    <w:rsid w:val="0093052A"/>
    <w:rsid w:val="009548F7"/>
    <w:rsid w:val="00962270"/>
    <w:rsid w:val="00976B38"/>
    <w:rsid w:val="009A194F"/>
    <w:rsid w:val="00A0086D"/>
    <w:rsid w:val="00A27708"/>
    <w:rsid w:val="00AA083E"/>
    <w:rsid w:val="00AA1643"/>
    <w:rsid w:val="00AB3C7F"/>
    <w:rsid w:val="00AD770A"/>
    <w:rsid w:val="00AE7DBB"/>
    <w:rsid w:val="00AF1E3A"/>
    <w:rsid w:val="00B03F46"/>
    <w:rsid w:val="00B10A3B"/>
    <w:rsid w:val="00B14BBD"/>
    <w:rsid w:val="00B443B6"/>
    <w:rsid w:val="00B44AC2"/>
    <w:rsid w:val="00B7146D"/>
    <w:rsid w:val="00BA506B"/>
    <w:rsid w:val="00BC49D1"/>
    <w:rsid w:val="00BD6F31"/>
    <w:rsid w:val="00C16A44"/>
    <w:rsid w:val="00C41B15"/>
    <w:rsid w:val="00C54296"/>
    <w:rsid w:val="00C70AD1"/>
    <w:rsid w:val="00C734CD"/>
    <w:rsid w:val="00C941C9"/>
    <w:rsid w:val="00CF0E17"/>
    <w:rsid w:val="00CF735B"/>
    <w:rsid w:val="00D0166B"/>
    <w:rsid w:val="00D027A7"/>
    <w:rsid w:val="00D168F4"/>
    <w:rsid w:val="00D25F17"/>
    <w:rsid w:val="00D84794"/>
    <w:rsid w:val="00DB1EE1"/>
    <w:rsid w:val="00E03963"/>
    <w:rsid w:val="00E130B3"/>
    <w:rsid w:val="00E370DF"/>
    <w:rsid w:val="00E559E4"/>
    <w:rsid w:val="00EA1CF9"/>
    <w:rsid w:val="00F241F4"/>
    <w:rsid w:val="00F41190"/>
    <w:rsid w:val="00F53F28"/>
    <w:rsid w:val="00F8225D"/>
    <w:rsid w:val="00F919C2"/>
    <w:rsid w:val="00F97B61"/>
    <w:rsid w:val="00FB4CC9"/>
    <w:rsid w:val="00FC24AC"/>
    <w:rsid w:val="00FE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F41694"/>
  <w15:chartTrackingRefBased/>
  <w15:docId w15:val="{5847D18C-4493-4DD8-BD67-B23215A7E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B443B6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4" ma:contentTypeDescription="Vytvoří nový dokument" ma:contentTypeScope="" ma:versionID="4faf5f9a9d9d662fd2327b51b647c0fa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d84b2826650ee4db635693775c8205a6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93D7E4-3BFE-4691-B054-EE40587322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E3DE9A-DBA7-40B8-9493-836EBE7487C3}">
  <ds:schemaRefs>
    <ds:schemaRef ds:uri="d7b94a22-2bc2-471b-b46c-8882fed3f94d"/>
    <ds:schemaRef ds:uri="http://purl.org/dc/elements/1.1/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terms/"/>
    <ds:schemaRef ds:uri="fd98bb85-772f-49a8-84f4-5bd8f634c558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3CD6831B-FEF2-405C-B720-FA5CBAE3550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DBBA93-ACC9-44D5-809D-99D4F455C6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487</Words>
  <Characters>2874</Characters>
  <Application>Microsoft Office Word</Application>
  <DocSecurity>0</DocSecurity>
  <Lines>23</Lines>
  <Paragraphs>6</Paragraphs>
  <ScaleCrop>false</ScaleCrop>
  <Company/>
  <LinksUpToDate>false</LinksUpToDate>
  <CharactersWithSpaces>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2</cp:revision>
  <dcterms:created xsi:type="dcterms:W3CDTF">2022-08-15T07:25:00Z</dcterms:created>
  <dcterms:modified xsi:type="dcterms:W3CDTF">2022-08-15T07:25:00Z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</Properties>
</file>