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24A3" w:rsidRDefault="0085624A">
      <w:r>
        <w:t xml:space="preserve">                                                      </w:t>
      </w:r>
      <w:proofErr w:type="gramStart"/>
      <w:r>
        <w:t>O p o n e n t s k ý   p o s u d e k</w:t>
      </w:r>
      <w:proofErr w:type="gramEnd"/>
    </w:p>
    <w:p w:rsidR="0085624A" w:rsidRDefault="0085624A">
      <w:r>
        <w:t xml:space="preserve">                                           Na diplomovou práci Michaely Duškové</w:t>
      </w:r>
    </w:p>
    <w:p w:rsidR="0085624A" w:rsidRDefault="0085624A">
      <w:r>
        <w:t xml:space="preserve">                                           „Obraz ženy v předválečném díle Egona</w:t>
      </w:r>
    </w:p>
    <w:p w:rsidR="0085624A" w:rsidRDefault="0085624A">
      <w:r>
        <w:t xml:space="preserve">                                                                </w:t>
      </w:r>
      <w:proofErr w:type="spellStart"/>
      <w:r>
        <w:t>Hostovského</w:t>
      </w:r>
      <w:proofErr w:type="spellEnd"/>
      <w:r>
        <w:t>“</w:t>
      </w:r>
    </w:p>
    <w:p w:rsidR="0085624A" w:rsidRDefault="0085624A"/>
    <w:p w:rsidR="0085624A" w:rsidRDefault="0085624A"/>
    <w:p w:rsidR="0085624A" w:rsidRDefault="0085624A">
      <w:r>
        <w:t xml:space="preserve">        Autorka diplomové práce se zaměřuje na zřídka připomínané prózy Egona </w:t>
      </w:r>
      <w:proofErr w:type="spellStart"/>
      <w:r>
        <w:t>Hostovského</w:t>
      </w:r>
      <w:proofErr w:type="spellEnd"/>
      <w:r>
        <w:t xml:space="preserve"> z předválečného období. Jejím cílem je objasnit spisovatelovo diskutabilní zobrazení „postavy ženy“, ovlivněné jednak židovskou náboženskou tradicí, jednak prozaikovým uměleckým vývojem od expresionismu přes psychologický román až po tvorbu reflektující existencialistickou filozofii. Tomuto cíli odpovídá zvolená kombinace tří zorných úhlů /Duškovou poněkud nepřesně označených jako metodologické přístupy/, a to genderového uvažování, naratologického hlediska a posléze onomastického zkoumání </w:t>
      </w:r>
      <w:proofErr w:type="spellStart"/>
      <w:r>
        <w:t>Hostovského</w:t>
      </w:r>
      <w:proofErr w:type="spellEnd"/>
      <w:r>
        <w:t xml:space="preserve"> jazyka. Diplomantka těží z relevantní odborné literatury domácí i zahraniční provenience a získané poznatky se snaží citlivě uplatnit od 5. Kapitoly jednak při analýze vybraných děl, včetně onomastických otázek, jednak při typologickém vymezení </w:t>
      </w:r>
      <w:proofErr w:type="spellStart"/>
      <w:r>
        <w:t>Hostovského</w:t>
      </w:r>
      <w:proofErr w:type="spellEnd"/>
      <w:r>
        <w:t xml:space="preserve"> ženských postav.</w:t>
      </w:r>
    </w:p>
    <w:p w:rsidR="00970D1B" w:rsidRDefault="0085624A">
      <w:r>
        <w:t xml:space="preserve">      V diplomové práci je sice jasně vymezen předmět zkoumání</w:t>
      </w:r>
      <w:r w:rsidR="00970D1B">
        <w:t xml:space="preserve"> a celý výklad má přehlednou strukturu, ale od samého počátku chybí větší provázanost tří zvolených úhlů nazírání na vytčenou problematiku. Např. gender se ve sledovaném případě jistě nevyčerpává židovskou náboženskou tradicí, dokonce ani ne postavením žen v moderní společnosti, nýbrž úzce souvisí s expresionisticky vyhrocenou </w:t>
      </w:r>
      <w:proofErr w:type="spellStart"/>
      <w:r w:rsidR="00970D1B">
        <w:t>modelovostí</w:t>
      </w:r>
      <w:proofErr w:type="spellEnd"/>
      <w:r w:rsidR="00970D1B">
        <w:t xml:space="preserve"> situací, do nichž jsou postavy Hostovským postaveny. Podobně naratologický zřetel nespočívá pouze v zachycení toho, s jakým typem vypravěče </w:t>
      </w:r>
      <w:proofErr w:type="spellStart"/>
      <w:r w:rsidR="00970D1B">
        <w:t>Hostovský</w:t>
      </w:r>
      <w:proofErr w:type="spellEnd"/>
      <w:r w:rsidR="00970D1B">
        <w:t xml:space="preserve"> pracuje, ale týká se rovněž narativní perspektivy /</w:t>
      </w:r>
      <w:proofErr w:type="spellStart"/>
      <w:r w:rsidR="00970D1B">
        <w:t>fokalizace</w:t>
      </w:r>
      <w:proofErr w:type="spellEnd"/>
      <w:r w:rsidR="00970D1B">
        <w:t xml:space="preserve">/, vypravěčského stylu, pásem řeči apod. Tím spíše pak tehdy, kdy prozaik rozvíjí psychologickou introspekci, neřku-li koncipuje obrazy lidské samoty, </w:t>
      </w:r>
      <w:proofErr w:type="gramStart"/>
      <w:r w:rsidR="00970D1B">
        <w:t>odcizení  apod</w:t>
      </w:r>
      <w:proofErr w:type="gramEnd"/>
      <w:r w:rsidR="00970D1B">
        <w:t xml:space="preserve">. Nakonec rovněž onomastické hledisko se neomezuje jen na jména různých hrdinek, ale vzhledem k jejich intertextuální povaze /viz „řecká Helena“, křesťanská Marie aj./ dotýká se kulturní paměti, symbolické imaginace a komunikačně-pragmatického „oslovování“ potenciálního čtenáře /jistého okruhu možných vnímatelů/. </w:t>
      </w:r>
    </w:p>
    <w:p w:rsidR="00BA262D" w:rsidRDefault="00970D1B">
      <w:r>
        <w:t xml:space="preserve">      Výchozí nerozpracovanost pojmového aparátu a možných interdisciplinárních souvztažností se následně promítá do pisatelči</w:t>
      </w:r>
      <w:r w:rsidR="00BA262D">
        <w:t>ných dílčích analýz text /či spíše do volných interpretací a převyprávění fabule/. Např. v souvislosti s Domem bez pána /</w:t>
      </w:r>
      <w:proofErr w:type="gramStart"/>
      <w:r w:rsidR="00BA262D">
        <w:t>s.60</w:t>
      </w:r>
      <w:proofErr w:type="gramEnd"/>
      <w:r w:rsidR="00BA262D">
        <w:t xml:space="preserve">-69/ není z pisatelčina výkladu nikterak zřejmé, že místo vztahů mezi životními partnery je klíčový problém celé prózy ukotven v tom, jak postava-vypravěč prožívá a posléze reflektuje svůj vztah k podhorské a maloměstské rodině, jak vnímá „vzdalující se“ domov, kam se fakticky nemůže v hlubším smyslu vrátit. Takovou záležitost nelze odbýt tvrzením: „U </w:t>
      </w:r>
      <w:proofErr w:type="spellStart"/>
      <w:r w:rsidR="00BA262D">
        <w:t>Hostovského</w:t>
      </w:r>
      <w:proofErr w:type="spellEnd"/>
      <w:r w:rsidR="00BA262D">
        <w:t xml:space="preserve"> je neobvyklé, že spolu manželé komunikují „ /s.64/. Dušková se vůbec vyjadřuje stroze a zkratkovitě, ačkoliv by stálo za to se o významově složitých postavách rozepsat podrobněji a přitom rozlišit, proč něco říká vypravěč, cosi jiného další postavy, něco je naznačeno pouze nepřímo komunikační situací nebo stylizací výpovědi /ironie, nevyslovené otázky aj./. </w:t>
      </w:r>
    </w:p>
    <w:p w:rsidR="0078730F" w:rsidRDefault="00BA262D">
      <w:r>
        <w:lastRenderedPageBreak/>
        <w:t xml:space="preserve">   Přes dílčí nedostatky Duškové rozbory jednotlivých textů přinášejí cenné postřehy a dosavadní monografie nebo časopisecké studie </w:t>
      </w:r>
      <w:r w:rsidR="0078730F">
        <w:t>částečně doplňují o genderový aspekt. Zvláště se to týká próz Ghetto v nich /</w:t>
      </w:r>
      <w:proofErr w:type="gramStart"/>
      <w:r w:rsidR="0078730F">
        <w:t>s.31</w:t>
      </w:r>
      <w:proofErr w:type="gramEnd"/>
      <w:r w:rsidR="0078730F">
        <w:t>-35/ anebo Danajský dar /s.36-43/. Pisatelka prokazuje cit pro literární fikci a všude dovede kromě vcelku výstižného referování o fabuli najít žádoucí interpretační odstup od pozorovaných jednotlivostí.</w:t>
      </w:r>
    </w:p>
    <w:p w:rsidR="0078730F" w:rsidRDefault="0078730F">
      <w:r>
        <w:t xml:space="preserve">         Práci doporučuji k obhajobě a navrhuji hodnotit ji </w:t>
      </w:r>
      <w:proofErr w:type="gramStart"/>
      <w:r>
        <w:t>známkou v e l m i   d o b ř e.</w:t>
      </w:r>
      <w:proofErr w:type="gramEnd"/>
    </w:p>
    <w:p w:rsidR="0078730F" w:rsidRDefault="0078730F">
      <w:r>
        <w:t xml:space="preserve">                                                                                  Doc. PhDr. Petr Poslední, CSc.</w:t>
      </w:r>
    </w:p>
    <w:p w:rsidR="009A5575" w:rsidRDefault="0078730F">
      <w:r>
        <w:t xml:space="preserve">Pardubice, </w:t>
      </w:r>
      <w:proofErr w:type="gramStart"/>
      <w:r>
        <w:t>9.7.2015</w:t>
      </w:r>
      <w:proofErr w:type="gramEnd"/>
    </w:p>
    <w:p w:rsidR="0085624A" w:rsidRDefault="0085624A">
      <w:bookmarkStart w:id="0" w:name="_GoBack"/>
      <w:bookmarkEnd w:id="0"/>
      <w:r>
        <w:t xml:space="preserve">       </w:t>
      </w:r>
    </w:p>
    <w:sectPr w:rsidR="0085624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20002A87" w:usb1="80000000" w:usb2="00000008"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624A"/>
    <w:rsid w:val="0078730F"/>
    <w:rsid w:val="0085624A"/>
    <w:rsid w:val="008E3595"/>
    <w:rsid w:val="00966090"/>
    <w:rsid w:val="00970D1B"/>
    <w:rsid w:val="009A5575"/>
    <w:rsid w:val="00BA262D"/>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53</TotalTime>
  <Pages>2</Pages>
  <Words>568</Words>
  <Characters>3355</Characters>
  <Application>Microsoft Office Word</Application>
  <DocSecurity>0</DocSecurity>
  <Lines>27</Lines>
  <Paragraphs>7</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3916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UPa</dc:creator>
  <cp:keywords/>
  <dc:description/>
  <cp:lastModifiedBy>UPa</cp:lastModifiedBy>
  <cp:revision>1</cp:revision>
  <dcterms:created xsi:type="dcterms:W3CDTF">2015-07-09T07:36:00Z</dcterms:created>
  <dcterms:modified xsi:type="dcterms:W3CDTF">2015-07-09T08:29:00Z</dcterms:modified>
</cp:coreProperties>
</file>