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95F426" w14:textId="77777777" w:rsidR="00AC1B8C" w:rsidRDefault="00AC1B8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bookmarkStart w:id="0" w:name="_GoBack"/>
      <w:bookmarkEnd w:id="0"/>
    </w:p>
    <w:p w14:paraId="63643447" w14:textId="1AC3A168" w:rsidR="00E57A91" w:rsidRPr="00D301FF" w:rsidRDefault="00E613E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r w:rsidRPr="00D301FF">
        <w:rPr>
          <w:rFonts w:ascii="Calibri" w:hAnsi="Calibri"/>
          <w:sz w:val="24"/>
          <w:szCs w:val="24"/>
        </w:rPr>
        <w:t>Bc</w:t>
      </w:r>
      <w:r w:rsidR="00442425" w:rsidRPr="00D301FF">
        <w:rPr>
          <w:rFonts w:ascii="Calibri" w:hAnsi="Calibri"/>
          <w:sz w:val="24"/>
          <w:szCs w:val="24"/>
        </w:rPr>
        <w:t xml:space="preserve">. </w:t>
      </w:r>
      <w:r w:rsidR="00AD23B6">
        <w:rPr>
          <w:rFonts w:ascii="Calibri" w:hAnsi="Calibri"/>
          <w:sz w:val="24"/>
          <w:szCs w:val="24"/>
        </w:rPr>
        <w:t>Monika</w:t>
      </w:r>
      <w:r w:rsidR="004C27EE">
        <w:rPr>
          <w:rFonts w:ascii="Calibri" w:hAnsi="Calibri"/>
          <w:sz w:val="24"/>
          <w:szCs w:val="24"/>
        </w:rPr>
        <w:t xml:space="preserve"> </w:t>
      </w:r>
      <w:r w:rsidR="00AD23B6">
        <w:rPr>
          <w:rFonts w:ascii="Calibri" w:hAnsi="Calibri"/>
          <w:sz w:val="24"/>
          <w:szCs w:val="24"/>
        </w:rPr>
        <w:t>Vokál</w:t>
      </w:r>
      <w:r w:rsidR="004C27EE">
        <w:rPr>
          <w:rFonts w:ascii="Calibri" w:hAnsi="Calibri"/>
          <w:sz w:val="24"/>
          <w:szCs w:val="24"/>
        </w:rPr>
        <w:t>ová</w:t>
      </w:r>
      <w:r w:rsidR="00E57A91" w:rsidRPr="00D301FF">
        <w:rPr>
          <w:rFonts w:ascii="Calibri" w:hAnsi="Calibri"/>
          <w:sz w:val="24"/>
          <w:szCs w:val="24"/>
        </w:rPr>
        <w:t>: „</w:t>
      </w:r>
      <w:r w:rsidR="00AD23B6" w:rsidRPr="00AD23B6">
        <w:rPr>
          <w:rFonts w:ascii="Calibri" w:hAnsi="Calibri"/>
          <w:b/>
          <w:sz w:val="28"/>
          <w:szCs w:val="24"/>
        </w:rPr>
        <w:t xml:space="preserve">Vliv pH vody na kvalitu levandulového oleje získaného </w:t>
      </w:r>
      <w:proofErr w:type="spellStart"/>
      <w:r w:rsidR="00AD23B6" w:rsidRPr="00AD23B6">
        <w:rPr>
          <w:rFonts w:ascii="Calibri" w:hAnsi="Calibri"/>
          <w:b/>
          <w:sz w:val="28"/>
          <w:szCs w:val="24"/>
        </w:rPr>
        <w:t>hydrodestilací</w:t>
      </w:r>
      <w:proofErr w:type="spellEnd"/>
      <w:r w:rsidR="00E57A91" w:rsidRPr="00D301FF">
        <w:rPr>
          <w:rFonts w:ascii="Calibri" w:hAnsi="Calibri"/>
          <w:sz w:val="24"/>
          <w:szCs w:val="24"/>
        </w:rPr>
        <w:t>“</w:t>
      </w:r>
    </w:p>
    <w:p w14:paraId="390ED287" w14:textId="77777777" w:rsidR="00E57A91" w:rsidRPr="00D301FF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61A48B8E" w14:textId="77777777" w:rsidR="00271C2B" w:rsidRDefault="00271C2B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</w:p>
    <w:p w14:paraId="0DFCD052" w14:textId="73A1AC04" w:rsidR="002D7422" w:rsidRDefault="00E57A91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Úkolem diplomové práce </w:t>
      </w:r>
      <w:r w:rsidR="006A2021" w:rsidRPr="00F769EA">
        <w:rPr>
          <w:rFonts w:ascii="Calibri" w:hAnsi="Calibri"/>
          <w:b/>
          <w:sz w:val="24"/>
        </w:rPr>
        <w:t>Bc</w:t>
      </w:r>
      <w:r w:rsidR="00442425" w:rsidRPr="00F769EA">
        <w:rPr>
          <w:rFonts w:ascii="Calibri" w:hAnsi="Calibri"/>
          <w:b/>
          <w:sz w:val="24"/>
        </w:rPr>
        <w:t xml:space="preserve">. </w:t>
      </w:r>
      <w:r w:rsidR="00AD23B6">
        <w:rPr>
          <w:rFonts w:ascii="Calibri" w:hAnsi="Calibri"/>
          <w:b/>
          <w:sz w:val="24"/>
        </w:rPr>
        <w:t>Moniky</w:t>
      </w:r>
      <w:r w:rsidR="006A0DE1" w:rsidRPr="00D301FF">
        <w:rPr>
          <w:rFonts w:ascii="Calibri" w:hAnsi="Calibri"/>
          <w:b/>
          <w:sz w:val="24"/>
        </w:rPr>
        <w:t xml:space="preserve"> </w:t>
      </w:r>
      <w:r w:rsidR="00AD23B6">
        <w:rPr>
          <w:rFonts w:ascii="Calibri" w:hAnsi="Calibri"/>
          <w:b/>
          <w:sz w:val="24"/>
        </w:rPr>
        <w:t>VOKÁL</w:t>
      </w:r>
      <w:r w:rsidR="004C27EE">
        <w:rPr>
          <w:rFonts w:ascii="Calibri" w:hAnsi="Calibri"/>
          <w:b/>
          <w:sz w:val="24"/>
        </w:rPr>
        <w:t>OVÉ</w:t>
      </w:r>
      <w:r w:rsidRPr="00D301FF">
        <w:rPr>
          <w:rFonts w:ascii="Calibri" w:hAnsi="Calibri"/>
          <w:sz w:val="24"/>
          <w:szCs w:val="24"/>
        </w:rPr>
        <w:t xml:space="preserve"> </w:t>
      </w:r>
      <w:r w:rsidRPr="00D301FF">
        <w:rPr>
          <w:rFonts w:ascii="Calibri" w:hAnsi="Calibri"/>
          <w:sz w:val="24"/>
        </w:rPr>
        <w:t>bylo</w:t>
      </w:r>
      <w:r w:rsidR="00EA5CBE">
        <w:rPr>
          <w:rFonts w:ascii="Calibri" w:hAnsi="Calibri"/>
          <w:sz w:val="24"/>
        </w:rPr>
        <w:t xml:space="preserve"> </w:t>
      </w:r>
      <w:r w:rsidR="003D7A56">
        <w:rPr>
          <w:rFonts w:ascii="Calibri" w:hAnsi="Calibri"/>
          <w:sz w:val="24"/>
        </w:rPr>
        <w:t>studování</w:t>
      </w:r>
      <w:r w:rsidR="00BB7850">
        <w:rPr>
          <w:rFonts w:ascii="Calibri" w:hAnsi="Calibri"/>
          <w:sz w:val="24"/>
        </w:rPr>
        <w:t xml:space="preserve"> </w:t>
      </w:r>
      <w:r w:rsidR="00AD23B6">
        <w:rPr>
          <w:rFonts w:ascii="Calibri" w:hAnsi="Calibri"/>
          <w:sz w:val="24"/>
        </w:rPr>
        <w:t>vliv</w:t>
      </w:r>
      <w:r w:rsidR="003D7A56">
        <w:rPr>
          <w:rFonts w:ascii="Calibri" w:hAnsi="Calibri"/>
          <w:sz w:val="24"/>
        </w:rPr>
        <w:t>u</w:t>
      </w:r>
      <w:r w:rsidR="00AD23B6">
        <w:rPr>
          <w:rFonts w:ascii="Calibri" w:hAnsi="Calibri"/>
          <w:sz w:val="24"/>
        </w:rPr>
        <w:t xml:space="preserve"> pH vody při hydrodestilaci levandulového oleje na kvalitu výsledného produktu.</w:t>
      </w:r>
    </w:p>
    <w:p w14:paraId="0F41C0C3" w14:textId="7A81039B" w:rsidR="00305F8E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 teoretické části diplomant</w:t>
      </w:r>
      <w:r w:rsidR="004C27EE">
        <w:rPr>
          <w:rFonts w:ascii="Calibri" w:hAnsi="Calibri"/>
          <w:sz w:val="24"/>
        </w:rPr>
        <w:t>ka</w:t>
      </w:r>
      <w:r w:rsidRPr="00D301FF">
        <w:rPr>
          <w:rFonts w:ascii="Calibri" w:hAnsi="Calibri"/>
          <w:sz w:val="24"/>
        </w:rPr>
        <w:t xml:space="preserve"> zpracoval</w:t>
      </w:r>
      <w:r w:rsidR="004C27EE">
        <w:rPr>
          <w:rFonts w:ascii="Calibri" w:hAnsi="Calibri"/>
          <w:sz w:val="24"/>
        </w:rPr>
        <w:t>a</w:t>
      </w:r>
      <w:r w:rsidRPr="00D301FF">
        <w:rPr>
          <w:rFonts w:ascii="Calibri" w:hAnsi="Calibri"/>
          <w:sz w:val="24"/>
        </w:rPr>
        <w:t xml:space="preserve"> literární rešerši</w:t>
      </w:r>
      <w:r w:rsidR="002A70DA">
        <w:rPr>
          <w:rFonts w:ascii="Calibri" w:hAnsi="Calibri"/>
          <w:sz w:val="24"/>
        </w:rPr>
        <w:t xml:space="preserve"> týkající se </w:t>
      </w:r>
      <w:r w:rsidR="00BB7850">
        <w:rPr>
          <w:rFonts w:ascii="Calibri" w:hAnsi="Calibri"/>
          <w:sz w:val="24"/>
        </w:rPr>
        <w:t>výroby</w:t>
      </w:r>
      <w:r w:rsidR="00AD23B6">
        <w:rPr>
          <w:rFonts w:ascii="Calibri" w:hAnsi="Calibri"/>
          <w:sz w:val="24"/>
        </w:rPr>
        <w:t xml:space="preserve"> a</w:t>
      </w:r>
      <w:r w:rsidR="00BB7850">
        <w:rPr>
          <w:rFonts w:ascii="Calibri" w:hAnsi="Calibri"/>
          <w:sz w:val="24"/>
        </w:rPr>
        <w:t xml:space="preserve"> </w:t>
      </w:r>
      <w:r w:rsidR="00AD23B6">
        <w:rPr>
          <w:rFonts w:ascii="Calibri" w:hAnsi="Calibri"/>
          <w:sz w:val="24"/>
        </w:rPr>
        <w:t>využití esenciálních olejů, dále možností stanovení jejich chemického složení a antibakteriální aktivity</w:t>
      </w:r>
      <w:r w:rsidR="00BB7850">
        <w:rPr>
          <w:rFonts w:ascii="Calibri" w:hAnsi="Calibri"/>
          <w:sz w:val="24"/>
        </w:rPr>
        <w:t>.</w:t>
      </w:r>
    </w:p>
    <w:p w14:paraId="06FC2779" w14:textId="7F0A014F" w:rsidR="004143E4" w:rsidRDefault="004C27EE" w:rsidP="007727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ab/>
      </w:r>
      <w:r w:rsidRPr="004C27EE">
        <w:rPr>
          <w:rFonts w:ascii="Calibri" w:hAnsi="Calibri"/>
          <w:sz w:val="24"/>
        </w:rPr>
        <w:t xml:space="preserve">V experimentální části diplomové práce </w:t>
      </w:r>
      <w:r>
        <w:rPr>
          <w:rFonts w:ascii="Calibri" w:hAnsi="Calibri"/>
          <w:sz w:val="24"/>
        </w:rPr>
        <w:t>je popsán postup</w:t>
      </w:r>
      <w:r w:rsidRPr="004C27EE">
        <w:rPr>
          <w:rFonts w:ascii="Calibri" w:hAnsi="Calibri"/>
          <w:sz w:val="24"/>
        </w:rPr>
        <w:t xml:space="preserve"> </w:t>
      </w:r>
      <w:proofErr w:type="spellStart"/>
      <w:r w:rsidR="00AD23B6">
        <w:rPr>
          <w:rFonts w:ascii="Calibri" w:hAnsi="Calibri"/>
          <w:sz w:val="24"/>
        </w:rPr>
        <w:t>hydrodestilace</w:t>
      </w:r>
      <w:proofErr w:type="spellEnd"/>
      <w:r w:rsidR="00AD23B6">
        <w:rPr>
          <w:rFonts w:ascii="Calibri" w:hAnsi="Calibri"/>
          <w:sz w:val="24"/>
        </w:rPr>
        <w:t xml:space="preserve"> levandulových olejů s využitím vody s různou </w:t>
      </w:r>
      <w:r w:rsidR="006C5A9C">
        <w:rPr>
          <w:rFonts w:ascii="Calibri" w:hAnsi="Calibri"/>
          <w:sz w:val="24"/>
        </w:rPr>
        <w:t xml:space="preserve">hodnotou pH a separace získaných olejů pomocí plynové chromatografie s hmotnostní a plamenově-ionizační detekcí. Dále je popsána procedura pro stanovení antimikrobiálních vlastností získaných olejů pomocí tzv. bujonové </w:t>
      </w:r>
      <w:proofErr w:type="spellStart"/>
      <w:r w:rsidR="006C5A9C">
        <w:rPr>
          <w:rFonts w:ascii="Calibri" w:hAnsi="Calibri"/>
          <w:sz w:val="24"/>
        </w:rPr>
        <w:t>mikrodiluční</w:t>
      </w:r>
      <w:proofErr w:type="spellEnd"/>
      <w:r w:rsidR="006C5A9C">
        <w:rPr>
          <w:rFonts w:ascii="Calibri" w:hAnsi="Calibri"/>
          <w:sz w:val="24"/>
        </w:rPr>
        <w:t xml:space="preserve"> </w:t>
      </w:r>
      <w:proofErr w:type="spellStart"/>
      <w:r w:rsidR="006C5A9C">
        <w:rPr>
          <w:rFonts w:ascii="Calibri" w:hAnsi="Calibri"/>
          <w:sz w:val="24"/>
        </w:rPr>
        <w:t>volatilizační</w:t>
      </w:r>
      <w:proofErr w:type="spellEnd"/>
      <w:r w:rsidR="006C5A9C">
        <w:rPr>
          <w:rFonts w:ascii="Calibri" w:hAnsi="Calibri"/>
          <w:sz w:val="24"/>
        </w:rPr>
        <w:t xml:space="preserve"> metody.</w:t>
      </w:r>
    </w:p>
    <w:p w14:paraId="775C1B19" w14:textId="51ED6C95" w:rsidR="001E088D" w:rsidRDefault="0077278D" w:rsidP="00271C2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</w:t>
      </w:r>
      <w:r>
        <w:rPr>
          <w:rFonts w:ascii="Calibri" w:hAnsi="Calibri"/>
          <w:sz w:val="24"/>
        </w:rPr>
        <w:t xml:space="preserve"> </w:t>
      </w:r>
      <w:r w:rsidRPr="00D301FF">
        <w:rPr>
          <w:rFonts w:ascii="Calibri" w:hAnsi="Calibri"/>
          <w:sz w:val="24"/>
        </w:rPr>
        <w:t xml:space="preserve">části výsledky a diskuze jsou </w:t>
      </w:r>
      <w:r>
        <w:rPr>
          <w:rFonts w:ascii="Calibri" w:hAnsi="Calibri"/>
          <w:sz w:val="24"/>
        </w:rPr>
        <w:t xml:space="preserve">prezentovány výsledky práce. </w:t>
      </w:r>
      <w:r w:rsidR="00EA06F4">
        <w:rPr>
          <w:rFonts w:ascii="Calibri" w:hAnsi="Calibri"/>
          <w:sz w:val="24"/>
        </w:rPr>
        <w:t>J</w:t>
      </w:r>
      <w:r w:rsidR="006C5A9C">
        <w:rPr>
          <w:rFonts w:ascii="Calibri" w:hAnsi="Calibri"/>
          <w:sz w:val="24"/>
        </w:rPr>
        <w:t xml:space="preserve">e </w:t>
      </w:r>
      <w:r w:rsidR="00007923">
        <w:rPr>
          <w:rFonts w:ascii="Calibri" w:hAnsi="Calibri"/>
          <w:sz w:val="24"/>
        </w:rPr>
        <w:t>diskutováno</w:t>
      </w:r>
      <w:r w:rsidR="006C5A9C">
        <w:rPr>
          <w:rFonts w:ascii="Calibri" w:hAnsi="Calibri"/>
          <w:sz w:val="24"/>
        </w:rPr>
        <w:t xml:space="preserve"> složení vydestilovaných levandulových olejů</w:t>
      </w:r>
      <w:r w:rsidR="00007923">
        <w:rPr>
          <w:rFonts w:ascii="Calibri" w:hAnsi="Calibri"/>
          <w:sz w:val="24"/>
        </w:rPr>
        <w:t xml:space="preserve"> při různém pH vody</w:t>
      </w:r>
      <w:r w:rsidR="006C5A9C">
        <w:rPr>
          <w:rFonts w:ascii="Calibri" w:hAnsi="Calibri"/>
          <w:sz w:val="24"/>
        </w:rPr>
        <w:t>, včetně relativního zastoupení jedno</w:t>
      </w:r>
      <w:r w:rsidR="00007923">
        <w:rPr>
          <w:rFonts w:ascii="Calibri" w:hAnsi="Calibri"/>
          <w:sz w:val="24"/>
        </w:rPr>
        <w:t>tlivých identifikovaných složek a</w:t>
      </w:r>
      <w:r w:rsidR="006C5A9C">
        <w:rPr>
          <w:rFonts w:ascii="Calibri" w:hAnsi="Calibri"/>
          <w:sz w:val="24"/>
        </w:rPr>
        <w:t xml:space="preserve"> </w:t>
      </w:r>
      <w:r w:rsidR="00007923">
        <w:rPr>
          <w:rFonts w:ascii="Calibri" w:hAnsi="Calibri"/>
          <w:sz w:val="24"/>
        </w:rPr>
        <w:t>zjištěná data jsou porovnána s dostupnou literaturou.</w:t>
      </w:r>
      <w:r w:rsidR="007A25E7">
        <w:rPr>
          <w:rFonts w:ascii="Calibri" w:hAnsi="Calibri"/>
          <w:sz w:val="24"/>
        </w:rPr>
        <w:t xml:space="preserve"> </w:t>
      </w:r>
      <w:r w:rsidR="00271C2B">
        <w:rPr>
          <w:rFonts w:ascii="Calibri" w:hAnsi="Calibri"/>
          <w:sz w:val="24"/>
        </w:rPr>
        <w:t>A</w:t>
      </w:r>
      <w:r w:rsidR="007A25E7">
        <w:rPr>
          <w:rFonts w:ascii="Calibri" w:hAnsi="Calibri"/>
          <w:sz w:val="24"/>
        </w:rPr>
        <w:t>ntimikrob</w:t>
      </w:r>
      <w:r w:rsidR="00271C2B">
        <w:rPr>
          <w:rFonts w:ascii="Calibri" w:hAnsi="Calibri"/>
          <w:sz w:val="24"/>
        </w:rPr>
        <w:t xml:space="preserve">iální vlastnosti jednotlivých olejů byly stanoveny současně v kapalné a plynné fázi a jsou vyhodnoceny jako minimální inhibiční koncentrace ve vztahu ke gramnegativním a </w:t>
      </w:r>
      <w:proofErr w:type="spellStart"/>
      <w:r w:rsidR="00271C2B">
        <w:rPr>
          <w:rFonts w:ascii="Calibri" w:hAnsi="Calibri"/>
          <w:sz w:val="24"/>
        </w:rPr>
        <w:t>grampozitivním</w:t>
      </w:r>
      <w:proofErr w:type="spellEnd"/>
      <w:r w:rsidR="00271C2B">
        <w:rPr>
          <w:rFonts w:ascii="Calibri" w:hAnsi="Calibri"/>
          <w:sz w:val="24"/>
        </w:rPr>
        <w:t xml:space="preserve"> bakteriím. Dále je, v souvislosti s dostupnou literaturou, diskutován vliv chemického složení jednotlivých olejů na jejich antimikrobiální vlastnosti.</w:t>
      </w:r>
    </w:p>
    <w:p w14:paraId="0039FE2A" w14:textId="706FA53F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>Diplomant</w:t>
      </w:r>
      <w:r w:rsidR="00D60A7A">
        <w:rPr>
          <w:rFonts w:ascii="Calibri" w:hAnsi="Calibri"/>
          <w:sz w:val="24"/>
        </w:rPr>
        <w:t>ka</w:t>
      </w:r>
      <w:r w:rsidR="00131C5B" w:rsidRPr="00D301FF">
        <w:rPr>
          <w:rFonts w:ascii="Calibri" w:hAnsi="Calibri"/>
          <w:sz w:val="24"/>
        </w:rPr>
        <w:t xml:space="preserve"> pracoval</w:t>
      </w:r>
      <w:r w:rsidR="00D60A7A">
        <w:rPr>
          <w:rFonts w:ascii="Calibri" w:hAnsi="Calibri"/>
          <w:sz w:val="24"/>
        </w:rPr>
        <w:t>a</w:t>
      </w:r>
      <w:r w:rsidR="006A2021" w:rsidRPr="00D301FF">
        <w:rPr>
          <w:rFonts w:ascii="Calibri" w:hAnsi="Calibri"/>
          <w:sz w:val="24"/>
        </w:rPr>
        <w:t xml:space="preserve"> samostatně,</w:t>
      </w:r>
      <w:r w:rsidR="00131C5B" w:rsidRPr="00D301FF">
        <w:rPr>
          <w:rFonts w:ascii="Calibri" w:hAnsi="Calibri"/>
          <w:sz w:val="24"/>
        </w:rPr>
        <w:t xml:space="preserve"> pilně a vytrvale, se snahou dosáhnout </w:t>
      </w:r>
      <w:r w:rsidR="00CB1A0F">
        <w:rPr>
          <w:rFonts w:ascii="Calibri" w:hAnsi="Calibri"/>
          <w:sz w:val="24"/>
        </w:rPr>
        <w:t>co </w:t>
      </w:r>
      <w:r w:rsidR="00131C5B" w:rsidRPr="00D301FF">
        <w:rPr>
          <w:rFonts w:ascii="Calibri" w:hAnsi="Calibri"/>
          <w:sz w:val="24"/>
        </w:rPr>
        <w:t xml:space="preserve">nejlepších </w:t>
      </w:r>
      <w:r w:rsidR="00063B0F">
        <w:rPr>
          <w:rFonts w:ascii="Calibri" w:hAnsi="Calibri"/>
          <w:sz w:val="24"/>
        </w:rPr>
        <w:t>výsledků</w:t>
      </w:r>
      <w:r w:rsidR="00422927">
        <w:rPr>
          <w:rFonts w:ascii="Calibri" w:hAnsi="Calibri"/>
          <w:sz w:val="24"/>
        </w:rPr>
        <w:t>. V</w:t>
      </w:r>
      <w:r w:rsidR="00131C5B" w:rsidRPr="00D301FF">
        <w:rPr>
          <w:rFonts w:ascii="Calibri" w:hAnsi="Calibri"/>
          <w:sz w:val="24"/>
        </w:rPr>
        <w:t>elmi dobře zvládl</w:t>
      </w:r>
      <w:r w:rsidR="00D60A7A">
        <w:rPr>
          <w:rFonts w:ascii="Calibri" w:hAnsi="Calibri"/>
          <w:sz w:val="24"/>
        </w:rPr>
        <w:t>a</w:t>
      </w:r>
      <w:r w:rsidR="00131C5B" w:rsidRPr="00D301FF">
        <w:rPr>
          <w:rFonts w:ascii="Calibri" w:hAnsi="Calibri"/>
          <w:sz w:val="24"/>
        </w:rPr>
        <w:t xml:space="preserve"> experimentální problémy.</w:t>
      </w:r>
    </w:p>
    <w:p w14:paraId="4BD83FCA" w14:textId="77777777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 xml:space="preserve">Diplomová práce je vypracována v rozsahu zadaného úkolu, je srozumitelná a také </w:t>
      </w:r>
      <w:r w:rsidR="002C6C32">
        <w:rPr>
          <w:rFonts w:ascii="Calibri" w:hAnsi="Calibri"/>
          <w:sz w:val="24"/>
        </w:rPr>
        <w:br/>
      </w:r>
      <w:r w:rsidR="00131C5B" w:rsidRPr="00D301FF">
        <w:rPr>
          <w:rFonts w:ascii="Calibri" w:hAnsi="Calibri"/>
          <w:sz w:val="24"/>
        </w:rPr>
        <w:t>po formální stránce má výbornou</w:t>
      </w:r>
      <w:r w:rsidR="002226FF" w:rsidRPr="00D301FF">
        <w:rPr>
          <w:rFonts w:ascii="Calibri" w:hAnsi="Calibri"/>
          <w:sz w:val="24"/>
        </w:rPr>
        <w:t xml:space="preserve"> úroveň,</w:t>
      </w:r>
      <w:r w:rsidR="00131C5B" w:rsidRPr="00D301FF">
        <w:rPr>
          <w:rFonts w:ascii="Calibri" w:hAnsi="Calibri"/>
          <w:sz w:val="24"/>
        </w:rPr>
        <w:t xml:space="preserve"> doporučuji ji k</w:t>
      </w:r>
      <w:r w:rsidR="004E1657" w:rsidRPr="00D301FF">
        <w:rPr>
          <w:rFonts w:ascii="Calibri" w:hAnsi="Calibri"/>
          <w:sz w:val="24"/>
        </w:rPr>
        <w:t> </w:t>
      </w:r>
      <w:r w:rsidR="00131C5B" w:rsidRPr="00D301FF">
        <w:rPr>
          <w:rFonts w:ascii="Calibri" w:hAnsi="Calibri"/>
          <w:sz w:val="24"/>
        </w:rPr>
        <w:t>obhajobě</w:t>
      </w:r>
      <w:r w:rsidR="004E1657" w:rsidRPr="00D301FF">
        <w:rPr>
          <w:rFonts w:ascii="Calibri" w:hAnsi="Calibri"/>
          <w:sz w:val="24"/>
        </w:rPr>
        <w:t xml:space="preserve"> a hodnotím známkou</w:t>
      </w:r>
    </w:p>
    <w:p w14:paraId="4213FA82" w14:textId="77777777" w:rsidR="00131C5B" w:rsidRPr="00D301FF" w:rsidRDefault="00131C5B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137E1217" w14:textId="4C76E91B" w:rsidR="00E57A91" w:rsidRDefault="004C7D70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  <w:r w:rsidRPr="00D301FF">
        <w:rPr>
          <w:rFonts w:ascii="Calibri" w:hAnsi="Calibri"/>
          <w:b/>
          <w:sz w:val="24"/>
        </w:rPr>
        <w:sym w:font="Symbol" w:char="F07E"/>
      </w:r>
      <w:r w:rsidRPr="00D301FF">
        <w:rPr>
          <w:rFonts w:ascii="Calibri" w:hAnsi="Calibri"/>
          <w:b/>
          <w:sz w:val="24"/>
        </w:rPr>
        <w:t xml:space="preserve"> </w:t>
      </w:r>
      <w:r>
        <w:rPr>
          <w:rFonts w:ascii="Calibri" w:hAnsi="Calibri"/>
          <w:b/>
          <w:sz w:val="24"/>
        </w:rPr>
        <w:t>A</w:t>
      </w:r>
      <w:r w:rsidRPr="00D301FF">
        <w:rPr>
          <w:rFonts w:ascii="Calibri" w:hAnsi="Calibri"/>
          <w:b/>
          <w:sz w:val="24"/>
        </w:rPr>
        <w:t xml:space="preserve"> </w:t>
      </w:r>
      <w:r w:rsidRPr="00D301FF">
        <w:rPr>
          <w:rFonts w:ascii="Calibri" w:hAnsi="Calibri"/>
          <w:b/>
          <w:sz w:val="24"/>
        </w:rPr>
        <w:sym w:font="Symbol" w:char="F07E"/>
      </w:r>
    </w:p>
    <w:p w14:paraId="6688AD0F" w14:textId="77777777" w:rsidR="008F7F99" w:rsidRPr="00D301FF" w:rsidRDefault="008F7F99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</w:p>
    <w:p w14:paraId="08357509" w14:textId="289AA317" w:rsidR="00FC3565" w:rsidRPr="00D301FF" w:rsidRDefault="00CB1A0F" w:rsidP="00CB1A0F">
      <w:pPr>
        <w:tabs>
          <w:tab w:val="left" w:pos="0"/>
          <w:tab w:val="left" w:pos="6804"/>
        </w:tabs>
        <w:spacing w:line="360" w:lineRule="auto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V Pardubicích </w:t>
      </w:r>
      <w:r w:rsidR="001C7B4C">
        <w:rPr>
          <w:rFonts w:ascii="Calibri" w:hAnsi="Calibri"/>
          <w:sz w:val="24"/>
        </w:rPr>
        <w:t>4</w:t>
      </w:r>
      <w:r w:rsidRPr="00D301FF">
        <w:rPr>
          <w:rFonts w:ascii="Calibri" w:hAnsi="Calibri"/>
          <w:sz w:val="24"/>
        </w:rPr>
        <w:t xml:space="preserve">. </w:t>
      </w:r>
      <w:r w:rsidR="001C7B4C">
        <w:rPr>
          <w:rFonts w:ascii="Calibri" w:hAnsi="Calibri"/>
          <w:sz w:val="24"/>
        </w:rPr>
        <w:t>srpna 2021</w:t>
      </w:r>
      <w:r>
        <w:rPr>
          <w:rFonts w:ascii="Calibri" w:hAnsi="Calibri"/>
          <w:sz w:val="24"/>
        </w:rPr>
        <w:tab/>
      </w:r>
      <w:r w:rsidRPr="00D301FF">
        <w:rPr>
          <w:rFonts w:ascii="Calibri" w:hAnsi="Calibri"/>
          <w:sz w:val="24"/>
        </w:rPr>
        <w:t xml:space="preserve">Ing. </w:t>
      </w:r>
      <w:r>
        <w:rPr>
          <w:rFonts w:ascii="Calibri" w:hAnsi="Calibri"/>
          <w:sz w:val="24"/>
        </w:rPr>
        <w:t>Tomáš Bajer</w:t>
      </w:r>
      <w:r w:rsidRPr="00D301FF">
        <w:rPr>
          <w:rFonts w:ascii="Calibri" w:hAnsi="Calibri"/>
          <w:sz w:val="24"/>
        </w:rPr>
        <w:t>, Ph.D.</w:t>
      </w:r>
    </w:p>
    <w:sectPr w:rsidR="00FC3565" w:rsidRPr="00D301FF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35204E" w14:textId="77777777" w:rsidR="00A21ED2" w:rsidRDefault="00A21ED2">
      <w:r>
        <w:separator/>
      </w:r>
    </w:p>
  </w:endnote>
  <w:endnote w:type="continuationSeparator" w:id="0">
    <w:p w14:paraId="075EB202" w14:textId="77777777" w:rsidR="00A21ED2" w:rsidRDefault="00A21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31E328" w14:textId="77777777" w:rsidR="00A21ED2" w:rsidRDefault="00A21ED2">
      <w:r>
        <w:separator/>
      </w:r>
    </w:p>
  </w:footnote>
  <w:footnote w:type="continuationSeparator" w:id="0">
    <w:p w14:paraId="7C565444" w14:textId="77777777" w:rsidR="00A21ED2" w:rsidRDefault="00A21E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502D6" w14:textId="77777777" w:rsidR="006A0DE1" w:rsidRPr="00D301FF" w:rsidRDefault="006A0DE1">
    <w:pPr>
      <w:pStyle w:val="Zhlav"/>
      <w:rPr>
        <w:rFonts w:ascii="Calibri" w:hAnsi="Calibri"/>
      </w:rPr>
    </w:pPr>
    <w:r w:rsidRPr="00D301FF">
      <w:rPr>
        <w:rFonts w:ascii="Calibri" w:hAnsi="Calibri"/>
        <w:sz w:val="24"/>
      </w:rPr>
      <w:t>P</w:t>
    </w:r>
    <w:r w:rsidR="00F8472D" w:rsidRPr="00D301FF">
      <w:rPr>
        <w:rFonts w:ascii="Calibri" w:hAnsi="Calibri"/>
        <w:sz w:val="24"/>
      </w:rPr>
      <w:t>osudek vedoucí</w:t>
    </w:r>
    <w:r w:rsidR="00AF2F85">
      <w:rPr>
        <w:rFonts w:ascii="Calibri" w:hAnsi="Calibri"/>
        <w:sz w:val="24"/>
      </w:rPr>
      <w:t>ho</w:t>
    </w:r>
    <w:r w:rsidRPr="00D301FF">
      <w:rPr>
        <w:rFonts w:ascii="Calibri" w:hAnsi="Calibri"/>
        <w:sz w:val="24"/>
      </w:rPr>
      <w:t xml:space="preserve"> diplomové práce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262A96"/>
    <w:multiLevelType w:val="singleLevel"/>
    <w:tmpl w:val="F478475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" w15:restartNumberingAfterBreak="0">
    <w:nsid w:val="470E2D94"/>
    <w:multiLevelType w:val="singleLevel"/>
    <w:tmpl w:val="76AC2F76"/>
    <w:lvl w:ilvl="0">
      <w:numFmt w:val="bullet"/>
      <w:lvlText w:val="-"/>
      <w:lvlJc w:val="left"/>
      <w:pPr>
        <w:tabs>
          <w:tab w:val="num" w:pos="5398"/>
        </w:tabs>
        <w:ind w:left="539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1D1"/>
    <w:rsid w:val="0000326A"/>
    <w:rsid w:val="0000765A"/>
    <w:rsid w:val="00007923"/>
    <w:rsid w:val="00040000"/>
    <w:rsid w:val="0004216F"/>
    <w:rsid w:val="00063B0F"/>
    <w:rsid w:val="00067153"/>
    <w:rsid w:val="00096061"/>
    <w:rsid w:val="00131C5B"/>
    <w:rsid w:val="00132AF0"/>
    <w:rsid w:val="001760B7"/>
    <w:rsid w:val="001C78F2"/>
    <w:rsid w:val="001C7B4C"/>
    <w:rsid w:val="001E088D"/>
    <w:rsid w:val="002028C8"/>
    <w:rsid w:val="00217CBC"/>
    <w:rsid w:val="002226FF"/>
    <w:rsid w:val="00271C2B"/>
    <w:rsid w:val="002A55E6"/>
    <w:rsid w:val="002A70DA"/>
    <w:rsid w:val="002B57AC"/>
    <w:rsid w:val="002C6C32"/>
    <w:rsid w:val="002D6070"/>
    <w:rsid w:val="002D7422"/>
    <w:rsid w:val="002F1078"/>
    <w:rsid w:val="002F65A1"/>
    <w:rsid w:val="002F6A76"/>
    <w:rsid w:val="00305F8E"/>
    <w:rsid w:val="003379A6"/>
    <w:rsid w:val="0034077A"/>
    <w:rsid w:val="003649B2"/>
    <w:rsid w:val="003D7A56"/>
    <w:rsid w:val="003E64F3"/>
    <w:rsid w:val="00410319"/>
    <w:rsid w:val="004143E4"/>
    <w:rsid w:val="00422927"/>
    <w:rsid w:val="00441A6E"/>
    <w:rsid w:val="00442425"/>
    <w:rsid w:val="004444DF"/>
    <w:rsid w:val="00490C49"/>
    <w:rsid w:val="004C1445"/>
    <w:rsid w:val="004C27EE"/>
    <w:rsid w:val="004C3330"/>
    <w:rsid w:val="004C7D70"/>
    <w:rsid w:val="004D5ED6"/>
    <w:rsid w:val="004E1657"/>
    <w:rsid w:val="005033DC"/>
    <w:rsid w:val="00513ED1"/>
    <w:rsid w:val="005242D6"/>
    <w:rsid w:val="0052727D"/>
    <w:rsid w:val="00533FD6"/>
    <w:rsid w:val="00556F90"/>
    <w:rsid w:val="00585207"/>
    <w:rsid w:val="00587728"/>
    <w:rsid w:val="005B5B13"/>
    <w:rsid w:val="005E17C3"/>
    <w:rsid w:val="005F5249"/>
    <w:rsid w:val="006202CC"/>
    <w:rsid w:val="00630289"/>
    <w:rsid w:val="006A0DE1"/>
    <w:rsid w:val="006A2021"/>
    <w:rsid w:val="006B1D5D"/>
    <w:rsid w:val="006C5A9C"/>
    <w:rsid w:val="006D019D"/>
    <w:rsid w:val="006F53D6"/>
    <w:rsid w:val="00745A7B"/>
    <w:rsid w:val="00753883"/>
    <w:rsid w:val="007601BC"/>
    <w:rsid w:val="0077278D"/>
    <w:rsid w:val="007921D1"/>
    <w:rsid w:val="007A25E7"/>
    <w:rsid w:val="007B574E"/>
    <w:rsid w:val="007D2103"/>
    <w:rsid w:val="007D43FD"/>
    <w:rsid w:val="007E411A"/>
    <w:rsid w:val="007E6F34"/>
    <w:rsid w:val="0087539B"/>
    <w:rsid w:val="00882965"/>
    <w:rsid w:val="008A3D07"/>
    <w:rsid w:val="008F339D"/>
    <w:rsid w:val="008F7F99"/>
    <w:rsid w:val="00904133"/>
    <w:rsid w:val="00937D37"/>
    <w:rsid w:val="00946C04"/>
    <w:rsid w:val="00954413"/>
    <w:rsid w:val="0095469E"/>
    <w:rsid w:val="00965305"/>
    <w:rsid w:val="00983D08"/>
    <w:rsid w:val="009B05DF"/>
    <w:rsid w:val="009D54D6"/>
    <w:rsid w:val="009E40B9"/>
    <w:rsid w:val="00A21ED2"/>
    <w:rsid w:val="00A5601E"/>
    <w:rsid w:val="00A62B5B"/>
    <w:rsid w:val="00A65C70"/>
    <w:rsid w:val="00A82ECA"/>
    <w:rsid w:val="00AA2644"/>
    <w:rsid w:val="00AA29DA"/>
    <w:rsid w:val="00AC1B8C"/>
    <w:rsid w:val="00AD23B6"/>
    <w:rsid w:val="00AF2F85"/>
    <w:rsid w:val="00B17521"/>
    <w:rsid w:val="00B5747F"/>
    <w:rsid w:val="00B62C81"/>
    <w:rsid w:val="00BA1BBB"/>
    <w:rsid w:val="00BB716A"/>
    <w:rsid w:val="00BB7850"/>
    <w:rsid w:val="00C15B78"/>
    <w:rsid w:val="00C34357"/>
    <w:rsid w:val="00C34995"/>
    <w:rsid w:val="00C72171"/>
    <w:rsid w:val="00C801F6"/>
    <w:rsid w:val="00CA757D"/>
    <w:rsid w:val="00CB183C"/>
    <w:rsid w:val="00CB1A0F"/>
    <w:rsid w:val="00CB3730"/>
    <w:rsid w:val="00CE6ECA"/>
    <w:rsid w:val="00D301FF"/>
    <w:rsid w:val="00D40870"/>
    <w:rsid w:val="00D44140"/>
    <w:rsid w:val="00D60A7A"/>
    <w:rsid w:val="00D81E4A"/>
    <w:rsid w:val="00DD0DC7"/>
    <w:rsid w:val="00DD1973"/>
    <w:rsid w:val="00DE0D83"/>
    <w:rsid w:val="00DE6F14"/>
    <w:rsid w:val="00DF4425"/>
    <w:rsid w:val="00E04FF5"/>
    <w:rsid w:val="00E36385"/>
    <w:rsid w:val="00E57A91"/>
    <w:rsid w:val="00E60475"/>
    <w:rsid w:val="00E613EC"/>
    <w:rsid w:val="00E83B41"/>
    <w:rsid w:val="00EA06F4"/>
    <w:rsid w:val="00EA5CBE"/>
    <w:rsid w:val="00ED372C"/>
    <w:rsid w:val="00F20288"/>
    <w:rsid w:val="00F25991"/>
    <w:rsid w:val="00F769EA"/>
    <w:rsid w:val="00F80AF9"/>
    <w:rsid w:val="00F8472D"/>
    <w:rsid w:val="00F920A7"/>
    <w:rsid w:val="00F92B8F"/>
    <w:rsid w:val="00FA08C8"/>
    <w:rsid w:val="00FC3565"/>
    <w:rsid w:val="00FF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1F47D"/>
  <w15:docId w15:val="{F6B5D8CF-51A0-47E3-924B-C39666C5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lang w:eastAsia="ja-JP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qFormat/>
    <w:pPr>
      <w:keepNext/>
      <w:tabs>
        <w:tab w:val="left" w:pos="-1440"/>
        <w:tab w:val="left" w:pos="-721"/>
        <w:tab w:val="left" w:pos="0"/>
        <w:tab w:val="left" w:pos="718"/>
        <w:tab w:val="left" w:pos="1438"/>
        <w:tab w:val="left" w:pos="2158"/>
        <w:tab w:val="left" w:pos="2878"/>
        <w:tab w:val="left" w:pos="3598"/>
        <w:tab w:val="left" w:pos="4318"/>
        <w:tab w:val="left" w:pos="5038"/>
        <w:tab w:val="left" w:pos="5758"/>
        <w:tab w:val="left" w:pos="6478"/>
        <w:tab w:val="left" w:pos="7198"/>
        <w:tab w:val="left" w:pos="7918"/>
        <w:tab w:val="left" w:pos="8638"/>
      </w:tabs>
      <w:spacing w:line="300" w:lineRule="auto"/>
      <w:jc w:val="both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9">
    <w:name w:val="toc 9"/>
    <w:aliases w:val="nadpis 1"/>
    <w:basedOn w:val="Nadpis1"/>
    <w:next w:val="Nadpis1"/>
    <w:autoRedefine/>
    <w:semiHidden/>
    <w:pPr>
      <w:spacing w:before="0" w:after="0"/>
      <w:ind w:left="1600"/>
      <w:jc w:val="both"/>
    </w:pPr>
    <w:rPr>
      <w:rFonts w:ascii="Times New Roman" w:hAnsi="Times New Roman"/>
      <w:b w:val="0"/>
      <w:kern w:val="0"/>
      <w:sz w:val="3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kladntextodsazen2">
    <w:name w:val="Body Text Indent 2"/>
    <w:basedOn w:val="Normln"/>
    <w:pPr>
      <w:spacing w:line="360" w:lineRule="auto"/>
      <w:ind w:left="709" w:hanging="709"/>
      <w:jc w:val="both"/>
    </w:pPr>
    <w:rPr>
      <w:snapToGrid w:val="0"/>
      <w:sz w:val="24"/>
    </w:rPr>
  </w:style>
  <w:style w:type="paragraph" w:styleId="Zkladntext">
    <w:name w:val="Body Text"/>
    <w:basedOn w:val="Normln"/>
    <w:pPr>
      <w:spacing w:line="360" w:lineRule="auto"/>
      <w:jc w:val="both"/>
    </w:pPr>
    <w:rPr>
      <w:snapToGrid w:val="0"/>
      <w:sz w:val="24"/>
      <w:lang w:eastAsia="cs-CZ"/>
    </w:rPr>
  </w:style>
  <w:style w:type="paragraph" w:styleId="Textbubliny">
    <w:name w:val="Balloon Text"/>
    <w:basedOn w:val="Normln"/>
    <w:link w:val="TextbublinyChar"/>
    <w:rsid w:val="008F7F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F7F99"/>
    <w:rPr>
      <w:rFonts w:ascii="Tahoma" w:hAnsi="Tahoma" w:cs="Tahoma"/>
      <w:sz w:val="16"/>
      <w:szCs w:val="16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Klára Krejčíková: Analýza ovocných destilátů</vt:lpstr>
    </vt:vector>
  </TitlesOfParts>
  <Company>Univerzita Pardubice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Klára Krejčíková: Analýza ovocných destilátů</dc:title>
  <dc:creator>Tomáš Bajer</dc:creator>
  <cp:lastModifiedBy>Polednikova Miloslava</cp:lastModifiedBy>
  <cp:revision>2</cp:revision>
  <dcterms:created xsi:type="dcterms:W3CDTF">2021-08-12T07:50:00Z</dcterms:created>
  <dcterms:modified xsi:type="dcterms:W3CDTF">2021-08-12T07:50:00Z</dcterms:modified>
</cp:coreProperties>
</file>