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704C08" w:rsidP="00DC1B55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DC1B55">
              <w:t>Michal Fišar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704C08" w:rsidP="00DC1B55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D51471">
              <w:t>V</w:t>
            </w:r>
            <w:r w:rsidR="00DC1B55">
              <w:t>ýukový vizualizační model technologického procesu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704C08" w:rsidP="002A303A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D51471">
              <w:rPr>
                <w:sz w:val="20"/>
                <w:szCs w:val="20"/>
              </w:rPr>
              <w:t xml:space="preserve">Navrhnout a realizovat </w:t>
            </w:r>
            <w:r w:rsidR="00DC1B55">
              <w:rPr>
                <w:sz w:val="20"/>
                <w:szCs w:val="20"/>
              </w:rPr>
              <w:t>výukový model vybraného technologického procesu</w:t>
            </w:r>
            <w:r w:rsidR="00D51471">
              <w:rPr>
                <w:sz w:val="20"/>
                <w:szCs w:val="20"/>
              </w:rPr>
              <w:t xml:space="preserve">. Základem řídicího systému </w:t>
            </w:r>
            <w:r w:rsidR="005C22B7">
              <w:rPr>
                <w:sz w:val="20"/>
                <w:szCs w:val="20"/>
              </w:rPr>
              <w:t>b</w:t>
            </w:r>
            <w:r w:rsidR="00D51471">
              <w:rPr>
                <w:sz w:val="20"/>
                <w:szCs w:val="20"/>
              </w:rPr>
              <w:t xml:space="preserve">ude mikropočítač fy Atmel, řady ATmega. Ovládání </w:t>
            </w:r>
            <w:r w:rsidR="002A303A">
              <w:rPr>
                <w:sz w:val="20"/>
                <w:szCs w:val="20"/>
              </w:rPr>
              <w:t>modelu</w:t>
            </w:r>
            <w:r w:rsidR="00D51471">
              <w:rPr>
                <w:sz w:val="20"/>
                <w:szCs w:val="20"/>
              </w:rPr>
              <w:t xml:space="preserve"> bude umožněno buď autonomě, přímo mikropočítačem řídicí jednotky, nebo nadřazeným řídicím systémem - </w:t>
            </w:r>
            <w:r w:rsidR="00DC1B55">
              <w:rPr>
                <w:sz w:val="20"/>
                <w:szCs w:val="20"/>
              </w:rPr>
              <w:t>PLC automatem</w:t>
            </w:r>
            <w:r w:rsidR="00D51471">
              <w:rPr>
                <w:sz w:val="20"/>
                <w:szCs w:val="20"/>
              </w:rPr>
              <w:t xml:space="preserve">. Komunikace řídicí jednotky s nadřazeným řídicím systémem bude realizována </w:t>
            </w:r>
            <w:r w:rsidR="00DC1B55">
              <w:rPr>
                <w:sz w:val="20"/>
                <w:szCs w:val="20"/>
              </w:rPr>
              <w:t xml:space="preserve">zvoleným typem komunikačního rozhraní, např. rozhraním </w:t>
            </w:r>
            <w:r w:rsidR="00D51471">
              <w:rPr>
                <w:sz w:val="20"/>
                <w:szCs w:val="20"/>
              </w:rPr>
              <w:t>USB</w:t>
            </w:r>
            <w:r w:rsidR="00DC1B55">
              <w:rPr>
                <w:sz w:val="20"/>
                <w:szCs w:val="20"/>
              </w:rPr>
              <w:t xml:space="preserve"> a galvanicky oddělenými signály pro připojení PLC automatu. </w:t>
            </w:r>
            <w:r w:rsidR="00D51471">
              <w:rPr>
                <w:sz w:val="20"/>
                <w:szCs w:val="20"/>
              </w:rPr>
              <w:t>Součástí práce bude kompletní výrobní dokumentace navrženého zařízení.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704C08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D33A2">
              <w:rPr>
                <w:sz w:val="20"/>
                <w:szCs w:val="20"/>
              </w:rPr>
              <w:t>Hlavní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704C08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D33A2">
              <w:rPr>
                <w:sz w:val="20"/>
                <w:szCs w:val="20"/>
              </w:rPr>
              <w:t>Logická stavba a stylistická úroveň práce j</w:t>
            </w:r>
            <w:r w:rsidR="0072050E">
              <w:rPr>
                <w:sz w:val="20"/>
                <w:szCs w:val="20"/>
              </w:rPr>
              <w:t>sou</w:t>
            </w:r>
            <w:r w:rsidR="007D33A2">
              <w:rPr>
                <w:sz w:val="20"/>
                <w:szCs w:val="20"/>
              </w:rPr>
              <w:t xml:space="preserve">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704C08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32C43">
              <w:rPr>
                <w:sz w:val="20"/>
                <w:szCs w:val="20"/>
              </w:rPr>
              <w:t xml:space="preserve">Výsledky řešení jednotlivých etap návrhu </w:t>
            </w:r>
            <w:r w:rsidR="00232C43">
              <w:rPr>
                <w:noProof/>
                <w:sz w:val="20"/>
                <w:szCs w:val="20"/>
              </w:rPr>
              <w:t>j</w:t>
            </w:r>
            <w:r w:rsidR="001971DA">
              <w:rPr>
                <w:noProof/>
                <w:sz w:val="20"/>
                <w:szCs w:val="20"/>
              </w:rPr>
              <w:t>sou velmi dobře využitelné</w:t>
            </w:r>
            <w:r w:rsidR="000F6120">
              <w:rPr>
                <w:noProof/>
                <w:sz w:val="20"/>
                <w:szCs w:val="20"/>
              </w:rPr>
              <w:t> </w:t>
            </w:r>
            <w:r w:rsidR="001971DA">
              <w:rPr>
                <w:noProof/>
                <w:sz w:val="20"/>
                <w:szCs w:val="20"/>
              </w:rPr>
              <w:t xml:space="preserve">v </w:t>
            </w:r>
            <w:r w:rsidR="000F6120">
              <w:rPr>
                <w:noProof/>
                <w:sz w:val="20"/>
                <w:szCs w:val="20"/>
              </w:rPr>
              <w:t>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704C08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F6120">
              <w:rPr>
                <w:noProof/>
                <w:sz w:val="20"/>
                <w:szCs w:val="20"/>
              </w:rPr>
              <w:t xml:space="preserve">Práce dává dobrý přehled o řešené problematice, přesto by bylo vhodné uvést u některých kapitol podrobnější </w:t>
            </w:r>
            <w:r w:rsidR="0072050E">
              <w:rPr>
                <w:noProof/>
                <w:sz w:val="20"/>
                <w:szCs w:val="20"/>
              </w:rPr>
              <w:t>popis řešené problematiky</w:t>
            </w:r>
            <w:r w:rsidR="000F6120">
              <w:rPr>
                <w:noProof/>
                <w:sz w:val="20"/>
                <w:szCs w:val="20"/>
              </w:rPr>
              <w:t xml:space="preserve">. </w:t>
            </w:r>
            <w:r w:rsidR="00370EDB">
              <w:rPr>
                <w:noProof/>
                <w:sz w:val="20"/>
                <w:szCs w:val="20"/>
              </w:rPr>
              <w:t xml:space="preserve">Řesení galvanického oddělení I/O obvodů je navrženo a realizováno pouze pro výstupní obvody modelu (a to pouze částečně), což by, při použití v reálném provozu zařízení bylo nedostatečné. </w:t>
            </w:r>
            <w:r w:rsidR="000F6120">
              <w:rPr>
                <w:noProof/>
                <w:sz w:val="20"/>
                <w:szCs w:val="20"/>
              </w:rPr>
              <w:t xml:space="preserve">V práci </w:t>
            </w:r>
            <w:r w:rsidR="00370EDB">
              <w:rPr>
                <w:noProof/>
                <w:sz w:val="20"/>
                <w:szCs w:val="20"/>
              </w:rPr>
              <w:t xml:space="preserve">též </w:t>
            </w:r>
            <w:r w:rsidR="000F6120">
              <w:rPr>
                <w:noProof/>
                <w:sz w:val="20"/>
                <w:szCs w:val="20"/>
              </w:rPr>
              <w:t xml:space="preserve">chybí jakékoliv </w:t>
            </w:r>
            <w:r w:rsidR="00370EDB">
              <w:rPr>
                <w:noProof/>
                <w:sz w:val="20"/>
                <w:szCs w:val="20"/>
              </w:rPr>
              <w:t xml:space="preserve">ucelené </w:t>
            </w:r>
            <w:r w:rsidR="000F6120">
              <w:rPr>
                <w:noProof/>
                <w:sz w:val="20"/>
                <w:szCs w:val="20"/>
              </w:rPr>
              <w:t xml:space="preserve">grafické </w:t>
            </w:r>
            <w:r w:rsidR="0072050E">
              <w:rPr>
                <w:noProof/>
                <w:sz w:val="20"/>
                <w:szCs w:val="20"/>
              </w:rPr>
              <w:t>vy</w:t>
            </w:r>
            <w:r w:rsidR="000F6120">
              <w:rPr>
                <w:noProof/>
                <w:sz w:val="20"/>
                <w:szCs w:val="20"/>
              </w:rPr>
              <w:t xml:space="preserve">obrazení </w:t>
            </w:r>
            <w:r w:rsidR="001A3D4B">
              <w:rPr>
                <w:noProof/>
                <w:sz w:val="20"/>
                <w:szCs w:val="20"/>
              </w:rPr>
              <w:t>rozhraní pro připojení řídicího systému, např. PLC automatu.</w:t>
            </w:r>
            <w:r w:rsidR="000F6120">
              <w:rPr>
                <w:noProof/>
                <w:sz w:val="20"/>
                <w:szCs w:val="20"/>
              </w:rPr>
              <w:t xml:space="preserve"> Taktéž chybí popis</w:t>
            </w:r>
            <w:r w:rsidR="0072050E">
              <w:rPr>
                <w:noProof/>
                <w:sz w:val="20"/>
                <w:szCs w:val="20"/>
              </w:rPr>
              <w:t xml:space="preserve"> řešení</w:t>
            </w:r>
            <w:r w:rsidR="00370EDB">
              <w:rPr>
                <w:noProof/>
                <w:sz w:val="20"/>
                <w:szCs w:val="20"/>
              </w:rPr>
              <w:t xml:space="preserve"> a použití</w:t>
            </w:r>
            <w:r w:rsidR="000F6120">
              <w:rPr>
                <w:noProof/>
                <w:sz w:val="20"/>
                <w:szCs w:val="20"/>
              </w:rPr>
              <w:t xml:space="preserve"> komunikace </w:t>
            </w:r>
            <w:r w:rsidR="003125FF">
              <w:rPr>
                <w:noProof/>
                <w:sz w:val="20"/>
                <w:szCs w:val="20"/>
              </w:rPr>
              <w:t xml:space="preserve">navrženého </w:t>
            </w:r>
            <w:r w:rsidR="006A3617">
              <w:rPr>
                <w:noProof/>
                <w:sz w:val="20"/>
                <w:szCs w:val="20"/>
              </w:rPr>
              <w:t>a realizovaného zařízení</w:t>
            </w:r>
            <w:r w:rsidR="0072050E">
              <w:rPr>
                <w:noProof/>
                <w:sz w:val="20"/>
                <w:szCs w:val="20"/>
              </w:rPr>
              <w:t xml:space="preserve"> </w:t>
            </w:r>
            <w:r w:rsidR="000F6120">
              <w:rPr>
                <w:noProof/>
                <w:sz w:val="20"/>
                <w:szCs w:val="20"/>
              </w:rPr>
              <w:t>s</w:t>
            </w:r>
            <w:r w:rsidR="006A3617">
              <w:rPr>
                <w:noProof/>
                <w:sz w:val="20"/>
                <w:szCs w:val="20"/>
              </w:rPr>
              <w:t> </w:t>
            </w:r>
            <w:r w:rsidR="000F6120">
              <w:rPr>
                <w:noProof/>
                <w:sz w:val="20"/>
                <w:szCs w:val="20"/>
              </w:rPr>
              <w:t>n</w:t>
            </w:r>
            <w:r w:rsidR="0072050E">
              <w:rPr>
                <w:noProof/>
                <w:sz w:val="20"/>
                <w:szCs w:val="20"/>
              </w:rPr>
              <w:t>ad</w:t>
            </w:r>
            <w:r w:rsidR="000F6120">
              <w:rPr>
                <w:noProof/>
                <w:sz w:val="20"/>
                <w:szCs w:val="20"/>
              </w:rPr>
              <w:t>řazeným</w:t>
            </w:r>
            <w:r w:rsidR="006A3617">
              <w:rPr>
                <w:noProof/>
                <w:sz w:val="20"/>
                <w:szCs w:val="20"/>
              </w:rPr>
              <w:t xml:space="preserve"> řídicím </w:t>
            </w:r>
            <w:r w:rsidR="000F6120">
              <w:rPr>
                <w:noProof/>
                <w:sz w:val="20"/>
                <w:szCs w:val="20"/>
              </w:rPr>
              <w:t>systémem</w:t>
            </w:r>
            <w:r w:rsidR="001A3D4B">
              <w:rPr>
                <w:noProof/>
                <w:sz w:val="20"/>
                <w:szCs w:val="20"/>
              </w:rPr>
              <w:t xml:space="preserve"> </w:t>
            </w:r>
            <w:r w:rsidR="00370EDB">
              <w:rPr>
                <w:noProof/>
                <w:sz w:val="20"/>
                <w:szCs w:val="20"/>
              </w:rPr>
              <w:t>přes rozhraní USB</w:t>
            </w:r>
            <w:r w:rsidR="000F6120">
              <w:rPr>
                <w:noProof/>
                <w:sz w:val="20"/>
                <w:szCs w:val="20"/>
              </w:rPr>
              <w:t>.</w:t>
            </w:r>
            <w:r w:rsidR="00A4527F">
              <w:rPr>
                <w:noProof/>
                <w:sz w:val="20"/>
                <w:szCs w:val="20"/>
              </w:rPr>
              <w:t xml:space="preserve"> Předložený uživatelský návod je </w:t>
            </w:r>
            <w:r w:rsidR="00370EDB">
              <w:rPr>
                <w:noProof/>
                <w:sz w:val="20"/>
                <w:szCs w:val="20"/>
              </w:rPr>
              <w:t>velmi</w:t>
            </w:r>
            <w:r w:rsidR="00A4527F">
              <w:rPr>
                <w:noProof/>
                <w:sz w:val="20"/>
                <w:szCs w:val="20"/>
              </w:rPr>
              <w:t xml:space="preserve"> stručný, což by mohlo být problematické při praktickém využití navrženého </w:t>
            </w:r>
            <w:r w:rsidR="006A3617">
              <w:rPr>
                <w:noProof/>
                <w:sz w:val="20"/>
                <w:szCs w:val="20"/>
              </w:rPr>
              <w:t>zařízení</w:t>
            </w:r>
            <w:r w:rsidR="00A4527F">
              <w:rPr>
                <w:noProof/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704C08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2050E">
        <w:rPr>
          <w:b/>
          <w:noProof/>
        </w:rPr>
        <w:t xml:space="preserve">Jakým způsobem </w:t>
      </w:r>
      <w:r w:rsidR="00EA6E93">
        <w:rPr>
          <w:b/>
          <w:noProof/>
        </w:rPr>
        <w:t xml:space="preserve">je řešeno </w:t>
      </w:r>
      <w:r w:rsidR="00160CAE">
        <w:rPr>
          <w:b/>
          <w:noProof/>
        </w:rPr>
        <w:t>galvanické odddělní I/O obvodů modelu</w:t>
      </w:r>
      <w:r w:rsidR="00370EDB">
        <w:rPr>
          <w:b/>
          <w:noProof/>
        </w:rPr>
        <w:t>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704C08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160CAE">
        <w:rPr>
          <w:b/>
        </w:rPr>
        <w:t>Jakým způsobem je řešena napěťová kompatibilita I/O obvodů modelu s I/O obvody PLC automat</w:t>
      </w:r>
      <w:r w:rsidR="00370EDB">
        <w:rPr>
          <w:b/>
        </w:rPr>
        <w:t>u?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04C08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704C08">
        <w:rPr>
          <w:b/>
        </w:rPr>
      </w:r>
      <w:r w:rsidR="00704C08">
        <w:rPr>
          <w:b/>
        </w:rPr>
        <w:fldChar w:fldCharType="separate"/>
      </w:r>
      <w:r w:rsidR="00704C08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704C08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704C08">
        <w:rPr>
          <w:b/>
        </w:rPr>
      </w:r>
      <w:r w:rsidR="00704C08">
        <w:rPr>
          <w:b/>
        </w:rPr>
        <w:fldChar w:fldCharType="separate"/>
      </w:r>
      <w:r w:rsidR="00704C08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704C08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704C08">
        <w:fldChar w:fldCharType="separate"/>
      </w:r>
      <w:r w:rsidR="007D33A2">
        <w:t>Libor Havlíček, Ing., Ph.D.</w:t>
      </w:r>
      <w:r w:rsidR="00704C08">
        <w:fldChar w:fldCharType="end"/>
      </w:r>
      <w:bookmarkEnd w:id="6"/>
      <w:r>
        <w:br/>
        <w:t>Zaměstnavatel:</w:t>
      </w:r>
      <w:r>
        <w:tab/>
      </w:r>
      <w:r w:rsidR="00704C08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704C08">
        <w:fldChar w:fldCharType="separate"/>
      </w:r>
      <w:r w:rsidR="007D33A2">
        <w:rPr>
          <w:noProof/>
        </w:rPr>
        <w:t>Univerzita Pardubice</w:t>
      </w:r>
      <w:r w:rsidR="00704C08">
        <w:fldChar w:fldCharType="end"/>
      </w:r>
    </w:p>
    <w:p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704C08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704C08">
        <w:fldChar w:fldCharType="separate"/>
      </w:r>
      <w:r w:rsidR="007D33A2">
        <w:t>23. 12. 2016</w:t>
      </w:r>
      <w:r w:rsidR="00704C08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A48" w:rsidRDefault="003F3A48" w:rsidP="00251612">
      <w:r>
        <w:separator/>
      </w:r>
    </w:p>
  </w:endnote>
  <w:endnote w:type="continuationSeparator" w:id="0">
    <w:p w:rsidR="003F3A48" w:rsidRDefault="003F3A48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A48" w:rsidRDefault="003F3A48" w:rsidP="00251612">
      <w:r>
        <w:separator/>
      </w:r>
    </w:p>
  </w:footnote>
  <w:footnote w:type="continuationSeparator" w:id="0">
    <w:p w:rsidR="003F3A48" w:rsidRDefault="003F3A48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349AA"/>
    <w:rsid w:val="00046265"/>
    <w:rsid w:val="0005247C"/>
    <w:rsid w:val="000B37D8"/>
    <w:rsid w:val="000B7770"/>
    <w:rsid w:val="000E6689"/>
    <w:rsid w:val="000F6120"/>
    <w:rsid w:val="0010240F"/>
    <w:rsid w:val="00132BBE"/>
    <w:rsid w:val="00160CAE"/>
    <w:rsid w:val="0016553D"/>
    <w:rsid w:val="001806F0"/>
    <w:rsid w:val="001971DA"/>
    <w:rsid w:val="001A280B"/>
    <w:rsid w:val="001A3D4B"/>
    <w:rsid w:val="001B697B"/>
    <w:rsid w:val="001B6EFF"/>
    <w:rsid w:val="001C14E7"/>
    <w:rsid w:val="001C7088"/>
    <w:rsid w:val="001D275F"/>
    <w:rsid w:val="00205C96"/>
    <w:rsid w:val="00207B85"/>
    <w:rsid w:val="00220912"/>
    <w:rsid w:val="00222700"/>
    <w:rsid w:val="002259B2"/>
    <w:rsid w:val="00232C43"/>
    <w:rsid w:val="002377DE"/>
    <w:rsid w:val="00247E16"/>
    <w:rsid w:val="00251612"/>
    <w:rsid w:val="002542F0"/>
    <w:rsid w:val="002577C7"/>
    <w:rsid w:val="00265CFA"/>
    <w:rsid w:val="00266FB4"/>
    <w:rsid w:val="00295115"/>
    <w:rsid w:val="002A303A"/>
    <w:rsid w:val="002D0165"/>
    <w:rsid w:val="002D6C69"/>
    <w:rsid w:val="002E0587"/>
    <w:rsid w:val="002F2AA9"/>
    <w:rsid w:val="002F3C86"/>
    <w:rsid w:val="0030355E"/>
    <w:rsid w:val="00307A30"/>
    <w:rsid w:val="003125FF"/>
    <w:rsid w:val="00316529"/>
    <w:rsid w:val="003208BD"/>
    <w:rsid w:val="00323E32"/>
    <w:rsid w:val="00326950"/>
    <w:rsid w:val="0033022E"/>
    <w:rsid w:val="00352525"/>
    <w:rsid w:val="00366385"/>
    <w:rsid w:val="00370EDB"/>
    <w:rsid w:val="003866BE"/>
    <w:rsid w:val="00387A5F"/>
    <w:rsid w:val="003A0EEF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B1351"/>
    <w:rsid w:val="004E3190"/>
    <w:rsid w:val="005031F5"/>
    <w:rsid w:val="00534101"/>
    <w:rsid w:val="00546914"/>
    <w:rsid w:val="0057319C"/>
    <w:rsid w:val="0058026D"/>
    <w:rsid w:val="005C105F"/>
    <w:rsid w:val="005C22B7"/>
    <w:rsid w:val="00601542"/>
    <w:rsid w:val="00617506"/>
    <w:rsid w:val="006445C0"/>
    <w:rsid w:val="006579D4"/>
    <w:rsid w:val="00680D04"/>
    <w:rsid w:val="00696F92"/>
    <w:rsid w:val="006A3617"/>
    <w:rsid w:val="006C0C4F"/>
    <w:rsid w:val="006C16DA"/>
    <w:rsid w:val="006C7452"/>
    <w:rsid w:val="006E1E5F"/>
    <w:rsid w:val="00704C08"/>
    <w:rsid w:val="00705073"/>
    <w:rsid w:val="00705B4E"/>
    <w:rsid w:val="0072050E"/>
    <w:rsid w:val="007229FE"/>
    <w:rsid w:val="00730979"/>
    <w:rsid w:val="0073209A"/>
    <w:rsid w:val="007535BB"/>
    <w:rsid w:val="00760575"/>
    <w:rsid w:val="00774505"/>
    <w:rsid w:val="007855A2"/>
    <w:rsid w:val="0079415A"/>
    <w:rsid w:val="007C30AD"/>
    <w:rsid w:val="007D33A2"/>
    <w:rsid w:val="00816BDE"/>
    <w:rsid w:val="008349F1"/>
    <w:rsid w:val="008613B1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4527F"/>
    <w:rsid w:val="00A81CF9"/>
    <w:rsid w:val="00A83C94"/>
    <w:rsid w:val="00AD29CB"/>
    <w:rsid w:val="00AF5A7F"/>
    <w:rsid w:val="00AF6F49"/>
    <w:rsid w:val="00B3272D"/>
    <w:rsid w:val="00B4134E"/>
    <w:rsid w:val="00B469ED"/>
    <w:rsid w:val="00B631B8"/>
    <w:rsid w:val="00B633B4"/>
    <w:rsid w:val="00B63E0B"/>
    <w:rsid w:val="00B65191"/>
    <w:rsid w:val="00B81193"/>
    <w:rsid w:val="00B87D23"/>
    <w:rsid w:val="00BA5CA6"/>
    <w:rsid w:val="00C07205"/>
    <w:rsid w:val="00C23EAE"/>
    <w:rsid w:val="00C44175"/>
    <w:rsid w:val="00C5487A"/>
    <w:rsid w:val="00CA3DE3"/>
    <w:rsid w:val="00CB03C8"/>
    <w:rsid w:val="00CB14A9"/>
    <w:rsid w:val="00CC0C4E"/>
    <w:rsid w:val="00CC78FA"/>
    <w:rsid w:val="00D0444A"/>
    <w:rsid w:val="00D40572"/>
    <w:rsid w:val="00D51471"/>
    <w:rsid w:val="00D55BC1"/>
    <w:rsid w:val="00D76E5A"/>
    <w:rsid w:val="00D9490C"/>
    <w:rsid w:val="00DC1B55"/>
    <w:rsid w:val="00DC3D85"/>
    <w:rsid w:val="00DE326E"/>
    <w:rsid w:val="00E00C04"/>
    <w:rsid w:val="00E07CB5"/>
    <w:rsid w:val="00E10FD1"/>
    <w:rsid w:val="00E12811"/>
    <w:rsid w:val="00E34A3C"/>
    <w:rsid w:val="00E80E32"/>
    <w:rsid w:val="00EA6E93"/>
    <w:rsid w:val="00EC6EA5"/>
    <w:rsid w:val="00F0680E"/>
    <w:rsid w:val="00F1075E"/>
    <w:rsid w:val="00F22251"/>
    <w:rsid w:val="00F43967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349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Havlíček</cp:lastModifiedBy>
  <cp:revision>11</cp:revision>
  <cp:lastPrinted>2017-01-02T10:47:00Z</cp:lastPrinted>
  <dcterms:created xsi:type="dcterms:W3CDTF">2017-01-02T08:44:00Z</dcterms:created>
  <dcterms:modified xsi:type="dcterms:W3CDTF">2017-01-02T10:50:00Z</dcterms:modified>
</cp:coreProperties>
</file>