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21FB00" w14:textId="552446DC" w:rsidR="007E4D78" w:rsidRDefault="00FA7084" w:rsidP="001715F3">
      <w:pPr>
        <w:spacing w:after="0" w:line="360" w:lineRule="auto"/>
        <w:jc w:val="right"/>
      </w:pPr>
      <w:r>
        <w:t>V Heidelbergu 12.8.2025</w:t>
      </w:r>
    </w:p>
    <w:p w14:paraId="22B05101" w14:textId="77777777" w:rsidR="00FA7084" w:rsidRDefault="00FA7084" w:rsidP="001715F3">
      <w:pPr>
        <w:spacing w:after="0" w:line="360" w:lineRule="auto"/>
        <w:jc w:val="both"/>
      </w:pPr>
    </w:p>
    <w:p w14:paraId="33693CCE" w14:textId="77777777" w:rsidR="00FA7084" w:rsidRDefault="00FA7084" w:rsidP="001715F3">
      <w:pPr>
        <w:spacing w:after="0" w:line="360" w:lineRule="auto"/>
        <w:jc w:val="both"/>
      </w:pPr>
    </w:p>
    <w:p w14:paraId="4A4A7243" w14:textId="69E62D3B" w:rsidR="00FA7084" w:rsidRPr="001715F3" w:rsidRDefault="00FA7084" w:rsidP="001715F3">
      <w:pPr>
        <w:spacing w:after="0" w:line="360" w:lineRule="auto"/>
        <w:jc w:val="both"/>
        <w:rPr>
          <w:b/>
          <w:bCs/>
        </w:rPr>
      </w:pPr>
      <w:r w:rsidRPr="001715F3">
        <w:t>Posudek diplomové práce:</w:t>
      </w:r>
      <w:r w:rsidRPr="001715F3">
        <w:rPr>
          <w:b/>
          <w:bCs/>
        </w:rPr>
        <w:t xml:space="preserve"> Anna Holečková, </w:t>
      </w:r>
      <w:r w:rsidRPr="001715F3">
        <w:rPr>
          <w:b/>
          <w:bCs/>
        </w:rPr>
        <w:t>Nábo</w:t>
      </w:r>
      <w:r w:rsidRPr="001715F3">
        <w:rPr>
          <w:b/>
          <w:bCs/>
        </w:rPr>
        <w:t>ž</w:t>
      </w:r>
      <w:r w:rsidRPr="001715F3">
        <w:rPr>
          <w:b/>
          <w:bCs/>
        </w:rPr>
        <w:t>ensky definovaný obraz nepřítele a jeho konstruování v původních českých textech 15. století</w:t>
      </w:r>
      <w:r w:rsidRPr="001715F3">
        <w:rPr>
          <w:b/>
          <w:bCs/>
        </w:rPr>
        <w:t>, Pardubice 2025.</w:t>
      </w:r>
    </w:p>
    <w:p w14:paraId="52EEA891" w14:textId="77777777" w:rsidR="00FA7084" w:rsidRDefault="00FA7084" w:rsidP="001715F3">
      <w:pPr>
        <w:spacing w:after="0" w:line="360" w:lineRule="auto"/>
        <w:jc w:val="both"/>
      </w:pPr>
    </w:p>
    <w:p w14:paraId="2D18B58B" w14:textId="27F972A2" w:rsidR="00C11875" w:rsidRDefault="00FA7084" w:rsidP="001715F3">
      <w:pPr>
        <w:spacing w:after="0" w:line="360" w:lineRule="auto"/>
        <w:jc w:val="both"/>
      </w:pPr>
      <w:r>
        <w:t>Výzkum obrazů nepřátel, resp. jejich konstruování není v české historiografii neznámým badatelským polem. Většina dosavadních prací se však zabývala především nacionálním vymezováním, přičemž tradičním předmětem výzkumu jsou především zachovaná kronikářská díla. Díky těmto dříve publikovaným pracím, můžeme také srovnávat proces etablování „českého národa“ v komparativní perspektivě a usuzovat i nad některými stereotypními zobrazováními „Čechů“ v</w:t>
      </w:r>
      <w:r w:rsidR="00692B01">
        <w:t> kronikách z německých oblastí říše, které přicházely častěji do kontaktu zejména s vojenskými výpravami Čechů. Starší kronikářská tradice nejčastěji operovala s variací vlastnos</w:t>
      </w:r>
      <w:r w:rsidR="00E84AA5">
        <w:t>tí</w:t>
      </w:r>
      <w:r w:rsidR="00692B01">
        <w:t xml:space="preserve"> spojených s krutostí a věrolomností, kdežto mladší s očekávaným a často opakovaným „kacířstvím“ Čechů. </w:t>
      </w:r>
    </w:p>
    <w:p w14:paraId="3F7CCC5A" w14:textId="5EE371FE" w:rsidR="00FA7084" w:rsidRDefault="00692B01" w:rsidP="00C11875">
      <w:pPr>
        <w:spacing w:after="0" w:line="360" w:lineRule="auto"/>
        <w:ind w:firstLine="708"/>
        <w:jc w:val="both"/>
      </w:pPr>
      <w:r>
        <w:t xml:space="preserve">Vymezování nepřítele a jeho stereotypizace prostřednictvím náboženské argumentace se stala i námětem velmi přehledně koncipované diplomové práce Anny Holečkové, která se pokusila o komparaci „nábožensky definovaného obrazu nepřítele“ z katolické a utrakvistické strany. </w:t>
      </w:r>
      <w:r w:rsidR="00ED3BC2">
        <w:t xml:space="preserve">Argumenty obou táborů jsou stavěny proti sobě. Pokud by diplomantka chtěla své badatelské pole ještě rozšířit (a trochu se i vzdálit původnímu zadání), mohla by do svého uvažování zahrnout i skupinu, která byla </w:t>
      </w:r>
      <w:r w:rsidR="00280112">
        <w:t xml:space="preserve">rovněž definována </w:t>
      </w:r>
      <w:r w:rsidR="00ED3BC2">
        <w:t xml:space="preserve">i </w:t>
      </w:r>
      <w:r w:rsidR="00827F98">
        <w:t xml:space="preserve">svými </w:t>
      </w:r>
      <w:r w:rsidR="00ED3BC2">
        <w:t>náboženskými postoji a odlišována řadou přebíraných stereotypů – Židů. Tady bychom se ale už skutečně dostávali mimo rámec původního zadání.</w:t>
      </w:r>
    </w:p>
    <w:p w14:paraId="4DA38E5B" w14:textId="7BFCA559" w:rsidR="00ED3BC2" w:rsidRDefault="00ED3BC2" w:rsidP="001715F3">
      <w:pPr>
        <w:spacing w:after="0" w:line="360" w:lineRule="auto"/>
        <w:jc w:val="both"/>
      </w:pPr>
      <w:r>
        <w:tab/>
        <w:t xml:space="preserve">Místo historiografického shrnutí, které by samo o sobě vystačilo na práci podobného formátu, Anna Holečková volila teoretický </w:t>
      </w:r>
      <w:proofErr w:type="gramStart"/>
      <w:r>
        <w:t>exkurs</w:t>
      </w:r>
      <w:proofErr w:type="gramEnd"/>
      <w:r>
        <w:t xml:space="preserve"> přibližující současné přístupy k</w:t>
      </w:r>
      <w:r w:rsidR="00CD331F">
        <w:t>e studiu „jinakosti“, přičemž své zdroje neomezovala na práce věnované starším dějinám, ale zahrnula i poznatky ze studia propagandy v moderní době. Pro další, analytické části práce jsou důležité zejména představené stupně „konstruktu nepřítele“, které Anna Holečková využívá při studiu argumentace představených literátů.</w:t>
      </w:r>
    </w:p>
    <w:p w14:paraId="56042BC2" w14:textId="02D2AA4B" w:rsidR="00CD331F" w:rsidRDefault="00CD331F" w:rsidP="001715F3">
      <w:pPr>
        <w:spacing w:after="0" w:line="360" w:lineRule="auto"/>
        <w:jc w:val="both"/>
      </w:pPr>
      <w:r>
        <w:tab/>
        <w:t>Jejich výběr není až tak překvapivý. Představen</w:t>
      </w:r>
      <w:r w:rsidR="00AE65E8">
        <w:t xml:space="preserve">á díla </w:t>
      </w:r>
      <w:r w:rsidR="00474246">
        <w:t>už byla</w:t>
      </w:r>
      <w:r>
        <w:t xml:space="preserve"> podrob</w:t>
      </w:r>
      <w:r w:rsidR="00474246">
        <w:t>ena</w:t>
      </w:r>
      <w:r>
        <w:t xml:space="preserve"> zkoumání z řady hledisek. Při jejich analýze diplomantka </w:t>
      </w:r>
      <w:r w:rsidR="00813DC8">
        <w:t xml:space="preserve">ale </w:t>
      </w:r>
      <w:r>
        <w:t>op</w:t>
      </w:r>
      <w:r w:rsidR="00CE19F5">
        <w:t>ě</w:t>
      </w:r>
      <w:r>
        <w:t>t dokazuje svoji schopnost pronikat do různých úrovní často interpretačně složitých text</w:t>
      </w:r>
      <w:r w:rsidR="0009035D">
        <w:t xml:space="preserve">ů. </w:t>
      </w:r>
      <w:r w:rsidR="000B421D">
        <w:t xml:space="preserve">Ocenit je třeba </w:t>
      </w:r>
      <w:r w:rsidR="003140BC">
        <w:t xml:space="preserve">například analýzu </w:t>
      </w:r>
      <w:r w:rsidR="003140BC">
        <w:lastRenderedPageBreak/>
        <w:t xml:space="preserve">kroniky </w:t>
      </w:r>
      <w:r w:rsidR="00B61CE3">
        <w:t>Vavřince z Březové z pohledu „zvířecích“ vlastností přisu</w:t>
      </w:r>
      <w:r w:rsidR="00CE19F5">
        <w:t>zo</w:t>
      </w:r>
      <w:r w:rsidR="00B61CE3">
        <w:t xml:space="preserve">vaných protivníkům, což opět odpovídá v teoretickém úvodu představené </w:t>
      </w:r>
      <w:r w:rsidR="00CE19F5">
        <w:t xml:space="preserve">argumentační </w:t>
      </w:r>
      <w:r w:rsidR="00B61CE3">
        <w:t>škále</w:t>
      </w:r>
      <w:r w:rsidR="00F34838">
        <w:t xml:space="preserve"> negativního vymezování</w:t>
      </w:r>
      <w:r w:rsidR="00CE19F5">
        <w:t>.</w:t>
      </w:r>
      <w:r w:rsidR="000E2700">
        <w:t xml:space="preserve"> </w:t>
      </w:r>
      <w:r w:rsidR="00E11FA9">
        <w:t>Z</w:t>
      </w:r>
      <w:r w:rsidR="002D6FE2">
        <w:t xml:space="preserve">a </w:t>
      </w:r>
      <w:r w:rsidR="00E11FA9">
        <w:t xml:space="preserve">úvahu by přesto stálo, zda by se Anna Holečková neměla více zabývat </w:t>
      </w:r>
      <w:r w:rsidR="00B33EBD">
        <w:t xml:space="preserve">okruhem recipientů představených literátů. </w:t>
      </w:r>
      <w:r w:rsidR="00A47E3D">
        <w:t xml:space="preserve">Například u Petra </w:t>
      </w:r>
      <w:proofErr w:type="spellStart"/>
      <w:r w:rsidR="00A47E3D">
        <w:t>Chlečické</w:t>
      </w:r>
      <w:proofErr w:type="spellEnd"/>
      <w:r w:rsidR="00A47E3D">
        <w:t xml:space="preserve"> by si tak na místo obecného úvodu o jeho </w:t>
      </w:r>
      <w:r w:rsidR="00DD63C6">
        <w:t xml:space="preserve">ohlasu v zahraničí mohla připravit půdu pro </w:t>
      </w:r>
      <w:r w:rsidR="00AD4FB2">
        <w:t>odlišn</w:t>
      </w:r>
      <w:r w:rsidR="00550F5D">
        <w:t xml:space="preserve">ou paletu argumentů (např. </w:t>
      </w:r>
      <w:r w:rsidR="00FB1F1D">
        <w:t>pach), které autor užíval na rozdíl od Vavřince z</w:t>
      </w:r>
      <w:r w:rsidR="001817B4">
        <w:t> </w:t>
      </w:r>
      <w:r w:rsidR="00FB1F1D">
        <w:t>Březové</w:t>
      </w:r>
      <w:r w:rsidR="001817B4">
        <w:t xml:space="preserve"> a pravděpodobně také od katolických autorů. Rozdíl </w:t>
      </w:r>
      <w:r w:rsidR="00207A83">
        <w:t>daný</w:t>
      </w:r>
      <w:r w:rsidR="001817B4">
        <w:t xml:space="preserve"> už jazykem </w:t>
      </w:r>
      <w:r w:rsidR="00207A83">
        <w:t xml:space="preserve">literárních děl </w:t>
      </w:r>
      <w:r w:rsidR="00C14D22">
        <w:t xml:space="preserve">se promítal i do argumentace vůči očekávanému publiku. </w:t>
      </w:r>
      <w:r w:rsidR="00F04317">
        <w:t xml:space="preserve">V závěrečném shrnutí postrádám i jeden důležitý rozdíl </w:t>
      </w:r>
      <w:r w:rsidR="007023BF">
        <w:t xml:space="preserve">poměrně často vyplývající z podobných srovnání. </w:t>
      </w:r>
      <w:r w:rsidR="00D144E8">
        <w:t xml:space="preserve">Utrakvističtí autoři mohli dalo snáze využívat původní nacionální linie </w:t>
      </w:r>
      <w:r w:rsidR="00CA3B4E">
        <w:t>stereotypů vůči sousedům, zejména „Němcům“</w:t>
      </w:r>
      <w:r w:rsidR="00505903">
        <w:t xml:space="preserve">, zatímco katoličtí autoři se o tento </w:t>
      </w:r>
      <w:r w:rsidR="00E16A4A">
        <w:t xml:space="preserve">argumentační </w:t>
      </w:r>
      <w:r w:rsidR="00505903">
        <w:t xml:space="preserve">rezervoár </w:t>
      </w:r>
      <w:r w:rsidR="00E16A4A">
        <w:t>opřít nemohli.</w:t>
      </w:r>
      <w:r w:rsidR="00F70548">
        <w:t xml:space="preserve"> To jsou však úvahy, které lze sna</w:t>
      </w:r>
      <w:r w:rsidR="00C32108">
        <w:t>dno dopl</w:t>
      </w:r>
      <w:r w:rsidR="005B553C">
        <w:t>n</w:t>
      </w:r>
      <w:r w:rsidR="00C32108">
        <w:t xml:space="preserve">it při eventuálních úvahách o publikování </w:t>
      </w:r>
      <w:r w:rsidR="005B553C">
        <w:t xml:space="preserve">klíčových pasáží </w:t>
      </w:r>
      <w:r w:rsidR="00C32108">
        <w:t>diplomové práce Anny Holeč</w:t>
      </w:r>
      <w:r w:rsidR="005B553C">
        <w:t>kové</w:t>
      </w:r>
      <w:r w:rsidR="00B40BDA">
        <w:t>, při jejímž hodnocení se kloním ke známce A.</w:t>
      </w:r>
    </w:p>
    <w:p w14:paraId="56638A29" w14:textId="77777777" w:rsidR="00B40BDA" w:rsidRDefault="00B40BDA" w:rsidP="001715F3">
      <w:pPr>
        <w:spacing w:after="0" w:line="360" w:lineRule="auto"/>
        <w:jc w:val="both"/>
      </w:pPr>
    </w:p>
    <w:p w14:paraId="0A216A32" w14:textId="77777777" w:rsidR="00B40BDA" w:rsidRDefault="00B40BDA" w:rsidP="001715F3">
      <w:pPr>
        <w:spacing w:after="0" w:line="360" w:lineRule="auto"/>
        <w:jc w:val="both"/>
      </w:pPr>
    </w:p>
    <w:p w14:paraId="25BB3233" w14:textId="77777777" w:rsidR="00B40BDA" w:rsidRDefault="00B40BDA" w:rsidP="001715F3">
      <w:pPr>
        <w:spacing w:after="0" w:line="360" w:lineRule="auto"/>
        <w:jc w:val="right"/>
      </w:pPr>
    </w:p>
    <w:p w14:paraId="04F5561E" w14:textId="77777777" w:rsidR="003F2D45" w:rsidRDefault="003F2D45" w:rsidP="001715F3">
      <w:pPr>
        <w:spacing w:after="0" w:line="360" w:lineRule="auto"/>
        <w:jc w:val="right"/>
      </w:pPr>
    </w:p>
    <w:p w14:paraId="2CCDE595" w14:textId="77777777" w:rsidR="003F2D45" w:rsidRDefault="003F2D45" w:rsidP="001715F3">
      <w:pPr>
        <w:spacing w:after="0" w:line="360" w:lineRule="auto"/>
        <w:jc w:val="right"/>
      </w:pPr>
    </w:p>
    <w:p w14:paraId="1DBD747A" w14:textId="77777777" w:rsidR="00B40BDA" w:rsidRDefault="00B40BDA" w:rsidP="001715F3">
      <w:pPr>
        <w:spacing w:after="0" w:line="360" w:lineRule="auto"/>
        <w:jc w:val="right"/>
      </w:pPr>
    </w:p>
    <w:p w14:paraId="57FDAE23" w14:textId="5C5F94B9" w:rsidR="00B40BDA" w:rsidRDefault="001715F3" w:rsidP="001715F3">
      <w:pPr>
        <w:spacing w:after="0" w:line="360" w:lineRule="auto"/>
        <w:jc w:val="right"/>
      </w:pPr>
      <w:r>
        <w:t>P</w:t>
      </w:r>
      <w:r w:rsidR="00B40BDA">
        <w:t xml:space="preserve">rof. </w:t>
      </w:r>
      <w:r>
        <w:t>M</w:t>
      </w:r>
      <w:r w:rsidR="00B40BDA">
        <w:t>gr. Martin Čapský, Ph.D.</w:t>
      </w:r>
    </w:p>
    <w:sectPr w:rsidR="00B40B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7084"/>
    <w:rsid w:val="0009035D"/>
    <w:rsid w:val="000B421D"/>
    <w:rsid w:val="000E2700"/>
    <w:rsid w:val="0011614B"/>
    <w:rsid w:val="001715F3"/>
    <w:rsid w:val="001817B4"/>
    <w:rsid w:val="00207A83"/>
    <w:rsid w:val="00280112"/>
    <w:rsid w:val="002D5CB2"/>
    <w:rsid w:val="002D6FE2"/>
    <w:rsid w:val="003140BC"/>
    <w:rsid w:val="00366D5E"/>
    <w:rsid w:val="00373C36"/>
    <w:rsid w:val="003F2D45"/>
    <w:rsid w:val="00474246"/>
    <w:rsid w:val="00505903"/>
    <w:rsid w:val="00550F5D"/>
    <w:rsid w:val="005B553C"/>
    <w:rsid w:val="00692B01"/>
    <w:rsid w:val="006C2C1F"/>
    <w:rsid w:val="007023BF"/>
    <w:rsid w:val="007E4D78"/>
    <w:rsid w:val="00813DC8"/>
    <w:rsid w:val="00827F98"/>
    <w:rsid w:val="00A47E3D"/>
    <w:rsid w:val="00AD4FB2"/>
    <w:rsid w:val="00AE65E8"/>
    <w:rsid w:val="00B33EBD"/>
    <w:rsid w:val="00B40BDA"/>
    <w:rsid w:val="00B61CE3"/>
    <w:rsid w:val="00C11875"/>
    <w:rsid w:val="00C14D22"/>
    <w:rsid w:val="00C32108"/>
    <w:rsid w:val="00CA3B4E"/>
    <w:rsid w:val="00CD331F"/>
    <w:rsid w:val="00CE19F5"/>
    <w:rsid w:val="00D144E8"/>
    <w:rsid w:val="00DD63C6"/>
    <w:rsid w:val="00DE0A5B"/>
    <w:rsid w:val="00E11FA9"/>
    <w:rsid w:val="00E16A4A"/>
    <w:rsid w:val="00E84AA5"/>
    <w:rsid w:val="00ED3BC2"/>
    <w:rsid w:val="00F04317"/>
    <w:rsid w:val="00F34838"/>
    <w:rsid w:val="00F70548"/>
    <w:rsid w:val="00FA7084"/>
    <w:rsid w:val="00FB1F1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5AF67"/>
  <w15:chartTrackingRefBased/>
  <w15:docId w15:val="{6FCFBF69-7A4E-43B4-A69A-7F97017C5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cs-CZ"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
    <w:qFormat/>
    <w:rsid w:val="00FA708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FA708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FA7084"/>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FA7084"/>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FA7084"/>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FA7084"/>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FA7084"/>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FA7084"/>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FA7084"/>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FA7084"/>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FA7084"/>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FA7084"/>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FA7084"/>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FA7084"/>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FA7084"/>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FA7084"/>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FA7084"/>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FA7084"/>
    <w:rPr>
      <w:rFonts w:eastAsiaTheme="majorEastAsia" w:cstheme="majorBidi"/>
      <w:color w:val="272727" w:themeColor="text1" w:themeTint="D8"/>
    </w:rPr>
  </w:style>
  <w:style w:type="paragraph" w:styleId="Nzev">
    <w:name w:val="Title"/>
    <w:basedOn w:val="Normln"/>
    <w:next w:val="Normln"/>
    <w:link w:val="NzevChar"/>
    <w:uiPriority w:val="10"/>
    <w:qFormat/>
    <w:rsid w:val="00FA70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FA7084"/>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FA7084"/>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FA7084"/>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FA7084"/>
    <w:pPr>
      <w:spacing w:before="160"/>
      <w:jc w:val="center"/>
    </w:pPr>
    <w:rPr>
      <w:i/>
      <w:iCs/>
      <w:color w:val="404040" w:themeColor="text1" w:themeTint="BF"/>
    </w:rPr>
  </w:style>
  <w:style w:type="character" w:customStyle="1" w:styleId="CittChar">
    <w:name w:val="Citát Char"/>
    <w:basedOn w:val="Standardnpsmoodstavce"/>
    <w:link w:val="Citt"/>
    <w:uiPriority w:val="29"/>
    <w:rsid w:val="00FA7084"/>
    <w:rPr>
      <w:i/>
      <w:iCs/>
      <w:color w:val="404040" w:themeColor="text1" w:themeTint="BF"/>
    </w:rPr>
  </w:style>
  <w:style w:type="paragraph" w:styleId="Odstavecseseznamem">
    <w:name w:val="List Paragraph"/>
    <w:basedOn w:val="Normln"/>
    <w:uiPriority w:val="34"/>
    <w:qFormat/>
    <w:rsid w:val="00FA7084"/>
    <w:pPr>
      <w:ind w:left="720"/>
      <w:contextualSpacing/>
    </w:pPr>
  </w:style>
  <w:style w:type="character" w:styleId="Zdraznnintenzivn">
    <w:name w:val="Intense Emphasis"/>
    <w:basedOn w:val="Standardnpsmoodstavce"/>
    <w:uiPriority w:val="21"/>
    <w:qFormat/>
    <w:rsid w:val="00FA7084"/>
    <w:rPr>
      <w:i/>
      <w:iCs/>
      <w:color w:val="0F4761" w:themeColor="accent1" w:themeShade="BF"/>
    </w:rPr>
  </w:style>
  <w:style w:type="paragraph" w:styleId="Vrazncitt">
    <w:name w:val="Intense Quote"/>
    <w:basedOn w:val="Normln"/>
    <w:next w:val="Normln"/>
    <w:link w:val="VrazncittChar"/>
    <w:uiPriority w:val="30"/>
    <w:qFormat/>
    <w:rsid w:val="00FA708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FA7084"/>
    <w:rPr>
      <w:i/>
      <w:iCs/>
      <w:color w:val="0F4761" w:themeColor="accent1" w:themeShade="BF"/>
    </w:rPr>
  </w:style>
  <w:style w:type="character" w:styleId="Odkazintenzivn">
    <w:name w:val="Intense Reference"/>
    <w:basedOn w:val="Standardnpsmoodstavce"/>
    <w:uiPriority w:val="32"/>
    <w:qFormat/>
    <w:rsid w:val="00FA708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66</TotalTime>
  <Pages>2</Pages>
  <Words>501</Words>
  <Characters>2960</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Čapský Martin</dc:creator>
  <cp:keywords/>
  <dc:description/>
  <cp:lastModifiedBy>Čapský Martin</cp:lastModifiedBy>
  <cp:revision>41</cp:revision>
  <dcterms:created xsi:type="dcterms:W3CDTF">2025-08-18T04:18:00Z</dcterms:created>
  <dcterms:modified xsi:type="dcterms:W3CDTF">2025-08-18T05:24:00Z</dcterms:modified>
</cp:coreProperties>
</file>