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1B2A72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GoBack"/>
            <w:r w:rsidR="001B2A72">
              <w:rPr>
                <w:sz w:val="20"/>
                <w:szCs w:val="20"/>
              </w:rPr>
              <w:t>Lukáš Daněk</w:t>
            </w:r>
            <w:bookmarkEnd w:id="0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1B2A72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Charakteristika a vlastnosti galvanických článků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1B2A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Cíle byly splněny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4A6972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Co bylo požadováno</w:t>
            </w:r>
            <w:r w:rsidR="004A6972">
              <w:rPr>
                <w:sz w:val="20"/>
                <w:szCs w:val="20"/>
              </w:rPr>
              <w:t>, bylo splněno. Praktická část byla zpracována zcela samostatně a dostatečně.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1B2A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Práce má logickou návaznost a gradaci.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1B2A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Zpracování celkem dobré, prameny pro toto téma jsou velmi různorodé, komplexní zpracování není k dispozici.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1B2A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Nepříliš dobré, zejména jazyková úroveň.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1B2A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Odpovídající praxi a zkušenostem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4A69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Téma je v současné době velmi aktuální, ještě by mo</w:t>
            </w:r>
            <w:r w:rsidR="004A6972">
              <w:rPr>
                <w:sz w:val="20"/>
                <w:szCs w:val="20"/>
              </w:rPr>
              <w:t>h</w:t>
            </w:r>
            <w:r w:rsidR="001B2A72">
              <w:rPr>
                <w:sz w:val="20"/>
                <w:szCs w:val="20"/>
              </w:rPr>
              <w:t>ly být doplněny palivové články.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1B2A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2A72">
              <w:rPr>
                <w:sz w:val="20"/>
                <w:szCs w:val="20"/>
              </w:rPr>
              <w:t>Shoda okolo 5 %, což považuji v tomto případě za úspěch.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A6972">
        <w:rPr>
          <w:b/>
        </w:rPr>
        <w:t>Čím je dána míra elektrochemické aktivity prvků a velikost příslušných redox potenciálů jednotlivých reakcí.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A6972">
        <w:rPr>
          <w:b/>
        </w:rPr>
        <w:t>Charakterizujte hlavní faktory ovlivňující dobrou funkčnost automobilových akumulátorů.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9513D5">
        <w:rPr>
          <w:b/>
        </w:rPr>
      </w:r>
      <w:r w:rsidR="009513D5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9513D5">
        <w:rPr>
          <w:b/>
        </w:rPr>
      </w:r>
      <w:r w:rsidR="009513D5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4A6972">
        <w:t>Milan Javůrek, doc. Ing. CSc.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4A6972"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4A6972">
        <w:t>25. 8. 2021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3D5" w:rsidRDefault="009513D5" w:rsidP="00251612">
      <w:r>
        <w:separator/>
      </w:r>
    </w:p>
  </w:endnote>
  <w:endnote w:type="continuationSeparator" w:id="0">
    <w:p w:rsidR="009513D5" w:rsidRDefault="009513D5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3D5" w:rsidRDefault="009513D5" w:rsidP="00251612">
      <w:r>
        <w:separator/>
      </w:r>
    </w:p>
  </w:footnote>
  <w:footnote w:type="continuationSeparator" w:id="0">
    <w:p w:rsidR="009513D5" w:rsidRDefault="009513D5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A3C"/>
    <w:rsid w:val="0000503C"/>
    <w:rsid w:val="00016B2B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4646A"/>
    <w:rsid w:val="0016553D"/>
    <w:rsid w:val="001806F0"/>
    <w:rsid w:val="001A280B"/>
    <w:rsid w:val="001B2A72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1E95"/>
    <w:rsid w:val="002D6C69"/>
    <w:rsid w:val="002F2307"/>
    <w:rsid w:val="002F2AA9"/>
    <w:rsid w:val="0030355E"/>
    <w:rsid w:val="00307A30"/>
    <w:rsid w:val="003103A0"/>
    <w:rsid w:val="00312A68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A6972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62C37"/>
    <w:rsid w:val="00870AEE"/>
    <w:rsid w:val="008B6A6A"/>
    <w:rsid w:val="008C3419"/>
    <w:rsid w:val="008D261A"/>
    <w:rsid w:val="008E4640"/>
    <w:rsid w:val="008F4D0A"/>
    <w:rsid w:val="00902A73"/>
    <w:rsid w:val="00931497"/>
    <w:rsid w:val="00932403"/>
    <w:rsid w:val="009513D5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D256F"/>
    <w:rsid w:val="00CF48E9"/>
    <w:rsid w:val="00D0444A"/>
    <w:rsid w:val="00D2210F"/>
    <w:rsid w:val="00D250B3"/>
    <w:rsid w:val="00D37645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73DE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F8DEE96-4F1C-4F8F-B0F3-C477962F2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E3904D7A-B5B6-4647-A86A-5D2967B0D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257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2021-08-25T08:48:00Z</cp:lastPrinted>
  <dcterms:created xsi:type="dcterms:W3CDTF">2021-08-26T11:22:00Z</dcterms:created>
  <dcterms:modified xsi:type="dcterms:W3CDTF">2021-08-26T11:22:00Z</dcterms:modified>
</cp:coreProperties>
</file>