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B45" w:rsidRPr="00A75B45" w:rsidRDefault="00A75B45" w:rsidP="00A75B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cs-CZ"/>
        </w:rPr>
      </w:pPr>
      <w:r w:rsidRPr="00A75B45">
        <w:rPr>
          <w:rFonts w:ascii="Times New Roman" w:eastAsia="Times New Roman" w:hAnsi="Times New Roman" w:cs="Times New Roman"/>
          <w:b/>
          <w:sz w:val="28"/>
          <w:szCs w:val="20"/>
          <w:lang w:eastAsia="cs-CZ"/>
        </w:rPr>
        <w:t>HODNOCENÍ DIPLOMOVÉ PRÁCE</w:t>
      </w:r>
    </w:p>
    <w:p w:rsidR="00A75B45" w:rsidRPr="00A75B45" w:rsidRDefault="00A75B45" w:rsidP="00A75B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cs-CZ"/>
        </w:rPr>
      </w:pPr>
    </w:p>
    <w:p w:rsidR="00A75B45" w:rsidRDefault="00A75B45" w:rsidP="00A75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Název práce: Fantasy as a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Popular</w:t>
      </w:r>
      <w:proofErr w:type="spellEnd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Genre</w:t>
      </w:r>
      <w:proofErr w:type="spellEnd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 in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the</w:t>
      </w:r>
      <w:proofErr w:type="spellEnd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 Works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of</w:t>
      </w:r>
      <w:proofErr w:type="spellEnd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 Neil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Gaiman</w:t>
      </w:r>
      <w:proofErr w:type="spellEnd"/>
    </w:p>
    <w:p w:rsidR="00A75B45" w:rsidRPr="00A75B45" w:rsidRDefault="00A75B45" w:rsidP="00A75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Autor: Bc. 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Radek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Ševc</w:t>
      </w:r>
      <w:proofErr w:type="spellEnd"/>
    </w:p>
    <w:p w:rsidR="00A75B45" w:rsidRPr="00A75B45" w:rsidRDefault="00A75B45" w:rsidP="00A75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Vedoucí práce: Mgr. Michal </w:t>
      </w:r>
      <w:proofErr w:type="spellStart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Kleprlík</w:t>
      </w:r>
      <w:proofErr w:type="spellEnd"/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, Ph.D.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 xml:space="preserve"> </w:t>
      </w:r>
    </w:p>
    <w:p w:rsidR="00A75B45" w:rsidRPr="00A75B45" w:rsidRDefault="00A75B45" w:rsidP="00A75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  <w:r w:rsidRPr="00A75B45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Oponent: doc. Mgr. Šárka Bubíková, Ph.D.</w:t>
      </w:r>
    </w:p>
    <w:p w:rsidR="00A75B45" w:rsidRPr="00A75B45" w:rsidRDefault="00A75B45" w:rsidP="00A75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:rsidR="005B707F" w:rsidRDefault="00A75B45" w:rsidP="00BC332C">
      <w:pPr>
        <w:spacing w:after="0" w:line="271" w:lineRule="auto"/>
        <w:jc w:val="both"/>
        <w:rPr>
          <w:rFonts w:ascii="Times New Roman" w:hAnsi="Times New Roman" w:cs="Times New Roman"/>
          <w:sz w:val="24"/>
        </w:rPr>
      </w:pPr>
      <w:r w:rsidRPr="00A75B45">
        <w:rPr>
          <w:rFonts w:ascii="Times New Roman" w:hAnsi="Times New Roman" w:cs="Times New Roman"/>
          <w:sz w:val="24"/>
        </w:rPr>
        <w:t>Předložená diplomová práce se</w:t>
      </w:r>
      <w:r>
        <w:rPr>
          <w:rFonts w:ascii="Times New Roman" w:hAnsi="Times New Roman" w:cs="Times New Roman"/>
          <w:sz w:val="24"/>
        </w:rPr>
        <w:t xml:space="preserve"> věnuje literárnímu žánru „fantasy“ a specificky románům amerického autora Neila </w:t>
      </w:r>
      <w:proofErr w:type="spellStart"/>
      <w:r>
        <w:rPr>
          <w:rFonts w:ascii="Times New Roman" w:hAnsi="Times New Roman" w:cs="Times New Roman"/>
          <w:sz w:val="24"/>
        </w:rPr>
        <w:t>Gaimana</w:t>
      </w:r>
      <w:proofErr w:type="spellEnd"/>
      <w:r>
        <w:rPr>
          <w:rFonts w:ascii="Times New Roman" w:hAnsi="Times New Roman" w:cs="Times New Roman"/>
          <w:sz w:val="24"/>
        </w:rPr>
        <w:t xml:space="preserve">. V úvodu práce student charakterizuje fantasy, uvádí, že pojem je značně vágní (sám však </w:t>
      </w:r>
      <w:r w:rsidR="005B707F">
        <w:rPr>
          <w:rFonts w:ascii="Times New Roman" w:hAnsi="Times New Roman" w:cs="Times New Roman"/>
          <w:sz w:val="24"/>
        </w:rPr>
        <w:t>sklouzává ke</w:t>
      </w:r>
      <w:r>
        <w:rPr>
          <w:rFonts w:ascii="Times New Roman" w:hAnsi="Times New Roman" w:cs="Times New Roman"/>
          <w:sz w:val="24"/>
        </w:rPr>
        <w:t xml:space="preserve"> </w:t>
      </w:r>
      <w:r w:rsidR="005B707F">
        <w:rPr>
          <w:rFonts w:ascii="Times New Roman" w:hAnsi="Times New Roman" w:cs="Times New Roman"/>
          <w:sz w:val="24"/>
        </w:rPr>
        <w:t>kontroverzním tvrzením</w:t>
      </w:r>
      <w:r>
        <w:rPr>
          <w:rFonts w:ascii="Times New Roman" w:hAnsi="Times New Roman" w:cs="Times New Roman"/>
          <w:sz w:val="24"/>
        </w:rPr>
        <w:t xml:space="preserve"> typu: „</w:t>
      </w:r>
      <w:proofErr w:type="spellStart"/>
      <w:r>
        <w:rPr>
          <w:rFonts w:ascii="Times New Roman" w:hAnsi="Times New Roman" w:cs="Times New Roman"/>
          <w:sz w:val="24"/>
        </w:rPr>
        <w:t>However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it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is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only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an</w:t>
      </w:r>
      <w:proofErr w:type="spellEnd"/>
      <w:r>
        <w:rPr>
          <w:rFonts w:ascii="Times New Roman" w:hAnsi="Times New Roman" w:cs="Times New Roman"/>
          <w:sz w:val="24"/>
        </w:rPr>
        <w:t xml:space="preserve"> element </w:t>
      </w:r>
      <w:proofErr w:type="spellStart"/>
      <w:r w:rsidRPr="00A75B45">
        <w:rPr>
          <w:rFonts w:ascii="Times New Roman" w:hAnsi="Times New Roman" w:cs="Times New Roman"/>
          <w:sz w:val="24"/>
        </w:rPr>
        <w:t>of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fantasy </w:t>
      </w:r>
      <w:proofErr w:type="spellStart"/>
      <w:r w:rsidRPr="00A75B45">
        <w:rPr>
          <w:rFonts w:ascii="Times New Roman" w:hAnsi="Times New Roman" w:cs="Times New Roman"/>
          <w:sz w:val="24"/>
        </w:rPr>
        <w:t>literature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75B45">
        <w:rPr>
          <w:rFonts w:ascii="Times New Roman" w:hAnsi="Times New Roman" w:cs="Times New Roman"/>
          <w:sz w:val="24"/>
        </w:rPr>
        <w:t>that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75B45">
        <w:rPr>
          <w:rFonts w:ascii="Times New Roman" w:hAnsi="Times New Roman" w:cs="Times New Roman"/>
          <w:sz w:val="24"/>
        </w:rPr>
        <w:t>there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75B45">
        <w:rPr>
          <w:rFonts w:ascii="Times New Roman" w:hAnsi="Times New Roman" w:cs="Times New Roman"/>
          <w:sz w:val="24"/>
        </w:rPr>
        <w:t>is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a </w:t>
      </w:r>
      <w:proofErr w:type="spellStart"/>
      <w:r w:rsidRPr="00A75B45">
        <w:rPr>
          <w:rFonts w:ascii="Times New Roman" w:hAnsi="Times New Roman" w:cs="Times New Roman"/>
          <w:sz w:val="24"/>
        </w:rPr>
        <w:t>significant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75B45">
        <w:rPr>
          <w:rFonts w:ascii="Times New Roman" w:hAnsi="Times New Roman" w:cs="Times New Roman"/>
          <w:sz w:val="24"/>
        </w:rPr>
        <w:t>departure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A75B45">
        <w:rPr>
          <w:rFonts w:ascii="Times New Roman" w:hAnsi="Times New Roman" w:cs="Times New Roman"/>
          <w:sz w:val="24"/>
        </w:rPr>
        <w:t>from</w:t>
      </w:r>
      <w:proofErr w:type="spellEnd"/>
      <w:r w:rsidRPr="00A75B45">
        <w:rPr>
          <w:rFonts w:ascii="Times New Roman" w:hAnsi="Times New Roman" w:cs="Times New Roman"/>
          <w:sz w:val="24"/>
        </w:rPr>
        <w:t xml:space="preserve"> reality</w:t>
      </w:r>
      <w:r>
        <w:rPr>
          <w:rFonts w:ascii="Times New Roman" w:hAnsi="Times New Roman" w:cs="Times New Roman"/>
          <w:sz w:val="24"/>
        </w:rPr>
        <w:t xml:space="preserve">“), nakonec se však přiklání k jakési pracovní verzi definice. Po tom, co jsme žánru fantasy věnovali několik hodin ve dvou předmětech, je </w:t>
      </w:r>
      <w:r w:rsidR="00812E0A">
        <w:rPr>
          <w:rFonts w:ascii="Times New Roman" w:hAnsi="Times New Roman" w:cs="Times New Roman"/>
          <w:sz w:val="24"/>
        </w:rPr>
        <w:t xml:space="preserve">takový rozkolísaný úvod trochu </w:t>
      </w:r>
      <w:r>
        <w:rPr>
          <w:rFonts w:ascii="Times New Roman" w:hAnsi="Times New Roman" w:cs="Times New Roman"/>
          <w:sz w:val="24"/>
        </w:rPr>
        <w:t>zklamáním</w:t>
      </w:r>
      <w:r w:rsidR="00812E0A">
        <w:rPr>
          <w:rFonts w:ascii="Times New Roman" w:hAnsi="Times New Roman" w:cs="Times New Roman"/>
          <w:sz w:val="24"/>
        </w:rPr>
        <w:t xml:space="preserve">. Rovněž </w:t>
      </w:r>
      <w:r w:rsidR="005B707F">
        <w:rPr>
          <w:rFonts w:ascii="Times New Roman" w:hAnsi="Times New Roman" w:cs="Times New Roman"/>
          <w:sz w:val="24"/>
        </w:rPr>
        <w:t xml:space="preserve">je </w:t>
      </w:r>
      <w:r w:rsidR="00812E0A">
        <w:rPr>
          <w:rFonts w:ascii="Times New Roman" w:hAnsi="Times New Roman" w:cs="Times New Roman"/>
          <w:sz w:val="24"/>
        </w:rPr>
        <w:t>škoda, že d</w:t>
      </w:r>
      <w:r>
        <w:rPr>
          <w:rFonts w:ascii="Times New Roman" w:hAnsi="Times New Roman" w:cs="Times New Roman"/>
          <w:sz w:val="24"/>
        </w:rPr>
        <w:t>iplomant</w:t>
      </w:r>
      <w:r w:rsidR="00812E0A">
        <w:rPr>
          <w:rFonts w:ascii="Times New Roman" w:hAnsi="Times New Roman" w:cs="Times New Roman"/>
          <w:sz w:val="24"/>
        </w:rPr>
        <w:t xml:space="preserve"> ne</w:t>
      </w:r>
      <w:r>
        <w:rPr>
          <w:rFonts w:ascii="Times New Roman" w:hAnsi="Times New Roman" w:cs="Times New Roman"/>
          <w:sz w:val="24"/>
        </w:rPr>
        <w:t>prac</w:t>
      </w:r>
      <w:r w:rsidR="00812E0A">
        <w:rPr>
          <w:rFonts w:ascii="Times New Roman" w:hAnsi="Times New Roman" w:cs="Times New Roman"/>
          <w:sz w:val="24"/>
        </w:rPr>
        <w:t>uje</w:t>
      </w:r>
      <w:r>
        <w:rPr>
          <w:rFonts w:ascii="Times New Roman" w:hAnsi="Times New Roman" w:cs="Times New Roman"/>
          <w:sz w:val="24"/>
        </w:rPr>
        <w:t xml:space="preserve"> s původním </w:t>
      </w:r>
      <w:r w:rsidR="005B707F">
        <w:rPr>
          <w:rFonts w:ascii="Times New Roman" w:hAnsi="Times New Roman" w:cs="Times New Roman"/>
          <w:sz w:val="24"/>
        </w:rPr>
        <w:t>zdrojem</w:t>
      </w:r>
      <w:r w:rsidR="00812E0A">
        <w:rPr>
          <w:rFonts w:ascii="Times New Roman" w:hAnsi="Times New Roman" w:cs="Times New Roman"/>
          <w:sz w:val="24"/>
        </w:rPr>
        <w:t xml:space="preserve"> (</w:t>
      </w:r>
      <w:proofErr w:type="spellStart"/>
      <w:r w:rsidR="00812E0A">
        <w:rPr>
          <w:rFonts w:ascii="Times New Roman" w:hAnsi="Times New Roman" w:cs="Times New Roman"/>
          <w:sz w:val="24"/>
        </w:rPr>
        <w:t>Mendelsohnová</w:t>
      </w:r>
      <w:proofErr w:type="spellEnd"/>
      <w:r w:rsidR="00812E0A">
        <w:rPr>
          <w:rFonts w:ascii="Times New Roman" w:hAnsi="Times New Roman" w:cs="Times New Roman"/>
          <w:sz w:val="24"/>
        </w:rPr>
        <w:t xml:space="preserve">), ale s jejich českým sumářem (Dědinová). Podobné nedostatky se objevují v celé práci – diplomant mohl lépe opírat svá tvrzení a literární analýzy o relevantní kritické zdroje, což by mu umožnilo hlubší uchopení tématu. Nicméně oceňuji, jak zdařile nastínil </w:t>
      </w:r>
      <w:r w:rsidR="00401CD1">
        <w:rPr>
          <w:rFonts w:ascii="Times New Roman" w:hAnsi="Times New Roman" w:cs="Times New Roman"/>
          <w:sz w:val="24"/>
        </w:rPr>
        <w:t xml:space="preserve">koncepty strukturalistické kritiky a Freyovy kritické metody a snažil se je v analýzách aplikovat. </w:t>
      </w:r>
      <w:r w:rsidR="00725BAC">
        <w:rPr>
          <w:rFonts w:ascii="Times New Roman" w:hAnsi="Times New Roman" w:cs="Times New Roman"/>
          <w:sz w:val="24"/>
        </w:rPr>
        <w:t>Zajímavá je tedy např. analýza binárních opozic nebo symbolů v </w:t>
      </w:r>
      <w:proofErr w:type="spellStart"/>
      <w:r w:rsidR="00725BAC">
        <w:rPr>
          <w:rFonts w:ascii="Times New Roman" w:hAnsi="Times New Roman" w:cs="Times New Roman"/>
          <w:sz w:val="24"/>
        </w:rPr>
        <w:t>Gaimanově</w:t>
      </w:r>
      <w:proofErr w:type="spellEnd"/>
      <w:r w:rsidR="00725BAC">
        <w:rPr>
          <w:rFonts w:ascii="Times New Roman" w:hAnsi="Times New Roman" w:cs="Times New Roman"/>
          <w:sz w:val="24"/>
        </w:rPr>
        <w:t xml:space="preserve"> díle. Naopak s</w:t>
      </w:r>
      <w:r w:rsidR="00401CD1">
        <w:rPr>
          <w:rFonts w:ascii="Times New Roman" w:hAnsi="Times New Roman" w:cs="Times New Roman"/>
          <w:sz w:val="24"/>
        </w:rPr>
        <w:t xml:space="preserve">labší jsou úvahy o etických a mravních otázkách, kterým pevnější ukotvení v teoretickém rámci chybí, a </w:t>
      </w:r>
      <w:r w:rsidR="00725BAC">
        <w:rPr>
          <w:rFonts w:ascii="Times New Roman" w:hAnsi="Times New Roman" w:cs="Times New Roman"/>
          <w:sz w:val="24"/>
        </w:rPr>
        <w:t xml:space="preserve">proto často působí povrchně a neuspořádaně. Pozitivně však hodnotím diplomantovo zaujetí tématem a </w:t>
      </w:r>
      <w:r w:rsidR="005B707F">
        <w:rPr>
          <w:rFonts w:ascii="Times New Roman" w:hAnsi="Times New Roman" w:cs="Times New Roman"/>
          <w:sz w:val="24"/>
        </w:rPr>
        <w:t xml:space="preserve">snahu po </w:t>
      </w:r>
      <w:r w:rsidR="00725BAC">
        <w:rPr>
          <w:rFonts w:ascii="Times New Roman" w:hAnsi="Times New Roman" w:cs="Times New Roman"/>
          <w:sz w:val="24"/>
        </w:rPr>
        <w:t>koherentní</w:t>
      </w:r>
      <w:r w:rsidR="005B707F">
        <w:rPr>
          <w:rFonts w:ascii="Times New Roman" w:hAnsi="Times New Roman" w:cs="Times New Roman"/>
          <w:sz w:val="24"/>
        </w:rPr>
        <w:t>m</w:t>
      </w:r>
      <w:r w:rsidR="00725BAC">
        <w:rPr>
          <w:rFonts w:ascii="Times New Roman" w:hAnsi="Times New Roman" w:cs="Times New Roman"/>
          <w:sz w:val="24"/>
        </w:rPr>
        <w:t xml:space="preserve"> propojení teoretických východisek s analýzami.</w:t>
      </w:r>
      <w:r w:rsidR="00401CD1">
        <w:rPr>
          <w:rFonts w:ascii="Times New Roman" w:hAnsi="Times New Roman" w:cs="Times New Roman"/>
          <w:sz w:val="24"/>
        </w:rPr>
        <w:t xml:space="preserve"> </w:t>
      </w:r>
    </w:p>
    <w:p w:rsidR="00725BAC" w:rsidRDefault="00401CD1" w:rsidP="00BC332C">
      <w:pPr>
        <w:spacing w:after="0" w:line="271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 hlediska jazykového je práce psána přijatelnou odbornou angličtinou, vyskytují se stylistické i lexikální neobratnosti</w:t>
      </w:r>
      <w:r w:rsidR="004A690E">
        <w:rPr>
          <w:rFonts w:ascii="Times New Roman" w:hAnsi="Times New Roman" w:cs="Times New Roman"/>
          <w:sz w:val="24"/>
        </w:rPr>
        <w:t xml:space="preserve"> (</w:t>
      </w:r>
      <w:r w:rsidR="00725BAC">
        <w:rPr>
          <w:rFonts w:ascii="Times New Roman" w:hAnsi="Times New Roman" w:cs="Times New Roman"/>
          <w:sz w:val="24"/>
        </w:rPr>
        <w:t>např.</w:t>
      </w:r>
      <w:r w:rsidR="00725BAC" w:rsidRPr="00725BAC">
        <w:t xml:space="preserve"> </w:t>
      </w:r>
      <w:r w:rsidR="005B707F">
        <w:t>„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An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element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that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may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be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seen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in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the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works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of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authors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like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Tolkien and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Le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Guin</w:t>
      </w:r>
      <w:proofErr w:type="spellEnd"/>
      <w:r w:rsidR="005B707F">
        <w:rPr>
          <w:rFonts w:ascii="Times New Roman" w:hAnsi="Times New Roman" w:cs="Times New Roman"/>
          <w:sz w:val="24"/>
        </w:rPr>
        <w:t>.</w:t>
      </w:r>
      <w:r w:rsidR="00725BAC">
        <w:rPr>
          <w:rFonts w:ascii="Times New Roman" w:hAnsi="Times New Roman" w:cs="Times New Roman"/>
          <w:sz w:val="24"/>
        </w:rPr>
        <w:t>“ str. 13; „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Since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Yvaine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is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a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star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, to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leave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the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faerie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world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and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losing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the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magic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within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her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would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mean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becoming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her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literal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form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an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inanimate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25BAC" w:rsidRPr="00725BAC">
        <w:rPr>
          <w:rFonts w:ascii="Times New Roman" w:hAnsi="Times New Roman" w:cs="Times New Roman"/>
          <w:sz w:val="24"/>
        </w:rPr>
        <w:t>object</w:t>
      </w:r>
      <w:proofErr w:type="spellEnd"/>
      <w:r w:rsidR="00725BAC" w:rsidRPr="00725BAC">
        <w:rPr>
          <w:rFonts w:ascii="Times New Roman" w:hAnsi="Times New Roman" w:cs="Times New Roman"/>
          <w:sz w:val="24"/>
        </w:rPr>
        <w:t>.</w:t>
      </w:r>
      <w:r w:rsidR="00725BAC">
        <w:rPr>
          <w:rFonts w:ascii="Times New Roman" w:hAnsi="Times New Roman" w:cs="Times New Roman"/>
          <w:sz w:val="24"/>
        </w:rPr>
        <w:t>“ str. 18;</w:t>
      </w:r>
      <w:r w:rsidR="00725BAC" w:rsidRPr="00725BAC">
        <w:rPr>
          <w:rFonts w:ascii="Times New Roman" w:hAnsi="Times New Roman" w:cs="Times New Roman"/>
          <w:sz w:val="24"/>
        </w:rPr>
        <w:t xml:space="preserve"> </w:t>
      </w:r>
      <w:r w:rsidR="004A690E">
        <w:rPr>
          <w:rFonts w:ascii="Times New Roman" w:hAnsi="Times New Roman" w:cs="Times New Roman"/>
          <w:sz w:val="24"/>
        </w:rPr>
        <w:t>„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While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this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might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suggest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that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American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Gods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that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he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was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disconnected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A690E" w:rsidRPr="004A690E">
        <w:rPr>
          <w:rFonts w:ascii="Times New Roman" w:hAnsi="Times New Roman" w:cs="Times New Roman"/>
          <w:sz w:val="24"/>
        </w:rPr>
        <w:t>from</w:t>
      </w:r>
      <w:proofErr w:type="spellEnd"/>
      <w:r w:rsidR="004A690E" w:rsidRPr="004A690E">
        <w:rPr>
          <w:rFonts w:ascii="Times New Roman" w:hAnsi="Times New Roman" w:cs="Times New Roman"/>
          <w:sz w:val="24"/>
        </w:rPr>
        <w:t xml:space="preserve"> society,</w:t>
      </w:r>
      <w:r w:rsidR="004A690E">
        <w:rPr>
          <w:rFonts w:ascii="Times New Roman" w:hAnsi="Times New Roman" w:cs="Times New Roman"/>
          <w:sz w:val="24"/>
        </w:rPr>
        <w:t>“</w:t>
      </w:r>
      <w:r w:rsidR="004A690E" w:rsidRPr="004A690E">
        <w:rPr>
          <w:rFonts w:ascii="Times New Roman" w:hAnsi="Times New Roman" w:cs="Times New Roman"/>
          <w:sz w:val="24"/>
        </w:rPr>
        <w:t xml:space="preserve"> </w:t>
      </w:r>
      <w:r w:rsidR="00725BAC">
        <w:rPr>
          <w:rFonts w:ascii="Times New Roman" w:hAnsi="Times New Roman" w:cs="Times New Roman"/>
          <w:sz w:val="24"/>
        </w:rPr>
        <w:t>str. 36</w:t>
      </w:r>
      <w:r>
        <w:rPr>
          <w:rFonts w:ascii="Times New Roman" w:hAnsi="Times New Roman" w:cs="Times New Roman"/>
          <w:sz w:val="24"/>
        </w:rPr>
        <w:t xml:space="preserve">, </w:t>
      </w:r>
      <w:r w:rsidR="00725BAC">
        <w:rPr>
          <w:rFonts w:ascii="Times New Roman" w:hAnsi="Times New Roman" w:cs="Times New Roman"/>
          <w:sz w:val="24"/>
        </w:rPr>
        <w:t xml:space="preserve">apod.), </w:t>
      </w:r>
      <w:r>
        <w:rPr>
          <w:rFonts w:ascii="Times New Roman" w:hAnsi="Times New Roman" w:cs="Times New Roman"/>
          <w:sz w:val="24"/>
        </w:rPr>
        <w:t>nejsou však nikdy na úkor srozumitelnosti.</w:t>
      </w:r>
      <w:r w:rsidR="00725BAC">
        <w:rPr>
          <w:rFonts w:ascii="Times New Roman" w:hAnsi="Times New Roman" w:cs="Times New Roman"/>
          <w:sz w:val="24"/>
        </w:rPr>
        <w:t xml:space="preserve"> </w:t>
      </w:r>
      <w:r w:rsidR="005B707F">
        <w:rPr>
          <w:rFonts w:ascii="Times New Roman" w:hAnsi="Times New Roman" w:cs="Times New Roman"/>
          <w:sz w:val="24"/>
        </w:rPr>
        <w:t xml:space="preserve">Jazykovou korekturu by si jednoznačně zasloužilo české resumé. </w:t>
      </w:r>
      <w:r w:rsidR="00725BAC">
        <w:rPr>
          <w:rFonts w:ascii="Times New Roman" w:hAnsi="Times New Roman" w:cs="Times New Roman"/>
          <w:sz w:val="24"/>
        </w:rPr>
        <w:t xml:space="preserve">Drobné nedostatky jsou rovněž ve formální úpravě práce a, jak již bylo uvedeno, ve volbě sekundárních zdrojů, mezi nimiž postrádám kritická díla věnující se přímo </w:t>
      </w:r>
      <w:proofErr w:type="spellStart"/>
      <w:r w:rsidR="00725BAC">
        <w:rPr>
          <w:rFonts w:ascii="Times New Roman" w:hAnsi="Times New Roman" w:cs="Times New Roman"/>
          <w:sz w:val="24"/>
        </w:rPr>
        <w:t>Gaimanově</w:t>
      </w:r>
      <w:proofErr w:type="spellEnd"/>
      <w:r w:rsidR="00725BAC">
        <w:rPr>
          <w:rFonts w:ascii="Times New Roman" w:hAnsi="Times New Roman" w:cs="Times New Roman"/>
          <w:sz w:val="24"/>
        </w:rPr>
        <w:t xml:space="preserve"> tvorbě.</w:t>
      </w:r>
      <w:r w:rsidR="00BC332C">
        <w:rPr>
          <w:rFonts w:ascii="Times New Roman" w:hAnsi="Times New Roman" w:cs="Times New Roman"/>
          <w:sz w:val="24"/>
        </w:rPr>
        <w:t xml:space="preserve"> </w:t>
      </w:r>
      <w:r w:rsidR="00725BAC">
        <w:rPr>
          <w:rFonts w:ascii="Times New Roman" w:hAnsi="Times New Roman" w:cs="Times New Roman"/>
          <w:sz w:val="24"/>
        </w:rPr>
        <w:t xml:space="preserve">Celkově práci doporučuji k obhajobě a </w:t>
      </w:r>
      <w:r w:rsidR="00725BAC" w:rsidRPr="00725BAC">
        <w:rPr>
          <w:rFonts w:ascii="Times New Roman" w:hAnsi="Times New Roman" w:cs="Times New Roman"/>
          <w:sz w:val="24"/>
        </w:rPr>
        <w:t>navrhuji hodnotit ji jako</w:t>
      </w:r>
      <w:r w:rsidR="00725BAC">
        <w:rPr>
          <w:rFonts w:ascii="Times New Roman" w:hAnsi="Times New Roman" w:cs="Times New Roman"/>
          <w:sz w:val="24"/>
        </w:rPr>
        <w:t xml:space="preserve"> slabší velmi dobrou.</w:t>
      </w:r>
    </w:p>
    <w:p w:rsidR="00BC332C" w:rsidRDefault="00BC332C" w:rsidP="00BC332C">
      <w:pPr>
        <w:spacing w:after="0" w:line="271" w:lineRule="auto"/>
        <w:rPr>
          <w:rFonts w:ascii="Times New Roman" w:hAnsi="Times New Roman" w:cs="Times New Roman"/>
          <w:b/>
          <w:sz w:val="24"/>
        </w:rPr>
      </w:pPr>
    </w:p>
    <w:p w:rsidR="005B707F" w:rsidRPr="005B707F" w:rsidRDefault="005B707F" w:rsidP="00BC332C">
      <w:pPr>
        <w:spacing w:after="0" w:line="271" w:lineRule="auto"/>
        <w:rPr>
          <w:rFonts w:ascii="Times New Roman" w:hAnsi="Times New Roman" w:cs="Times New Roman"/>
          <w:b/>
          <w:sz w:val="24"/>
        </w:rPr>
      </w:pPr>
      <w:r w:rsidRPr="005B707F">
        <w:rPr>
          <w:rFonts w:ascii="Times New Roman" w:hAnsi="Times New Roman" w:cs="Times New Roman"/>
          <w:b/>
          <w:sz w:val="24"/>
        </w:rPr>
        <w:t>Hodnocení</w:t>
      </w:r>
      <w:r w:rsidRPr="005B707F">
        <w:rPr>
          <w:rFonts w:ascii="Times New Roman" w:hAnsi="Times New Roman" w:cs="Times New Roman"/>
          <w:sz w:val="24"/>
        </w:rPr>
        <w:t xml:space="preserve">:  </w:t>
      </w:r>
      <w:r>
        <w:rPr>
          <w:rFonts w:ascii="Times New Roman" w:hAnsi="Times New Roman" w:cs="Times New Roman"/>
          <w:b/>
          <w:sz w:val="24"/>
        </w:rPr>
        <w:t>D</w:t>
      </w:r>
    </w:p>
    <w:p w:rsidR="00BC332C" w:rsidRDefault="00BC332C" w:rsidP="00BC332C">
      <w:pPr>
        <w:spacing w:after="0" w:line="271" w:lineRule="auto"/>
        <w:rPr>
          <w:rFonts w:ascii="Times New Roman" w:hAnsi="Times New Roman" w:cs="Times New Roman"/>
          <w:b/>
          <w:sz w:val="24"/>
        </w:rPr>
      </w:pPr>
    </w:p>
    <w:p w:rsidR="00BC332C" w:rsidRDefault="00BC332C" w:rsidP="00BC332C">
      <w:pPr>
        <w:spacing w:after="0" w:line="271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Podněty k obhajobě:</w:t>
      </w:r>
    </w:p>
    <w:p w:rsidR="00BC332C" w:rsidRPr="00BC332C" w:rsidRDefault="00BC332C" w:rsidP="00BC332C">
      <w:pPr>
        <w:spacing w:after="0" w:line="271" w:lineRule="auto"/>
        <w:rPr>
          <w:rFonts w:ascii="Times New Roman" w:hAnsi="Times New Roman" w:cs="Times New Roman"/>
          <w:sz w:val="24"/>
        </w:rPr>
      </w:pPr>
      <w:r w:rsidRPr="00BC332C">
        <w:rPr>
          <w:rFonts w:ascii="Times New Roman" w:hAnsi="Times New Roman" w:cs="Times New Roman"/>
          <w:sz w:val="24"/>
        </w:rPr>
        <w:t xml:space="preserve">Jaké jsou hlavní </w:t>
      </w:r>
      <w:r>
        <w:rPr>
          <w:rFonts w:ascii="Times New Roman" w:hAnsi="Times New Roman" w:cs="Times New Roman"/>
          <w:sz w:val="24"/>
        </w:rPr>
        <w:t xml:space="preserve">rysy kritické recepce </w:t>
      </w:r>
      <w:proofErr w:type="spellStart"/>
      <w:r>
        <w:rPr>
          <w:rFonts w:ascii="Times New Roman" w:hAnsi="Times New Roman" w:cs="Times New Roman"/>
          <w:sz w:val="24"/>
        </w:rPr>
        <w:t>Gaimanova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díla</w:t>
      </w:r>
      <w:r w:rsidR="002E6E43">
        <w:rPr>
          <w:rFonts w:ascii="Times New Roman" w:hAnsi="Times New Roman" w:cs="Times New Roman"/>
          <w:sz w:val="24"/>
        </w:rPr>
        <w:t>(oceňované</w:t>
      </w:r>
      <w:proofErr w:type="gramEnd"/>
      <w:r w:rsidR="002E6E43">
        <w:rPr>
          <w:rFonts w:ascii="Times New Roman" w:hAnsi="Times New Roman" w:cs="Times New Roman"/>
          <w:sz w:val="24"/>
        </w:rPr>
        <w:t xml:space="preserve"> prvky a naopak aspekty vnímané negativně)</w:t>
      </w:r>
      <w:r>
        <w:rPr>
          <w:rFonts w:ascii="Times New Roman" w:hAnsi="Times New Roman" w:cs="Times New Roman"/>
          <w:sz w:val="24"/>
        </w:rPr>
        <w:t xml:space="preserve">? </w:t>
      </w:r>
      <w:r w:rsidR="002E6E43">
        <w:rPr>
          <w:rFonts w:ascii="Times New Roman" w:hAnsi="Times New Roman" w:cs="Times New Roman"/>
          <w:sz w:val="24"/>
        </w:rPr>
        <w:t xml:space="preserve">Liší se recepce čtenářská od té kritické? </w:t>
      </w:r>
      <w:r>
        <w:rPr>
          <w:rFonts w:ascii="Times New Roman" w:hAnsi="Times New Roman" w:cs="Times New Roman"/>
          <w:sz w:val="24"/>
        </w:rPr>
        <w:t xml:space="preserve">Je již </w:t>
      </w:r>
      <w:proofErr w:type="spellStart"/>
      <w:r w:rsidR="002E6E43">
        <w:rPr>
          <w:rFonts w:ascii="Times New Roman" w:hAnsi="Times New Roman" w:cs="Times New Roman"/>
          <w:sz w:val="24"/>
        </w:rPr>
        <w:t>Gaiman</w:t>
      </w:r>
      <w:proofErr w:type="spellEnd"/>
      <w:r w:rsidR="002E6E4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zahrnován i do obecnějších dějin žánru? Pokud ano, v jakých souvislostech? Někdy bývá </w:t>
      </w:r>
      <w:proofErr w:type="spellStart"/>
      <w:r>
        <w:rPr>
          <w:rFonts w:ascii="Times New Roman" w:hAnsi="Times New Roman" w:cs="Times New Roman"/>
          <w:sz w:val="24"/>
        </w:rPr>
        <w:t>Gaiman</w:t>
      </w:r>
      <w:proofErr w:type="spellEnd"/>
      <w:r>
        <w:rPr>
          <w:rFonts w:ascii="Times New Roman" w:hAnsi="Times New Roman" w:cs="Times New Roman"/>
          <w:sz w:val="24"/>
        </w:rPr>
        <w:t xml:space="preserve"> označován za postmoderního autora. Souhlasíte s takovým označením a proč?</w:t>
      </w:r>
    </w:p>
    <w:p w:rsidR="00BC332C" w:rsidRDefault="00BC332C" w:rsidP="00BC332C">
      <w:pPr>
        <w:spacing w:after="0" w:line="271" w:lineRule="auto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BC332C" w:rsidRDefault="00BC332C" w:rsidP="00BC332C">
      <w:pPr>
        <w:spacing w:after="0" w:line="271" w:lineRule="auto"/>
        <w:rPr>
          <w:rFonts w:ascii="Times New Roman" w:hAnsi="Times New Roman" w:cs="Times New Roman"/>
          <w:sz w:val="24"/>
        </w:rPr>
      </w:pPr>
    </w:p>
    <w:p w:rsidR="005B707F" w:rsidRPr="005B707F" w:rsidRDefault="005B707F" w:rsidP="00BC332C">
      <w:pPr>
        <w:spacing w:after="0" w:line="271" w:lineRule="auto"/>
        <w:rPr>
          <w:rFonts w:ascii="Times New Roman" w:hAnsi="Times New Roman" w:cs="Times New Roman"/>
          <w:sz w:val="24"/>
        </w:rPr>
      </w:pPr>
      <w:r w:rsidRPr="005B707F">
        <w:rPr>
          <w:rFonts w:ascii="Times New Roman" w:hAnsi="Times New Roman" w:cs="Times New Roman"/>
          <w:sz w:val="24"/>
        </w:rPr>
        <w:t>Doc. Mgr. Šárka Bubíková, Ph.D.</w:t>
      </w:r>
    </w:p>
    <w:p w:rsidR="005B707F" w:rsidRPr="005B707F" w:rsidRDefault="005B707F" w:rsidP="00BC332C">
      <w:pPr>
        <w:spacing w:after="0" w:line="271" w:lineRule="auto"/>
        <w:jc w:val="right"/>
        <w:rPr>
          <w:rFonts w:ascii="Times New Roman" w:hAnsi="Times New Roman" w:cs="Times New Roman"/>
          <w:sz w:val="24"/>
        </w:rPr>
      </w:pPr>
      <w:r w:rsidRPr="005B707F">
        <w:rPr>
          <w:rFonts w:ascii="Times New Roman" w:hAnsi="Times New Roman" w:cs="Times New Roman"/>
          <w:sz w:val="24"/>
        </w:rPr>
        <w:t xml:space="preserve">V Pardubicích 18. května 2021                                           </w:t>
      </w:r>
    </w:p>
    <w:p w:rsidR="00725BAC" w:rsidRPr="00A75B45" w:rsidRDefault="00725BAC" w:rsidP="00A75B45">
      <w:pPr>
        <w:rPr>
          <w:rFonts w:ascii="Times New Roman" w:hAnsi="Times New Roman" w:cs="Times New Roman"/>
          <w:sz w:val="24"/>
        </w:rPr>
      </w:pPr>
    </w:p>
    <w:sectPr w:rsidR="00725BAC" w:rsidRPr="00A75B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298"/>
    <w:rsid w:val="00134E74"/>
    <w:rsid w:val="002E6E43"/>
    <w:rsid w:val="00401CD1"/>
    <w:rsid w:val="004A690E"/>
    <w:rsid w:val="005B707F"/>
    <w:rsid w:val="00725BAC"/>
    <w:rsid w:val="00812E0A"/>
    <w:rsid w:val="00A75B45"/>
    <w:rsid w:val="00AA5298"/>
    <w:rsid w:val="00BC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14E2D"/>
  <w15:chartTrackingRefBased/>
  <w15:docId w15:val="{16041E56-05B0-4504-AA91-9F79B820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412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2021-05-18T12:40:00Z</dcterms:created>
  <dcterms:modified xsi:type="dcterms:W3CDTF">2021-05-18T13:51:00Z</dcterms:modified>
</cp:coreProperties>
</file>