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338EB" w:rsidRPr="00557A62" w:rsidRDefault="009D3609" w:rsidP="00CA5455">
      <w:pPr>
        <w:spacing w:line="360" w:lineRule="auto"/>
        <w:rPr>
          <w:rFonts w:ascii="Garamond" w:hAnsi="Garamond"/>
          <w:sz w:val="24"/>
          <w:szCs w:val="24"/>
        </w:rPr>
      </w:pPr>
      <w:bookmarkStart w:id="0" w:name="_GoBack"/>
      <w:bookmarkEnd w:id="0"/>
      <w:r>
        <w:rPr>
          <w:rFonts w:ascii="Garamond" w:hAnsi="Garamond"/>
          <w:sz w:val="24"/>
          <w:szCs w:val="24"/>
        </w:rPr>
        <w:t xml:space="preserve">Oponentský posudek </w:t>
      </w:r>
      <w:r w:rsidR="002338EB">
        <w:rPr>
          <w:rFonts w:ascii="Garamond" w:hAnsi="Garamond"/>
          <w:sz w:val="24"/>
          <w:szCs w:val="24"/>
        </w:rPr>
        <w:t xml:space="preserve">doc. </w:t>
      </w:r>
      <w:r w:rsidR="002338EB" w:rsidRPr="00557A62">
        <w:rPr>
          <w:rFonts w:ascii="Garamond" w:hAnsi="Garamond"/>
          <w:sz w:val="24"/>
          <w:szCs w:val="24"/>
        </w:rPr>
        <w:t xml:space="preserve">Ing. Petra Česly, Ph.D. na diplomovou práci Bc. </w:t>
      </w:r>
      <w:r w:rsidR="00A32E69">
        <w:rPr>
          <w:rFonts w:ascii="Garamond" w:hAnsi="Garamond"/>
          <w:sz w:val="24"/>
          <w:szCs w:val="24"/>
        </w:rPr>
        <w:t>Moniky Vokálové</w:t>
      </w:r>
    </w:p>
    <w:p w:rsidR="002338EB" w:rsidRPr="00F41CD2" w:rsidRDefault="00E52B03" w:rsidP="00CA5455">
      <w:pPr>
        <w:spacing w:line="360" w:lineRule="auto"/>
        <w:jc w:val="center"/>
        <w:rPr>
          <w:rFonts w:ascii="Garamond" w:hAnsi="Garamond"/>
          <w:b/>
          <w:smallCaps/>
          <w:sz w:val="32"/>
          <w:szCs w:val="32"/>
        </w:rPr>
      </w:pPr>
      <w:r>
        <w:rPr>
          <w:rFonts w:ascii="Garamond" w:hAnsi="Garamond"/>
          <w:b/>
          <w:smallCaps/>
          <w:sz w:val="32"/>
          <w:szCs w:val="32"/>
        </w:rPr>
        <w:t xml:space="preserve">Vliv pH vody na kvalitu levandulového oleje získaného </w:t>
      </w:r>
      <w:proofErr w:type="spellStart"/>
      <w:r>
        <w:rPr>
          <w:rFonts w:ascii="Garamond" w:hAnsi="Garamond"/>
          <w:b/>
          <w:smallCaps/>
          <w:sz w:val="32"/>
          <w:szCs w:val="32"/>
        </w:rPr>
        <w:t>hydrodestilací</w:t>
      </w:r>
      <w:proofErr w:type="spellEnd"/>
    </w:p>
    <w:p w:rsidR="00D16A33" w:rsidRDefault="00E52B03" w:rsidP="00CA5455">
      <w:pPr>
        <w:spacing w:line="360" w:lineRule="auto"/>
        <w:ind w:firstLine="284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Cílem d</w:t>
      </w:r>
      <w:r w:rsidR="00D63B1A">
        <w:rPr>
          <w:rFonts w:ascii="Garamond" w:hAnsi="Garamond"/>
          <w:sz w:val="24"/>
          <w:szCs w:val="24"/>
        </w:rPr>
        <w:t>iplomov</w:t>
      </w:r>
      <w:r>
        <w:rPr>
          <w:rFonts w:ascii="Garamond" w:hAnsi="Garamond"/>
          <w:sz w:val="24"/>
          <w:szCs w:val="24"/>
        </w:rPr>
        <w:t>é</w:t>
      </w:r>
      <w:r w:rsidR="00D63B1A">
        <w:rPr>
          <w:rFonts w:ascii="Garamond" w:hAnsi="Garamond"/>
          <w:sz w:val="24"/>
          <w:szCs w:val="24"/>
        </w:rPr>
        <w:t xml:space="preserve"> práce Bc. </w:t>
      </w:r>
      <w:r>
        <w:rPr>
          <w:rFonts w:ascii="Garamond" w:hAnsi="Garamond"/>
          <w:sz w:val="24"/>
          <w:szCs w:val="24"/>
        </w:rPr>
        <w:t>Moniky Vokálové</w:t>
      </w:r>
      <w:r w:rsidR="00D63B1A">
        <w:rPr>
          <w:rFonts w:ascii="Garamond" w:hAnsi="Garamond"/>
          <w:sz w:val="24"/>
          <w:szCs w:val="24"/>
        </w:rPr>
        <w:t xml:space="preserve"> </w:t>
      </w:r>
      <w:r>
        <w:rPr>
          <w:rFonts w:ascii="Garamond" w:hAnsi="Garamond"/>
          <w:sz w:val="24"/>
          <w:szCs w:val="24"/>
        </w:rPr>
        <w:t xml:space="preserve">bylo porovnat obsahy levandulových olejů po jejich izolaci </w:t>
      </w:r>
      <w:proofErr w:type="spellStart"/>
      <w:r>
        <w:rPr>
          <w:rFonts w:ascii="Garamond" w:hAnsi="Garamond"/>
          <w:sz w:val="24"/>
          <w:szCs w:val="24"/>
        </w:rPr>
        <w:t>hydrodestilací</w:t>
      </w:r>
      <w:proofErr w:type="spellEnd"/>
      <w:r>
        <w:rPr>
          <w:rFonts w:ascii="Garamond" w:hAnsi="Garamond"/>
          <w:sz w:val="24"/>
          <w:szCs w:val="24"/>
        </w:rPr>
        <w:t xml:space="preserve"> s využitím okyselené destilované vody. Obsahy látek byly identifikovány pomocí spojení plynové chromatografie s hmotnostní spektrometrií a na základě van den </w:t>
      </w:r>
      <w:proofErr w:type="spellStart"/>
      <w:r>
        <w:rPr>
          <w:rFonts w:ascii="Garamond" w:hAnsi="Garamond"/>
          <w:sz w:val="24"/>
          <w:szCs w:val="24"/>
        </w:rPr>
        <w:t>Doolových</w:t>
      </w:r>
      <w:proofErr w:type="spellEnd"/>
      <w:r>
        <w:rPr>
          <w:rFonts w:ascii="Garamond" w:hAnsi="Garamond"/>
          <w:sz w:val="24"/>
          <w:szCs w:val="24"/>
        </w:rPr>
        <w:t xml:space="preserve"> indexů, kvantitativní analýza byla poté provedena pomocí GC/MS a GC/FID. Další významnou částí diplomové práce je hodnocení získaných esenciálních olejů z hlediska jejich inhibiční aktivity růstu vybraných typů bakterií. Diplomová práce je psána přehlednou a čtivou formou, obsahuje pouze minimum překlepů a nejasných formulací a rovněž i ve výsledkové části jsou přehledně a jasně prezentována získaná data. Pozitivně hodnotím kombinaci analytické části s mikrobiologickou částí, která rovněž přispívá k vysoké odborné úrovni práce. K práci samotné mám pouze minimum připomínek</w:t>
      </w:r>
      <w:r w:rsidR="00D16A33">
        <w:rPr>
          <w:rFonts w:ascii="Garamond" w:hAnsi="Garamond"/>
          <w:sz w:val="24"/>
          <w:szCs w:val="24"/>
        </w:rPr>
        <w:t>, mezi nejvýznamnější uvádím následující:</w:t>
      </w:r>
    </w:p>
    <w:p w:rsidR="008150EA" w:rsidRDefault="008150EA" w:rsidP="00CA5455">
      <w:pPr>
        <w:pStyle w:val="Odstavecseseznamem"/>
        <w:numPr>
          <w:ilvl w:val="0"/>
          <w:numId w:val="2"/>
        </w:numPr>
        <w:spacing w:line="360" w:lineRule="auto"/>
        <w:ind w:left="851" w:hanging="567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Na str. </w:t>
      </w:r>
      <w:r w:rsidR="00D16A33">
        <w:rPr>
          <w:rFonts w:ascii="Garamond" w:hAnsi="Garamond"/>
          <w:sz w:val="24"/>
          <w:szCs w:val="24"/>
        </w:rPr>
        <w:t>42 diplomantka uvádí, že pohyb plynu chromatografem probíhá za konstantního průtoku, což ovšem pro pohyb plynu chromatografickou kolonou neplatí.</w:t>
      </w:r>
    </w:p>
    <w:p w:rsidR="008150EA" w:rsidRDefault="00D16A33" w:rsidP="00CA5455">
      <w:pPr>
        <w:pStyle w:val="Odstavecseseznamem"/>
        <w:numPr>
          <w:ilvl w:val="0"/>
          <w:numId w:val="2"/>
        </w:numPr>
        <w:spacing w:line="360" w:lineRule="auto"/>
        <w:ind w:left="851" w:hanging="567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Str. 56 – v experimentální části práce chybí odkaz na původní práci van den </w:t>
      </w:r>
      <w:proofErr w:type="spellStart"/>
      <w:r>
        <w:rPr>
          <w:rFonts w:ascii="Garamond" w:hAnsi="Garamond"/>
          <w:sz w:val="24"/>
          <w:szCs w:val="24"/>
        </w:rPr>
        <w:t>Dool</w:t>
      </w:r>
      <w:proofErr w:type="spellEnd"/>
      <w:r>
        <w:rPr>
          <w:rFonts w:ascii="Garamond" w:hAnsi="Garamond"/>
          <w:sz w:val="24"/>
          <w:szCs w:val="24"/>
        </w:rPr>
        <w:t xml:space="preserve">, </w:t>
      </w:r>
      <w:proofErr w:type="spellStart"/>
      <w:r>
        <w:rPr>
          <w:rFonts w:ascii="Garamond" w:hAnsi="Garamond"/>
          <w:sz w:val="24"/>
          <w:szCs w:val="24"/>
        </w:rPr>
        <w:t>Kratz</w:t>
      </w:r>
      <w:proofErr w:type="spellEnd"/>
      <w:r>
        <w:rPr>
          <w:rFonts w:ascii="Garamond" w:hAnsi="Garamond"/>
          <w:sz w:val="24"/>
          <w:szCs w:val="24"/>
        </w:rPr>
        <w:t xml:space="preserve">, J. </w:t>
      </w:r>
      <w:proofErr w:type="spellStart"/>
      <w:r>
        <w:rPr>
          <w:rFonts w:ascii="Garamond" w:hAnsi="Garamond"/>
          <w:sz w:val="24"/>
          <w:szCs w:val="24"/>
        </w:rPr>
        <w:t>Chromatogr</w:t>
      </w:r>
      <w:proofErr w:type="spellEnd"/>
      <w:r>
        <w:rPr>
          <w:rFonts w:ascii="Garamond" w:hAnsi="Garamond"/>
          <w:sz w:val="24"/>
          <w:szCs w:val="24"/>
        </w:rPr>
        <w:t>. 11 (1963) 463-471.</w:t>
      </w:r>
    </w:p>
    <w:p w:rsidR="00D16A33" w:rsidRDefault="00CA5455" w:rsidP="00CA5455">
      <w:pPr>
        <w:pStyle w:val="Odstavecseseznamem"/>
        <w:numPr>
          <w:ilvl w:val="0"/>
          <w:numId w:val="2"/>
        </w:numPr>
        <w:spacing w:line="360" w:lineRule="auto"/>
        <w:ind w:left="851" w:hanging="567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Str. 59 – ředění esenciálního oleje v 1% </w:t>
      </w:r>
      <w:proofErr w:type="spellStart"/>
      <w:r>
        <w:rPr>
          <w:rFonts w:ascii="Garamond" w:hAnsi="Garamond"/>
          <w:sz w:val="24"/>
          <w:szCs w:val="24"/>
        </w:rPr>
        <w:t>dimethylsulfoxidu</w:t>
      </w:r>
      <w:proofErr w:type="spellEnd"/>
      <w:r>
        <w:rPr>
          <w:rFonts w:ascii="Garamond" w:hAnsi="Garamond"/>
          <w:sz w:val="24"/>
          <w:szCs w:val="24"/>
        </w:rPr>
        <w:t xml:space="preserve"> – není uvedeno rozpouštědlo pro přípravu roztoku DMSO; je esenciální olej v této směsi rozpustný?</w:t>
      </w:r>
    </w:p>
    <w:p w:rsidR="00A56F0B" w:rsidRDefault="00A56F0B" w:rsidP="00CA5455">
      <w:pPr>
        <w:spacing w:line="360" w:lineRule="auto"/>
        <w:ind w:firstLine="284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Do diskuse při obhajobě diplomové práce </w:t>
      </w:r>
      <w:r w:rsidR="00CA5455">
        <w:rPr>
          <w:rFonts w:ascii="Garamond" w:hAnsi="Garamond"/>
          <w:sz w:val="24"/>
          <w:szCs w:val="24"/>
        </w:rPr>
        <w:t xml:space="preserve">bych rád dále vznesl </w:t>
      </w:r>
      <w:r>
        <w:rPr>
          <w:rFonts w:ascii="Garamond" w:hAnsi="Garamond"/>
          <w:sz w:val="24"/>
          <w:szCs w:val="24"/>
        </w:rPr>
        <w:t>následující dotazy:</w:t>
      </w:r>
    </w:p>
    <w:p w:rsidR="00A56F0B" w:rsidRDefault="00CA5455" w:rsidP="00CA5455">
      <w:pPr>
        <w:pStyle w:val="Odstavecseseznamem"/>
        <w:numPr>
          <w:ilvl w:val="0"/>
          <w:numId w:val="2"/>
        </w:numPr>
        <w:spacing w:line="360" w:lineRule="auto"/>
        <w:ind w:left="851" w:hanging="567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Na str. 63 v tabulce 5 uvádí diplomantka „pH vody“. Lze při takto nízkých hodnotách pH ještě hovořit o pH vody? Jaká je koncentrace kyseliny sírové v roztocích o příslušném pH?</w:t>
      </w:r>
    </w:p>
    <w:p w:rsidR="00CA5455" w:rsidRPr="00CA5455" w:rsidRDefault="00CA5455" w:rsidP="00CA5455">
      <w:pPr>
        <w:pStyle w:val="Odstavecseseznamem"/>
        <w:numPr>
          <w:ilvl w:val="0"/>
          <w:numId w:val="2"/>
        </w:numPr>
        <w:spacing w:line="360" w:lineRule="auto"/>
        <w:ind w:left="851" w:hanging="567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Nakolik mohla dle názoru diplomantky srovnání výsledků a interpretace hydrolýzy </w:t>
      </w:r>
      <w:proofErr w:type="spellStart"/>
      <w:r>
        <w:rPr>
          <w:rFonts w:ascii="Garamond" w:hAnsi="Garamond"/>
          <w:sz w:val="24"/>
          <w:szCs w:val="24"/>
        </w:rPr>
        <w:t>linalyl</w:t>
      </w:r>
      <w:proofErr w:type="spellEnd"/>
      <w:r>
        <w:rPr>
          <w:rFonts w:ascii="Garamond" w:hAnsi="Garamond"/>
          <w:sz w:val="24"/>
          <w:szCs w:val="24"/>
        </w:rPr>
        <w:t xml:space="preserve"> acetátu a dalších látek ovlivnit použitá kvantifikační technika? Odpovídá určené relativní zastoupení látek zjištěné metodou vnitřní normalizace skutečnému obsahu látek ve vzorcích esenciálních olejů?</w:t>
      </w:r>
    </w:p>
    <w:p w:rsidR="009D5D37" w:rsidRDefault="009D5D37" w:rsidP="00CA5455">
      <w:pPr>
        <w:spacing w:line="360" w:lineRule="auto"/>
        <w:ind w:firstLine="284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lastRenderedPageBreak/>
        <w:t>Závěrem mohu konstatovat, že dle mého názoru diplomant</w:t>
      </w:r>
      <w:r w:rsidR="00A56F0B">
        <w:rPr>
          <w:rFonts w:ascii="Garamond" w:hAnsi="Garamond"/>
          <w:sz w:val="24"/>
          <w:szCs w:val="24"/>
        </w:rPr>
        <w:t>ka</w:t>
      </w:r>
      <w:r>
        <w:rPr>
          <w:rFonts w:ascii="Garamond" w:hAnsi="Garamond"/>
          <w:sz w:val="24"/>
          <w:szCs w:val="24"/>
        </w:rPr>
        <w:t xml:space="preserve"> splnil</w:t>
      </w:r>
      <w:r w:rsidR="00A56F0B">
        <w:rPr>
          <w:rFonts w:ascii="Garamond" w:hAnsi="Garamond"/>
          <w:sz w:val="24"/>
          <w:szCs w:val="24"/>
        </w:rPr>
        <w:t>a bezezbytku</w:t>
      </w:r>
      <w:r>
        <w:rPr>
          <w:rFonts w:ascii="Garamond" w:hAnsi="Garamond"/>
          <w:sz w:val="24"/>
          <w:szCs w:val="24"/>
        </w:rPr>
        <w:t xml:space="preserve"> zadání diplomové práce, </w:t>
      </w:r>
      <w:r w:rsidR="00A56F0B">
        <w:rPr>
          <w:rFonts w:ascii="Garamond" w:hAnsi="Garamond"/>
          <w:sz w:val="24"/>
          <w:szCs w:val="24"/>
        </w:rPr>
        <w:t xml:space="preserve">která svým </w:t>
      </w:r>
      <w:r>
        <w:rPr>
          <w:rFonts w:ascii="Garamond" w:hAnsi="Garamond"/>
          <w:sz w:val="24"/>
          <w:szCs w:val="24"/>
        </w:rPr>
        <w:t>obsahem a kvalitou zpracování odpovídá požadavkům kladeným na tento typ kvalifikační</w:t>
      </w:r>
      <w:r w:rsidR="00A56F0B">
        <w:rPr>
          <w:rFonts w:ascii="Garamond" w:hAnsi="Garamond"/>
          <w:sz w:val="24"/>
          <w:szCs w:val="24"/>
        </w:rPr>
        <w:t>ch</w:t>
      </w:r>
      <w:r>
        <w:rPr>
          <w:rFonts w:ascii="Garamond" w:hAnsi="Garamond"/>
          <w:sz w:val="24"/>
          <w:szCs w:val="24"/>
        </w:rPr>
        <w:t xml:space="preserve"> pr</w:t>
      </w:r>
      <w:r w:rsidR="00A56F0B">
        <w:rPr>
          <w:rFonts w:ascii="Garamond" w:hAnsi="Garamond"/>
          <w:sz w:val="24"/>
          <w:szCs w:val="24"/>
        </w:rPr>
        <w:t>ací. Prá</w:t>
      </w:r>
      <w:r>
        <w:rPr>
          <w:rFonts w:ascii="Garamond" w:hAnsi="Garamond"/>
          <w:sz w:val="24"/>
          <w:szCs w:val="24"/>
        </w:rPr>
        <w:t>ci doporučuji k obhajobě a hodnotím známkou</w:t>
      </w:r>
    </w:p>
    <w:p w:rsidR="002338EB" w:rsidRPr="002011BD" w:rsidRDefault="002338EB" w:rsidP="00CA5455">
      <w:pPr>
        <w:spacing w:line="360" w:lineRule="auto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>A</w:t>
      </w:r>
    </w:p>
    <w:p w:rsidR="002338EB" w:rsidRPr="00F75AFF" w:rsidRDefault="002338EB" w:rsidP="00CA5455">
      <w:pPr>
        <w:spacing w:line="360" w:lineRule="auto"/>
        <w:jc w:val="both"/>
        <w:rPr>
          <w:rFonts w:ascii="Garamond" w:hAnsi="Garamond"/>
          <w:b/>
          <w:smallCaps/>
          <w:sz w:val="24"/>
          <w:szCs w:val="24"/>
        </w:rPr>
      </w:pPr>
    </w:p>
    <w:p w:rsidR="002338EB" w:rsidRPr="00557A62" w:rsidRDefault="002338EB" w:rsidP="00CA5455">
      <w:pPr>
        <w:spacing w:line="360" w:lineRule="auto"/>
        <w:jc w:val="both"/>
        <w:rPr>
          <w:rFonts w:ascii="Garamond" w:hAnsi="Garamond"/>
          <w:sz w:val="24"/>
          <w:szCs w:val="24"/>
        </w:rPr>
      </w:pPr>
      <w:r w:rsidRPr="00557A62">
        <w:rPr>
          <w:rFonts w:ascii="Garamond" w:hAnsi="Garamond"/>
          <w:sz w:val="24"/>
          <w:szCs w:val="24"/>
        </w:rPr>
        <w:t xml:space="preserve">V Pardubicích dne </w:t>
      </w:r>
      <w:r>
        <w:rPr>
          <w:rFonts w:ascii="Garamond" w:hAnsi="Garamond"/>
          <w:sz w:val="24"/>
          <w:szCs w:val="24"/>
        </w:rPr>
        <w:t>1</w:t>
      </w:r>
      <w:r w:rsidRPr="00557A62">
        <w:rPr>
          <w:rFonts w:ascii="Garamond" w:hAnsi="Garamond"/>
          <w:sz w:val="24"/>
          <w:szCs w:val="24"/>
        </w:rPr>
        <w:t xml:space="preserve">. </w:t>
      </w:r>
      <w:r w:rsidR="009D5D37">
        <w:rPr>
          <w:rFonts w:ascii="Garamond" w:hAnsi="Garamond"/>
          <w:sz w:val="24"/>
          <w:szCs w:val="24"/>
        </w:rPr>
        <w:t xml:space="preserve">září </w:t>
      </w:r>
      <w:r w:rsidRPr="00557A62">
        <w:rPr>
          <w:rFonts w:ascii="Garamond" w:hAnsi="Garamond"/>
          <w:sz w:val="24"/>
          <w:szCs w:val="24"/>
        </w:rPr>
        <w:t>20</w:t>
      </w:r>
      <w:r w:rsidR="00D63B1A">
        <w:rPr>
          <w:rFonts w:ascii="Garamond" w:hAnsi="Garamond"/>
          <w:sz w:val="24"/>
          <w:szCs w:val="24"/>
        </w:rPr>
        <w:t>21</w:t>
      </w:r>
    </w:p>
    <w:p w:rsidR="002338EB" w:rsidRPr="00557A62" w:rsidRDefault="002338EB" w:rsidP="00CA5455">
      <w:pPr>
        <w:spacing w:line="360" w:lineRule="auto"/>
        <w:jc w:val="both"/>
        <w:rPr>
          <w:rFonts w:ascii="Garamond" w:hAnsi="Garamond"/>
          <w:sz w:val="24"/>
          <w:szCs w:val="24"/>
        </w:rPr>
      </w:pPr>
    </w:p>
    <w:p w:rsidR="002338EB" w:rsidRPr="00557A62" w:rsidRDefault="002338EB" w:rsidP="00CA5455">
      <w:pPr>
        <w:spacing w:line="360" w:lineRule="auto"/>
        <w:jc w:val="both"/>
        <w:rPr>
          <w:rFonts w:ascii="Garamond" w:hAnsi="Garamond"/>
          <w:sz w:val="24"/>
          <w:szCs w:val="24"/>
        </w:rPr>
      </w:pPr>
    </w:p>
    <w:p w:rsidR="002338EB" w:rsidRPr="00D776A8" w:rsidRDefault="002338EB" w:rsidP="00CA5455">
      <w:pPr>
        <w:spacing w:line="360" w:lineRule="auto"/>
        <w:jc w:val="both"/>
        <w:rPr>
          <w:rFonts w:ascii="Garamond" w:hAnsi="Garamond"/>
          <w:sz w:val="24"/>
          <w:szCs w:val="24"/>
        </w:rPr>
      </w:pPr>
      <w:r w:rsidRPr="00557A62">
        <w:rPr>
          <w:rFonts w:ascii="Garamond" w:hAnsi="Garamond"/>
          <w:sz w:val="24"/>
          <w:szCs w:val="24"/>
        </w:rPr>
        <w:tab/>
      </w:r>
      <w:r w:rsidRPr="00557A62">
        <w:rPr>
          <w:rFonts w:ascii="Garamond" w:hAnsi="Garamond"/>
          <w:sz w:val="24"/>
          <w:szCs w:val="24"/>
        </w:rPr>
        <w:tab/>
      </w:r>
      <w:r w:rsidRPr="00557A62">
        <w:rPr>
          <w:rFonts w:ascii="Garamond" w:hAnsi="Garamond"/>
          <w:sz w:val="24"/>
          <w:szCs w:val="24"/>
        </w:rPr>
        <w:tab/>
      </w:r>
      <w:r w:rsidRPr="00557A62">
        <w:rPr>
          <w:rFonts w:ascii="Garamond" w:hAnsi="Garamond"/>
          <w:sz w:val="24"/>
          <w:szCs w:val="24"/>
        </w:rPr>
        <w:tab/>
      </w:r>
      <w:r w:rsidRPr="00557A62">
        <w:rPr>
          <w:rFonts w:ascii="Garamond" w:hAnsi="Garamond"/>
          <w:sz w:val="24"/>
          <w:szCs w:val="24"/>
        </w:rPr>
        <w:tab/>
      </w:r>
      <w:r w:rsidRPr="00557A62">
        <w:rPr>
          <w:rFonts w:ascii="Garamond" w:hAnsi="Garamond"/>
          <w:sz w:val="24"/>
          <w:szCs w:val="24"/>
        </w:rPr>
        <w:tab/>
      </w:r>
      <w:r w:rsidRPr="00557A62">
        <w:rPr>
          <w:rFonts w:ascii="Garamond" w:hAnsi="Garamond"/>
          <w:sz w:val="24"/>
          <w:szCs w:val="24"/>
        </w:rPr>
        <w:tab/>
      </w:r>
      <w:r w:rsidRPr="00557A62">
        <w:rPr>
          <w:rFonts w:ascii="Garamond" w:hAnsi="Garamond"/>
          <w:sz w:val="24"/>
          <w:szCs w:val="24"/>
        </w:rPr>
        <w:tab/>
      </w:r>
      <w:r w:rsidRPr="00557A62">
        <w:rPr>
          <w:rFonts w:ascii="Garamond" w:hAnsi="Garamond"/>
          <w:sz w:val="24"/>
          <w:szCs w:val="24"/>
        </w:rPr>
        <w:tab/>
      </w:r>
      <w:r>
        <w:rPr>
          <w:rFonts w:ascii="Garamond" w:hAnsi="Garamond"/>
          <w:sz w:val="24"/>
          <w:szCs w:val="24"/>
        </w:rPr>
        <w:t xml:space="preserve">doc. </w:t>
      </w:r>
      <w:r w:rsidRPr="00557A62">
        <w:rPr>
          <w:rFonts w:ascii="Garamond" w:hAnsi="Garamond"/>
          <w:sz w:val="24"/>
          <w:szCs w:val="24"/>
        </w:rPr>
        <w:t>Ing. Petr Česla, Ph.D.</w:t>
      </w:r>
    </w:p>
    <w:p w:rsidR="002338EB" w:rsidRDefault="002338EB" w:rsidP="00CA5455">
      <w:pPr>
        <w:spacing w:line="360" w:lineRule="auto"/>
      </w:pPr>
    </w:p>
    <w:p w:rsidR="002338EB" w:rsidRPr="009F167C" w:rsidRDefault="002338EB" w:rsidP="00CA5455">
      <w:pPr>
        <w:spacing w:line="360" w:lineRule="auto"/>
      </w:pPr>
    </w:p>
    <w:p w:rsidR="00617F65" w:rsidRDefault="00617F65" w:rsidP="00CA5455">
      <w:pPr>
        <w:spacing w:line="360" w:lineRule="auto"/>
      </w:pPr>
    </w:p>
    <w:sectPr w:rsidR="00617F6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863C1A"/>
    <w:multiLevelType w:val="hybridMultilevel"/>
    <w:tmpl w:val="E73EFAE6"/>
    <w:lvl w:ilvl="0" w:tplc="040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43C106E2"/>
    <w:multiLevelType w:val="hybridMultilevel"/>
    <w:tmpl w:val="96C2100E"/>
    <w:lvl w:ilvl="0" w:tplc="040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" w15:restartNumberingAfterBreak="0">
    <w:nsid w:val="7FC62F83"/>
    <w:multiLevelType w:val="hybridMultilevel"/>
    <w:tmpl w:val="071624FA"/>
    <w:lvl w:ilvl="0" w:tplc="040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38EB"/>
    <w:rsid w:val="00014CB5"/>
    <w:rsid w:val="0007304B"/>
    <w:rsid w:val="001F2E4B"/>
    <w:rsid w:val="00201558"/>
    <w:rsid w:val="002338EB"/>
    <w:rsid w:val="004D211C"/>
    <w:rsid w:val="005F2F48"/>
    <w:rsid w:val="00617F65"/>
    <w:rsid w:val="00682070"/>
    <w:rsid w:val="006D1A33"/>
    <w:rsid w:val="007703C6"/>
    <w:rsid w:val="007E05C2"/>
    <w:rsid w:val="008150EA"/>
    <w:rsid w:val="0086524B"/>
    <w:rsid w:val="008B33CD"/>
    <w:rsid w:val="009C5209"/>
    <w:rsid w:val="009D3609"/>
    <w:rsid w:val="009D5D37"/>
    <w:rsid w:val="00A32E69"/>
    <w:rsid w:val="00A56F0B"/>
    <w:rsid w:val="00AF6849"/>
    <w:rsid w:val="00B11249"/>
    <w:rsid w:val="00B3307D"/>
    <w:rsid w:val="00BA57BA"/>
    <w:rsid w:val="00C02B77"/>
    <w:rsid w:val="00C36C33"/>
    <w:rsid w:val="00CA5455"/>
    <w:rsid w:val="00D16A33"/>
    <w:rsid w:val="00D33124"/>
    <w:rsid w:val="00D63B1A"/>
    <w:rsid w:val="00DB6005"/>
    <w:rsid w:val="00E52B03"/>
    <w:rsid w:val="00E62D9B"/>
    <w:rsid w:val="00F71C3E"/>
    <w:rsid w:val="00FD6E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0BFCD76-C10D-4104-830A-22413DA636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2338EB"/>
    <w:pPr>
      <w:spacing w:after="200" w:line="276" w:lineRule="auto"/>
    </w:p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E62D9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62D9B"/>
    <w:rPr>
      <w:rFonts w:ascii="Segoe UI" w:hAnsi="Segoe UI" w:cs="Segoe UI"/>
      <w:sz w:val="18"/>
      <w:szCs w:val="18"/>
    </w:rPr>
  </w:style>
  <w:style w:type="paragraph" w:styleId="Odstavecseseznamem">
    <w:name w:val="List Paragraph"/>
    <w:basedOn w:val="Normln"/>
    <w:uiPriority w:val="34"/>
    <w:qFormat/>
    <w:rsid w:val="00BA57B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343</Words>
  <Characters>2027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2366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Cesla Petr</dc:creator>
  <cp:lastModifiedBy>Polednikova Miloslava</cp:lastModifiedBy>
  <cp:revision>2</cp:revision>
  <cp:lastPrinted>2020-08-10T08:41:00Z</cp:lastPrinted>
  <dcterms:created xsi:type="dcterms:W3CDTF">2021-09-02T10:41:00Z</dcterms:created>
  <dcterms:modified xsi:type="dcterms:W3CDTF">2021-09-02T10:41:00Z</dcterms:modified>
</cp:coreProperties>
</file>