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9290D" w14:textId="0A4CFB3E" w:rsidR="009763E6" w:rsidRDefault="009763E6" w:rsidP="009763E6">
      <w:pPr>
        <w:pStyle w:val="Bezmezer"/>
        <w:spacing w:line="276" w:lineRule="auto"/>
        <w:jc w:val="both"/>
        <w:rPr>
          <w:b/>
        </w:rPr>
      </w:pPr>
      <w:r>
        <w:rPr>
          <w:b/>
        </w:rPr>
        <w:t>Radek ŠEDINA</w:t>
      </w:r>
      <w:r w:rsidRPr="00EC7857">
        <w:rPr>
          <w:b/>
        </w:rPr>
        <w:t xml:space="preserve">, </w:t>
      </w:r>
      <w:r>
        <w:rPr>
          <w:b/>
          <w:i/>
          <w:iCs/>
        </w:rPr>
        <w:t>Role dechové hudby v českém nacionálním hnutí v druhé polovině 19. století na příkladu Kolína</w:t>
      </w:r>
      <w:r>
        <w:rPr>
          <w:b/>
        </w:rPr>
        <w:t xml:space="preserve">, </w:t>
      </w:r>
      <w:r w:rsidRPr="00EC7857">
        <w:rPr>
          <w:b/>
        </w:rPr>
        <w:t>Bakalářská práce, ÚHV FF Univerzit</w:t>
      </w:r>
      <w:r>
        <w:rPr>
          <w:b/>
        </w:rPr>
        <w:t>a</w:t>
      </w:r>
      <w:r w:rsidRPr="00EC7857">
        <w:rPr>
          <w:b/>
        </w:rPr>
        <w:t xml:space="preserve"> Pardubice, Pardubice 20</w:t>
      </w:r>
      <w:r>
        <w:rPr>
          <w:b/>
        </w:rPr>
        <w:t>22.</w:t>
      </w:r>
      <w:r w:rsidRPr="00EC7857">
        <w:rPr>
          <w:b/>
        </w:rPr>
        <w:t xml:space="preserve"> </w:t>
      </w:r>
    </w:p>
    <w:p w14:paraId="6FE9D3EE" w14:textId="14C45FDA" w:rsidR="009763E6" w:rsidRDefault="009763E6" w:rsidP="009763E6">
      <w:pPr>
        <w:pStyle w:val="Bezmezer"/>
        <w:spacing w:line="276" w:lineRule="auto"/>
        <w:jc w:val="both"/>
        <w:rPr>
          <w:bCs/>
        </w:rPr>
      </w:pPr>
      <w:r w:rsidRPr="009763E6">
        <w:rPr>
          <w:bCs/>
        </w:rPr>
        <w:t>Posudek oponentky</w:t>
      </w:r>
    </w:p>
    <w:p w14:paraId="022A3745" w14:textId="454D9EF3" w:rsidR="009763E6" w:rsidRDefault="009763E6" w:rsidP="009763E6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>Předkládaná bakalářská práce je třetí verzí již dvakrát neobhájené práce. Tentokrát se Radek Šedina rozhodl kompletně zrevidovat předchozí text</w:t>
      </w:r>
      <w:r w:rsidR="00AA2C93">
        <w:rPr>
          <w:bCs/>
        </w:rPr>
        <w:t xml:space="preserve"> a</w:t>
      </w:r>
      <w:r>
        <w:rPr>
          <w:bCs/>
        </w:rPr>
        <w:t xml:space="preserve"> změnil název práce, čímž téma posunul do poněkud jiné roviny. Místo sledování proměn kulturních a sociálních funkcí dechové hudby v 19. a 20. století obrátil svou pozornost k úloze dechové hudby v českém nacionálním hnutí, i zde však </w:t>
      </w:r>
      <w:r w:rsidR="00AA2C93">
        <w:rPr>
          <w:bCs/>
        </w:rPr>
        <w:t xml:space="preserve">jako </w:t>
      </w:r>
      <w:r>
        <w:rPr>
          <w:bCs/>
        </w:rPr>
        <w:t>modelový příklad, na němž sleduje vytyčené téma, zůstává město Kolín, kde vznikl</w:t>
      </w:r>
      <w:r w:rsidR="009B7255">
        <w:rPr>
          <w:bCs/>
        </w:rPr>
        <w:t>a</w:t>
      </w:r>
      <w:r>
        <w:rPr>
          <w:bCs/>
        </w:rPr>
        <w:t xml:space="preserve"> a působila sokolská kapela Františka Kmocha. Proměnila se také skladba vytěžených pramenů, student prostudoval fond Sbírka </w:t>
      </w:r>
      <w:r w:rsidR="009B7255">
        <w:rPr>
          <w:bCs/>
        </w:rPr>
        <w:t>dokumentů</w:t>
      </w:r>
      <w:r>
        <w:rPr>
          <w:bCs/>
        </w:rPr>
        <w:t xml:space="preserve"> Františka Kmocha, který je uložen v Regionálním muzeu v Kolíně, info</w:t>
      </w:r>
      <w:r w:rsidR="009B7255">
        <w:rPr>
          <w:bCs/>
        </w:rPr>
        <w:t>r</w:t>
      </w:r>
      <w:r>
        <w:rPr>
          <w:bCs/>
        </w:rPr>
        <w:t xml:space="preserve">mace získané z tohoto fondu doplnil </w:t>
      </w:r>
      <w:r w:rsidR="009B7255">
        <w:rPr>
          <w:bCs/>
        </w:rPr>
        <w:t xml:space="preserve">několika </w:t>
      </w:r>
      <w:r>
        <w:rPr>
          <w:bCs/>
        </w:rPr>
        <w:t>dobovými prameny</w:t>
      </w:r>
      <w:r w:rsidR="009B7255">
        <w:rPr>
          <w:bCs/>
        </w:rPr>
        <w:t xml:space="preserve"> (statě v periodikách, vzpomínky V. Mrštíka) a informace</w:t>
      </w:r>
      <w:r w:rsidR="00AA2C93">
        <w:rPr>
          <w:bCs/>
        </w:rPr>
        <w:t>mi</w:t>
      </w:r>
      <w:r w:rsidR="009B7255">
        <w:rPr>
          <w:bCs/>
        </w:rPr>
        <w:t xml:space="preserve"> ze sekundární literatury</w:t>
      </w:r>
      <w:r w:rsidR="00AA2C93">
        <w:rPr>
          <w:bCs/>
        </w:rPr>
        <w:t>, které se</w:t>
      </w:r>
      <w:r w:rsidR="009B7255">
        <w:rPr>
          <w:bCs/>
        </w:rPr>
        <w:t xml:space="preserve"> týkají především dějin hudby a osobnosti </w:t>
      </w:r>
      <w:r w:rsidR="00AA2C93">
        <w:rPr>
          <w:bCs/>
        </w:rPr>
        <w:t>skladatele</w:t>
      </w:r>
      <w:r w:rsidR="009B7255">
        <w:rPr>
          <w:bCs/>
        </w:rPr>
        <w:t xml:space="preserve"> Kmocha.</w:t>
      </w:r>
    </w:p>
    <w:p w14:paraId="6982B800" w14:textId="061DB2BA" w:rsidR="009B7255" w:rsidRDefault="009B7255" w:rsidP="009763E6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>Text je rozdělen do pěti kapitol. V první a druhé kapitole jsou stručně nastíněny dějiny dechové hudby v 19. století a základní typy dechových kapel, ve třetí kapitole je pak věnována pozornost vzniku a působení sokolských kapel. Samotný výzkum je soustředěn do kapitoly čtyři a pět, kde se student snaží nastínit nacionální aspekt působení sokolské kapely Františka Kmocha na příklad</w:t>
      </w:r>
      <w:r w:rsidR="00FA3EB4">
        <w:rPr>
          <w:bCs/>
        </w:rPr>
        <w:t>u</w:t>
      </w:r>
      <w:r>
        <w:rPr>
          <w:bCs/>
        </w:rPr>
        <w:t xml:space="preserve"> výletů. Mapuje cesty Kmochovy kapely </w:t>
      </w:r>
      <w:r w:rsidR="00AA2C93">
        <w:rPr>
          <w:bCs/>
        </w:rPr>
        <w:t>po</w:t>
      </w:r>
      <w:r>
        <w:rPr>
          <w:bCs/>
        </w:rPr>
        <w:t xml:space="preserve"> českých zemích, přičemž se soustřeďuje na </w:t>
      </w:r>
      <w:r w:rsidR="00AA2C93">
        <w:rPr>
          <w:bCs/>
        </w:rPr>
        <w:t xml:space="preserve">výlety do </w:t>
      </w:r>
      <w:r>
        <w:rPr>
          <w:bCs/>
        </w:rPr>
        <w:t>oblast</w:t>
      </w:r>
      <w:r w:rsidR="00AA2C93">
        <w:rPr>
          <w:bCs/>
        </w:rPr>
        <w:t>í</w:t>
      </w:r>
      <w:r>
        <w:rPr>
          <w:bCs/>
        </w:rPr>
        <w:t xml:space="preserve"> s převahou německého obyvatelstva, na nichž se snaží postihnout nacionální rozměr Kmochova působení</w:t>
      </w:r>
      <w:r w:rsidR="00AA2C93">
        <w:rPr>
          <w:bCs/>
        </w:rPr>
        <w:t>.</w:t>
      </w:r>
      <w:r>
        <w:rPr>
          <w:bCs/>
        </w:rPr>
        <w:t xml:space="preserve"> </w:t>
      </w:r>
      <w:r w:rsidR="00AA2C93">
        <w:rPr>
          <w:bCs/>
        </w:rPr>
        <w:t>V</w:t>
      </w:r>
      <w:r>
        <w:rPr>
          <w:bCs/>
        </w:rPr>
        <w:t xml:space="preserve"> páté kapitole </w:t>
      </w:r>
      <w:r w:rsidR="00AA2C93">
        <w:rPr>
          <w:bCs/>
        </w:rPr>
        <w:t xml:space="preserve">pak </w:t>
      </w:r>
      <w:r>
        <w:rPr>
          <w:bCs/>
        </w:rPr>
        <w:t xml:space="preserve">přibližuje cestu kapely do Ruska na </w:t>
      </w:r>
      <w:r w:rsidR="00FA3EB4">
        <w:rPr>
          <w:bCs/>
        </w:rPr>
        <w:t>V</w:t>
      </w:r>
      <w:r>
        <w:rPr>
          <w:bCs/>
        </w:rPr>
        <w:t>šeruskou výstavu</w:t>
      </w:r>
      <w:r w:rsidR="00FA3EB4">
        <w:rPr>
          <w:bCs/>
        </w:rPr>
        <w:t xml:space="preserve"> konající se v roce 1896 v Nižném Novgorodě. </w:t>
      </w:r>
    </w:p>
    <w:p w14:paraId="209CBBC3" w14:textId="45E62537" w:rsidR="00FA3EB4" w:rsidRDefault="00FA3EB4" w:rsidP="009763E6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Ve srovnání s předchozími verzemi se text výrazně posunul k lepšímu. Je třeba pochválit, že autor se opírá o prameny, nikoli o vlastní domněnky a spekulace, jako tomu bylo v předchozích verzích, stanovuje si hypotézy, pokouší se argumentovat a vyvozovat závěry. I přes tuto snahu však text </w:t>
      </w:r>
      <w:r w:rsidR="00AA2C93">
        <w:rPr>
          <w:bCs/>
        </w:rPr>
        <w:t xml:space="preserve">stále </w:t>
      </w:r>
      <w:r>
        <w:rPr>
          <w:bCs/>
        </w:rPr>
        <w:t xml:space="preserve">působí </w:t>
      </w:r>
      <w:r w:rsidR="0056787D">
        <w:rPr>
          <w:bCs/>
        </w:rPr>
        <w:t xml:space="preserve">poněkud </w:t>
      </w:r>
      <w:r>
        <w:rPr>
          <w:bCs/>
        </w:rPr>
        <w:t>deskriptivním dojmem, argumentace je místy</w:t>
      </w:r>
      <w:r w:rsidR="0056787D">
        <w:rPr>
          <w:bCs/>
        </w:rPr>
        <w:t xml:space="preserve"> </w:t>
      </w:r>
      <w:r>
        <w:rPr>
          <w:bCs/>
        </w:rPr>
        <w:t>naivní (</w:t>
      </w:r>
      <w:r w:rsidR="0056787D">
        <w:rPr>
          <w:bCs/>
        </w:rPr>
        <w:t>např.</w:t>
      </w:r>
      <w:r w:rsidR="004F3F44">
        <w:rPr>
          <w:bCs/>
        </w:rPr>
        <w:t xml:space="preserve"> </w:t>
      </w:r>
      <w:r w:rsidR="00AA2C93">
        <w:rPr>
          <w:bCs/>
        </w:rPr>
        <w:t xml:space="preserve">v charakteristice česko-německých </w:t>
      </w:r>
      <w:r w:rsidR="00884F03">
        <w:rPr>
          <w:bCs/>
        </w:rPr>
        <w:t>vztah</w:t>
      </w:r>
      <w:r w:rsidR="00AA2C93">
        <w:rPr>
          <w:bCs/>
        </w:rPr>
        <w:t>ů</w:t>
      </w:r>
      <w:r w:rsidR="00884F03">
        <w:rPr>
          <w:bCs/>
        </w:rPr>
        <w:t>)</w:t>
      </w:r>
      <w:r>
        <w:rPr>
          <w:bCs/>
        </w:rPr>
        <w:t xml:space="preserve">, některá tvrzení a skutečnosti se zbytečně opakují. Za nejslabší části textu považuji pokusy o interpretaci sokolských písní a kapitolu, kde se autor pokouší o komparaci táborů lidu a sokolských výletů, která je podle mého názoru zcela zbytná a pouze natahuje text. Naopak pochvalu si zaslouží </w:t>
      </w:r>
      <w:r w:rsidR="00884F03">
        <w:rPr>
          <w:bCs/>
        </w:rPr>
        <w:t xml:space="preserve">zdařilý </w:t>
      </w:r>
      <w:r>
        <w:rPr>
          <w:bCs/>
        </w:rPr>
        <w:t>závěr a pasáže, kde autor nastiňuje každodennost kapely na výletech doma i v</w:t>
      </w:r>
      <w:r w:rsidR="00884F03">
        <w:rPr>
          <w:bCs/>
        </w:rPr>
        <w:t> </w:t>
      </w:r>
      <w:r>
        <w:rPr>
          <w:bCs/>
        </w:rPr>
        <w:t>zahraničí</w:t>
      </w:r>
      <w:r w:rsidR="00884F03">
        <w:rPr>
          <w:bCs/>
        </w:rPr>
        <w:t>, ty považuji za největší přínos práce.</w:t>
      </w:r>
    </w:p>
    <w:p w14:paraId="0E8E33CF" w14:textId="21F6FC79" w:rsidR="00884F03" w:rsidRDefault="00884F03" w:rsidP="009763E6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>Co se týče formální stránky, studentovi se podařilo vyhnout předchozím pochybením v poznámkovém aparátu, pokud pomineme, že v seznamu literatury zaměnil pramen</w:t>
      </w:r>
      <w:r w:rsidR="00AA2C93">
        <w:rPr>
          <w:bCs/>
        </w:rPr>
        <w:t>y</w:t>
      </w:r>
      <w:r>
        <w:rPr>
          <w:bCs/>
        </w:rPr>
        <w:t xml:space="preserve"> za sekundární literaturu (</w:t>
      </w:r>
      <w:r w:rsidR="0047653B">
        <w:rPr>
          <w:bCs/>
        </w:rPr>
        <w:t xml:space="preserve">statě z dobových </w:t>
      </w:r>
      <w:r w:rsidR="00AA2C93">
        <w:rPr>
          <w:bCs/>
        </w:rPr>
        <w:t>periodik</w:t>
      </w:r>
      <w:r w:rsidR="0056787D">
        <w:rPr>
          <w:bCs/>
        </w:rPr>
        <w:t xml:space="preserve">, </w:t>
      </w:r>
      <w:r>
        <w:rPr>
          <w:bCs/>
        </w:rPr>
        <w:t xml:space="preserve">paměti </w:t>
      </w:r>
      <w:r w:rsidR="0056787D">
        <w:rPr>
          <w:bCs/>
        </w:rPr>
        <w:t>V.</w:t>
      </w:r>
      <w:r>
        <w:rPr>
          <w:bCs/>
        </w:rPr>
        <w:t xml:space="preserve"> Mrštíka) a zcela rezignoval na snahu nahradit citace z Wikipedie </w:t>
      </w:r>
      <w:r w:rsidR="0056787D">
        <w:rPr>
          <w:bCs/>
        </w:rPr>
        <w:t>relevantnějšími</w:t>
      </w:r>
      <w:r>
        <w:rPr>
          <w:bCs/>
        </w:rPr>
        <w:t xml:space="preserve"> zdroji. </w:t>
      </w:r>
    </w:p>
    <w:p w14:paraId="4AB95F64" w14:textId="7AE0AAAE" w:rsidR="00884F03" w:rsidRDefault="00884F03" w:rsidP="00884F03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Jazyková úroveň práce je nevyvážená, místy klopýtá stylistika (např. příliš časté používání slova </w:t>
      </w:r>
      <w:r w:rsidRPr="00884F03">
        <w:rPr>
          <w:bCs/>
          <w:i/>
          <w:iCs/>
        </w:rPr>
        <w:t>prakticky</w:t>
      </w:r>
      <w:r>
        <w:rPr>
          <w:bCs/>
        </w:rPr>
        <w:t xml:space="preserve">, či spojení </w:t>
      </w:r>
      <w:r w:rsidRPr="00884F03">
        <w:rPr>
          <w:bCs/>
          <w:i/>
          <w:iCs/>
        </w:rPr>
        <w:t>v</w:t>
      </w:r>
      <w:r>
        <w:rPr>
          <w:bCs/>
          <w:i/>
          <w:iCs/>
        </w:rPr>
        <w:t> </w:t>
      </w:r>
      <w:r w:rsidRPr="00884F03">
        <w:rPr>
          <w:bCs/>
          <w:i/>
          <w:iCs/>
        </w:rPr>
        <w:t>rámci</w:t>
      </w:r>
      <w:r>
        <w:rPr>
          <w:bCs/>
        </w:rPr>
        <w:t xml:space="preserve">), větší pozornost by si žádala i gramatika, objevují </w:t>
      </w:r>
      <w:r w:rsidR="00AA2C93">
        <w:rPr>
          <w:bCs/>
        </w:rPr>
        <w:t xml:space="preserve">se </w:t>
      </w:r>
      <w:r>
        <w:rPr>
          <w:bCs/>
        </w:rPr>
        <w:t>chyby v interpunkci či ve shodě podmětu s přísudkem.</w:t>
      </w:r>
    </w:p>
    <w:p w14:paraId="78941B1F" w14:textId="5CBAB2F2" w:rsidR="00AA2C93" w:rsidRDefault="00884F03" w:rsidP="009763E6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Navzdory výše uvedeným výtkám však text splňuje nároky kladené na </w:t>
      </w:r>
      <w:r w:rsidR="0047653B">
        <w:rPr>
          <w:bCs/>
        </w:rPr>
        <w:t xml:space="preserve">bakalářskou </w:t>
      </w:r>
      <w:r>
        <w:rPr>
          <w:bCs/>
        </w:rPr>
        <w:t xml:space="preserve">kvalifikační práci a </w:t>
      </w:r>
      <w:r w:rsidR="00AA2C93">
        <w:rPr>
          <w:bCs/>
        </w:rPr>
        <w:t xml:space="preserve">lze mu přiznat </w:t>
      </w:r>
      <w:r w:rsidR="0056787D">
        <w:rPr>
          <w:bCs/>
        </w:rPr>
        <w:t>určitý</w:t>
      </w:r>
      <w:r w:rsidR="00AA2C93">
        <w:rPr>
          <w:bCs/>
        </w:rPr>
        <w:t xml:space="preserve"> přínos k dějinám dechové hudby.</w:t>
      </w:r>
    </w:p>
    <w:p w14:paraId="41AD1C3B" w14:textId="3AA20E04" w:rsidR="009763E6" w:rsidRDefault="00AA2C93" w:rsidP="009763E6">
      <w:pPr>
        <w:pStyle w:val="Bezmezer"/>
        <w:spacing w:line="276" w:lineRule="auto"/>
        <w:ind w:firstLine="708"/>
        <w:jc w:val="both"/>
        <w:rPr>
          <w:b/>
          <w:u w:val="single"/>
        </w:rPr>
      </w:pPr>
      <w:r w:rsidRPr="00AA2C93">
        <w:rPr>
          <w:b/>
          <w:u w:val="single"/>
        </w:rPr>
        <w:t xml:space="preserve">Práci </w:t>
      </w:r>
      <w:r w:rsidR="009763E6" w:rsidRPr="00AA2C93">
        <w:rPr>
          <w:b/>
          <w:u w:val="single"/>
        </w:rPr>
        <w:t xml:space="preserve">proto doporučuji k obhajobě a hodnotím známkou </w:t>
      </w:r>
      <w:r w:rsidR="0056787D">
        <w:rPr>
          <w:b/>
          <w:u w:val="single"/>
        </w:rPr>
        <w:t>D</w:t>
      </w:r>
      <w:r>
        <w:rPr>
          <w:b/>
          <w:u w:val="single"/>
        </w:rPr>
        <w:t>.</w:t>
      </w:r>
    </w:p>
    <w:p w14:paraId="2A8B0B41" w14:textId="77777777" w:rsidR="0047653B" w:rsidRPr="00346852" w:rsidRDefault="0047653B" w:rsidP="009763E6">
      <w:pPr>
        <w:pStyle w:val="Bezmezer"/>
        <w:spacing w:line="276" w:lineRule="auto"/>
        <w:ind w:firstLine="708"/>
        <w:jc w:val="both"/>
      </w:pPr>
    </w:p>
    <w:p w14:paraId="2920CCCA" w14:textId="35725311" w:rsidR="009763E6" w:rsidRPr="00346852" w:rsidRDefault="009763E6" w:rsidP="009763E6">
      <w:pPr>
        <w:pStyle w:val="Bezmezer"/>
        <w:spacing w:line="276" w:lineRule="auto"/>
        <w:jc w:val="both"/>
      </w:pPr>
      <w:r>
        <w:t>V Pardubicích 13. 8. 2022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p w14:paraId="387ABAFE" w14:textId="77777777" w:rsidR="009763E6" w:rsidRPr="009763E6" w:rsidRDefault="009763E6" w:rsidP="009763E6">
      <w:pPr>
        <w:pStyle w:val="Bezmezer"/>
        <w:spacing w:line="276" w:lineRule="auto"/>
        <w:jc w:val="both"/>
        <w:rPr>
          <w:bCs/>
        </w:rPr>
      </w:pPr>
    </w:p>
    <w:sectPr w:rsidR="009763E6" w:rsidRPr="00976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6F9"/>
    <w:rsid w:val="00382BFB"/>
    <w:rsid w:val="003966F9"/>
    <w:rsid w:val="0047653B"/>
    <w:rsid w:val="004F3F44"/>
    <w:rsid w:val="0056787D"/>
    <w:rsid w:val="00884F03"/>
    <w:rsid w:val="009763E6"/>
    <w:rsid w:val="009B7255"/>
    <w:rsid w:val="00AA2C93"/>
    <w:rsid w:val="00E639E7"/>
    <w:rsid w:val="00E6638C"/>
    <w:rsid w:val="00FA3EB4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8A820"/>
  <w15:chartTrackingRefBased/>
  <w15:docId w15:val="{0BE937C1-9C3C-4172-810E-97013C610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500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4</cp:revision>
  <dcterms:created xsi:type="dcterms:W3CDTF">2022-08-13T16:09:00Z</dcterms:created>
  <dcterms:modified xsi:type="dcterms:W3CDTF">2022-08-13T19:45:00Z</dcterms:modified>
</cp:coreProperties>
</file>