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1D6C" w:rsidRDefault="001558D3" w:rsidP="009C1D6C">
      <w:pPr>
        <w:spacing w:line="360" w:lineRule="auto"/>
        <w:jc w:val="both"/>
        <w:rPr>
          <w:rFonts w:cs="Courier New"/>
        </w:rPr>
      </w:pPr>
      <w:r>
        <w:rPr>
          <w:rFonts w:cs="Courier New"/>
        </w:rPr>
        <w:t xml:space="preserve">Petr </w:t>
      </w:r>
      <w:proofErr w:type="spellStart"/>
      <w:r>
        <w:rPr>
          <w:rFonts w:cs="Courier New"/>
        </w:rPr>
        <w:t>Šatara</w:t>
      </w:r>
      <w:proofErr w:type="spellEnd"/>
      <w:r w:rsidR="009C1D6C">
        <w:rPr>
          <w:rFonts w:cs="Courier New"/>
        </w:rPr>
        <w:t xml:space="preserve">, </w:t>
      </w:r>
      <w:r w:rsidRPr="006E29B6">
        <w:rPr>
          <w:rFonts w:cs="Courier New"/>
          <w:i/>
        </w:rPr>
        <w:t xml:space="preserve">Prezident dvorské válečné rady ve 40. letech 17. století. Sonda do korespondence mezi Jindřichem </w:t>
      </w:r>
      <w:proofErr w:type="spellStart"/>
      <w:r w:rsidRPr="006E29B6">
        <w:rPr>
          <w:rFonts w:cs="Courier New"/>
          <w:i/>
        </w:rPr>
        <w:t>Šlikem</w:t>
      </w:r>
      <w:proofErr w:type="spellEnd"/>
      <w:r w:rsidRPr="006E29B6">
        <w:rPr>
          <w:rFonts w:cs="Courier New"/>
          <w:i/>
        </w:rPr>
        <w:t xml:space="preserve"> a Matyášem </w:t>
      </w:r>
      <w:proofErr w:type="spellStart"/>
      <w:r w:rsidRPr="006E29B6">
        <w:rPr>
          <w:rFonts w:cs="Courier New"/>
          <w:i/>
        </w:rPr>
        <w:t>Gallasem</w:t>
      </w:r>
      <w:proofErr w:type="spellEnd"/>
      <w:r>
        <w:rPr>
          <w:rFonts w:cs="Courier New"/>
        </w:rPr>
        <w:t xml:space="preserve">, </w:t>
      </w:r>
      <w:r w:rsidR="009C1D6C">
        <w:rPr>
          <w:rFonts w:cs="Courier New"/>
        </w:rPr>
        <w:t>Pardubice</w:t>
      </w:r>
      <w:r w:rsidR="009C1D6C">
        <w:rPr>
          <w:rFonts w:cs="Courier New"/>
          <w:i/>
        </w:rPr>
        <w:t xml:space="preserve"> </w:t>
      </w:r>
      <w:r w:rsidR="005E6368">
        <w:rPr>
          <w:rFonts w:cs="Courier New"/>
        </w:rPr>
        <w:t>201</w:t>
      </w:r>
      <w:r>
        <w:rPr>
          <w:rFonts w:cs="Courier New"/>
        </w:rPr>
        <w:t>6</w:t>
      </w:r>
      <w:r w:rsidR="009C1D6C">
        <w:rPr>
          <w:rFonts w:cs="Courier New"/>
        </w:rPr>
        <w:t xml:space="preserve">, </w:t>
      </w:r>
      <w:r>
        <w:rPr>
          <w:rFonts w:cs="Courier New"/>
        </w:rPr>
        <w:t>67</w:t>
      </w:r>
      <w:r w:rsidR="009C1D6C">
        <w:rPr>
          <w:rFonts w:cs="Courier New"/>
        </w:rPr>
        <w:t xml:space="preserve"> s. (</w:t>
      </w:r>
      <w:r>
        <w:rPr>
          <w:rFonts w:cs="Courier New"/>
        </w:rPr>
        <w:t>bakalářská</w:t>
      </w:r>
      <w:r w:rsidR="009C1D6C">
        <w:rPr>
          <w:rFonts w:cs="Courier New"/>
        </w:rPr>
        <w:t xml:space="preserve"> práce FF Univerzity Pardubice).</w:t>
      </w:r>
    </w:p>
    <w:p w:rsidR="009C1D6C" w:rsidRDefault="009C1D6C" w:rsidP="009C1D6C">
      <w:pPr>
        <w:spacing w:line="360" w:lineRule="auto"/>
        <w:jc w:val="both"/>
        <w:rPr>
          <w:rFonts w:cs="Courier New"/>
        </w:rPr>
      </w:pPr>
    </w:p>
    <w:p w:rsidR="009C1D6C" w:rsidRDefault="009C1D6C" w:rsidP="009C1D6C">
      <w:pPr>
        <w:spacing w:line="360" w:lineRule="auto"/>
        <w:jc w:val="both"/>
        <w:rPr>
          <w:rFonts w:cs="Courier New"/>
          <w:i/>
        </w:rPr>
      </w:pPr>
      <w:r>
        <w:rPr>
          <w:rFonts w:cs="Courier New"/>
          <w:i/>
        </w:rPr>
        <w:t xml:space="preserve">Posudek oponenta </w:t>
      </w:r>
      <w:r w:rsidR="001558D3">
        <w:rPr>
          <w:rFonts w:cs="Courier New"/>
          <w:i/>
        </w:rPr>
        <w:t>bakalářské</w:t>
      </w:r>
      <w:r>
        <w:rPr>
          <w:rFonts w:cs="Courier New"/>
          <w:i/>
        </w:rPr>
        <w:t xml:space="preserve"> práce</w:t>
      </w:r>
    </w:p>
    <w:p w:rsidR="009C1D6C" w:rsidRDefault="009C1D6C" w:rsidP="009C1D6C">
      <w:pPr>
        <w:spacing w:line="360" w:lineRule="auto"/>
        <w:ind w:firstLine="284"/>
        <w:jc w:val="both"/>
        <w:rPr>
          <w:rFonts w:cs="Courier New"/>
          <w:i/>
        </w:rPr>
      </w:pPr>
    </w:p>
    <w:p w:rsidR="001900D3" w:rsidRDefault="001558D3" w:rsidP="001558D3">
      <w:pPr>
        <w:spacing w:line="360" w:lineRule="auto"/>
        <w:jc w:val="both"/>
      </w:pPr>
      <w:r>
        <w:t xml:space="preserve">Přestože Jindřich hrabě </w:t>
      </w:r>
      <w:proofErr w:type="spellStart"/>
      <w:r>
        <w:t>Šlik</w:t>
      </w:r>
      <w:proofErr w:type="spellEnd"/>
      <w:r>
        <w:t xml:space="preserve"> z </w:t>
      </w:r>
      <w:proofErr w:type="spellStart"/>
      <w:r>
        <w:t>Pasounu</w:t>
      </w:r>
      <w:proofErr w:type="spellEnd"/>
      <w:r>
        <w:t xml:space="preserve"> a Holiče dosáhl </w:t>
      </w:r>
      <w:r w:rsidR="008776F0">
        <w:t xml:space="preserve">velice </w:t>
      </w:r>
      <w:r>
        <w:t>zajímavé</w:t>
      </w:r>
      <w:r w:rsidR="008776F0">
        <w:t xml:space="preserve"> kariéry v císařských službách, </w:t>
      </w:r>
      <w:r w:rsidR="00802A91">
        <w:t>která</w:t>
      </w:r>
      <w:r w:rsidR="0016306C">
        <w:t xml:space="preserve"> jej vynesla do </w:t>
      </w:r>
      <w:r w:rsidR="008776F0">
        <w:t>čela dvorské válečné rady</w:t>
      </w:r>
      <w:r w:rsidR="0016306C">
        <w:t>,</w:t>
      </w:r>
      <w:r w:rsidR="008776F0">
        <w:t xml:space="preserve"> a zanechal po sobě bohatý archiv, dosavadní historiografie mu věnovala jen nepatrnou pozornost. S</w:t>
      </w:r>
      <w:r w:rsidR="0016306C">
        <w:t>e</w:t>
      </w:r>
      <w:r w:rsidR="008776F0">
        <w:t> </w:t>
      </w:r>
      <w:r w:rsidR="0016306C">
        <w:t>Šlikovým</w:t>
      </w:r>
      <w:r w:rsidR="008776F0">
        <w:t xml:space="preserve"> jménem</w:t>
      </w:r>
      <w:r w:rsidR="00802A91">
        <w:t xml:space="preserve"> se sice můžeme setkat </w:t>
      </w:r>
      <w:r w:rsidR="008776F0">
        <w:t xml:space="preserve">ve většině prací týkajících se třicetileté války, podrobnější zpracování jeho životních osudů však představují jen drobné medailony publikované Karolem Bílkem, Otakarem Vinařem a Rainerem </w:t>
      </w:r>
      <w:proofErr w:type="spellStart"/>
      <w:r w:rsidR="008776F0">
        <w:t>Knörlem</w:t>
      </w:r>
      <w:proofErr w:type="spellEnd"/>
      <w:r w:rsidR="008776F0">
        <w:t xml:space="preserve">. </w:t>
      </w:r>
      <w:r w:rsidR="001900D3">
        <w:t>Ačkoliv z</w:t>
      </w:r>
      <w:r w:rsidR="009122B4">
        <w:t>aplnění této</w:t>
      </w:r>
      <w:r w:rsidR="008776F0">
        <w:t xml:space="preserve"> nik</w:t>
      </w:r>
      <w:r w:rsidR="009122B4">
        <w:t>y</w:t>
      </w:r>
      <w:r w:rsidR="008776F0">
        <w:t xml:space="preserve"> v dosavadní historiografii</w:t>
      </w:r>
      <w:r w:rsidR="009122B4">
        <w:t xml:space="preserve"> by jisto jistě vyžadovalo mnohem dlouhodobější výzkum, než mohl Petr </w:t>
      </w:r>
      <w:proofErr w:type="spellStart"/>
      <w:r w:rsidR="009122B4">
        <w:t>Šatara</w:t>
      </w:r>
      <w:proofErr w:type="spellEnd"/>
      <w:r w:rsidR="009122B4">
        <w:t xml:space="preserve"> věnovat</w:t>
      </w:r>
      <w:r w:rsidR="00802A91">
        <w:t xml:space="preserve"> </w:t>
      </w:r>
      <w:r w:rsidR="009122B4">
        <w:t>své bakalářské práci, očekávalo se, že alespoň v některých aspektech naše znalosti o Šlikov</w:t>
      </w:r>
      <w:r w:rsidR="007419F5">
        <w:t>ě</w:t>
      </w:r>
      <w:r w:rsidR="008776F0">
        <w:t xml:space="preserve"> </w:t>
      </w:r>
      <w:r w:rsidR="007419F5">
        <w:t xml:space="preserve">kariéře </w:t>
      </w:r>
      <w:r w:rsidR="009122B4">
        <w:t>podstatně rozšíří.</w:t>
      </w:r>
    </w:p>
    <w:p w:rsidR="009122B4" w:rsidRDefault="001C7B37" w:rsidP="001558D3">
      <w:pPr>
        <w:spacing w:line="360" w:lineRule="auto"/>
        <w:jc w:val="both"/>
      </w:pPr>
      <w:r>
        <w:t xml:space="preserve">Jako hlavní pramenná základna posloužila </w:t>
      </w:r>
      <w:r w:rsidR="001900D3">
        <w:t xml:space="preserve">Petru </w:t>
      </w:r>
      <w:proofErr w:type="spellStart"/>
      <w:r w:rsidR="001900D3">
        <w:t>Šatarovi</w:t>
      </w:r>
      <w:proofErr w:type="spellEnd"/>
      <w:r w:rsidR="001900D3">
        <w:t xml:space="preserve"> </w:t>
      </w:r>
      <w:r>
        <w:t>korespondence</w:t>
      </w:r>
      <w:r w:rsidR="001900D3">
        <w:t xml:space="preserve">, </w:t>
      </w:r>
      <w:r w:rsidR="00802A91">
        <w:t xml:space="preserve">kterou si Jindřich </w:t>
      </w:r>
      <w:proofErr w:type="spellStart"/>
      <w:r w:rsidR="00802A91">
        <w:t>Šlik</w:t>
      </w:r>
      <w:proofErr w:type="spellEnd"/>
      <w:r w:rsidR="00802A91">
        <w:t xml:space="preserve"> vyměnil </w:t>
      </w:r>
      <w:r>
        <w:t>s Matyášem z </w:t>
      </w:r>
      <w:proofErr w:type="spellStart"/>
      <w:r>
        <w:t>Gallasu</w:t>
      </w:r>
      <w:proofErr w:type="spellEnd"/>
      <w:r>
        <w:t xml:space="preserve"> </w:t>
      </w:r>
      <w:r w:rsidR="001900D3">
        <w:t>(</w:t>
      </w:r>
      <w:r>
        <w:t>děčínsk</w:t>
      </w:r>
      <w:r w:rsidR="001900D3">
        <w:t>á</w:t>
      </w:r>
      <w:r>
        <w:t xml:space="preserve"> poboč</w:t>
      </w:r>
      <w:r w:rsidR="001900D3">
        <w:t>ka</w:t>
      </w:r>
      <w:r>
        <w:t xml:space="preserve"> SOA Litoměřice</w:t>
      </w:r>
      <w:r w:rsidR="001900D3">
        <w:t>)</w:t>
      </w:r>
      <w:r>
        <w:t xml:space="preserve"> a s </w:t>
      </w:r>
      <w:proofErr w:type="spellStart"/>
      <w:r>
        <w:t>Ottaviem</w:t>
      </w:r>
      <w:proofErr w:type="spellEnd"/>
      <w:r>
        <w:t xml:space="preserve"> </w:t>
      </w:r>
      <w:proofErr w:type="spellStart"/>
      <w:r>
        <w:t>Piccolominim</w:t>
      </w:r>
      <w:proofErr w:type="spellEnd"/>
      <w:r w:rsidR="007419F5">
        <w:t xml:space="preserve"> </w:t>
      </w:r>
      <w:r w:rsidR="001900D3">
        <w:t>(</w:t>
      </w:r>
      <w:r>
        <w:t>Rodinn</w:t>
      </w:r>
      <w:r w:rsidR="001900D3">
        <w:t>ý archiv</w:t>
      </w:r>
      <w:r>
        <w:t xml:space="preserve"> </w:t>
      </w:r>
      <w:proofErr w:type="spellStart"/>
      <w:r>
        <w:t>Piccolomini</w:t>
      </w:r>
      <w:proofErr w:type="spellEnd"/>
      <w:r>
        <w:t xml:space="preserve"> v SOA Zámrsk</w:t>
      </w:r>
      <w:r w:rsidR="001900D3">
        <w:t>)</w:t>
      </w:r>
      <w:r>
        <w:t xml:space="preserve">. V menší míře pak autor využil rovněž písemnosti v RA </w:t>
      </w:r>
      <w:proofErr w:type="spellStart"/>
      <w:r>
        <w:t>Colloredo</w:t>
      </w:r>
      <w:proofErr w:type="spellEnd"/>
      <w:r>
        <w:t xml:space="preserve">-Mansfeld a samotné válečné kanceláře </w:t>
      </w:r>
      <w:r w:rsidR="001900D3">
        <w:t xml:space="preserve">Jindřicha </w:t>
      </w:r>
      <w:proofErr w:type="spellStart"/>
      <w:r w:rsidR="001900D3">
        <w:t>Šlika</w:t>
      </w:r>
      <w:proofErr w:type="spellEnd"/>
      <w:r w:rsidR="007419F5">
        <w:t xml:space="preserve"> (obojí</w:t>
      </w:r>
      <w:r w:rsidR="001900D3">
        <w:t xml:space="preserve"> uložené v SOA Zámrsk</w:t>
      </w:r>
      <w:r w:rsidR="007419F5">
        <w:t>)</w:t>
      </w:r>
      <w:r w:rsidR="001900D3">
        <w:t xml:space="preserve">. Skutečnost, že právě tento – pro poznání sledovaného tématu prvořadý pramen, byl v práci používán jen ve </w:t>
      </w:r>
      <w:r w:rsidR="001900D3" w:rsidRPr="001900D3">
        <w:rPr>
          <w:i/>
        </w:rPr>
        <w:t>skromnější</w:t>
      </w:r>
      <w:r w:rsidR="001900D3">
        <w:t xml:space="preserve"> míře, autor odůvodňuje špatnou čitelností písemností zprostředkovávaných ve formě mikrofilmů (s. 4). Ačkoliv jsem si vědom úskalí, která přináší práce se starými a nekvalitními mikrofilmy, nemohu se ubránit dojmu, že tak</w:t>
      </w:r>
      <w:r w:rsidR="00B964CD">
        <w:t xml:space="preserve">to by historik uvažovat neměl. </w:t>
      </w:r>
    </w:p>
    <w:p w:rsidR="00C02A92" w:rsidRDefault="007419F5" w:rsidP="00C02A92">
      <w:pPr>
        <w:spacing w:line="360" w:lineRule="auto"/>
        <w:jc w:val="both"/>
      </w:pPr>
      <w:r>
        <w:t xml:space="preserve"> </w:t>
      </w:r>
      <w:r w:rsidR="0016088F">
        <w:t>P</w:t>
      </w:r>
      <w:r w:rsidR="001558D3">
        <w:t>ředložen</w:t>
      </w:r>
      <w:r w:rsidR="0016088F">
        <w:t>ý</w:t>
      </w:r>
      <w:r w:rsidR="001558D3">
        <w:t xml:space="preserve"> bakalářsk</w:t>
      </w:r>
      <w:r w:rsidR="0016088F">
        <w:t xml:space="preserve">ý spis lze rozdělit do dvou hlavních částí. Kapitoly 2-6 představují jakýsi úvod do tématu, kde Petr </w:t>
      </w:r>
      <w:proofErr w:type="spellStart"/>
      <w:r w:rsidR="0016088F">
        <w:t>Šatara</w:t>
      </w:r>
      <w:proofErr w:type="spellEnd"/>
      <w:r w:rsidR="0016088F">
        <w:t xml:space="preserve"> čtenáře seznamuje s osobnostmi hlavních aktérů studované korespondence: s Jindřichem </w:t>
      </w:r>
      <w:proofErr w:type="spellStart"/>
      <w:r w:rsidR="0016088F">
        <w:t>Šlikem</w:t>
      </w:r>
      <w:proofErr w:type="spellEnd"/>
      <w:r w:rsidR="0016088F">
        <w:t xml:space="preserve">, s Matyášem </w:t>
      </w:r>
      <w:proofErr w:type="spellStart"/>
      <w:r w:rsidR="0016088F">
        <w:t>Gallasem</w:t>
      </w:r>
      <w:proofErr w:type="spellEnd"/>
      <w:r w:rsidR="0016088F">
        <w:t xml:space="preserve"> a </w:t>
      </w:r>
      <w:proofErr w:type="spellStart"/>
      <w:r w:rsidR="0016088F">
        <w:t>Ottaviem</w:t>
      </w:r>
      <w:proofErr w:type="spellEnd"/>
      <w:r w:rsidR="0016088F">
        <w:t xml:space="preserve"> </w:t>
      </w:r>
      <w:proofErr w:type="spellStart"/>
      <w:r w:rsidR="0016088F">
        <w:t>Piccolominim</w:t>
      </w:r>
      <w:proofErr w:type="spellEnd"/>
      <w:r w:rsidR="0016088F">
        <w:t xml:space="preserve">, představuje instituci dvorské válečné rady a charakterizuje formální stránku použitých pramenů, v tomto případě Šlikovy korespondence. </w:t>
      </w:r>
      <w:r w:rsidR="00802A91">
        <w:t xml:space="preserve">Zatímco při koncipování těchto </w:t>
      </w:r>
      <w:r w:rsidR="0016088F">
        <w:t xml:space="preserve">kapitol vychází především ze svědectví odborné literatury, ve druhé části práce (kapitoly 7-10) nechává promluvit samotné prameny. Představuje v nich hlavní tematické okruhy </w:t>
      </w:r>
      <w:r w:rsidR="00C02A92">
        <w:t>Šlikovy korespondence, kterými jsou vojenské záležitosti, Šlikovy zdravotní indispozice</w:t>
      </w:r>
      <w:r w:rsidR="00802A91">
        <w:t xml:space="preserve"> (</w:t>
      </w:r>
      <w:r w:rsidR="00C02A92">
        <w:t>především dna</w:t>
      </w:r>
      <w:r w:rsidR="00802A91">
        <w:t>)</w:t>
      </w:r>
      <w:r w:rsidR="00C02A92">
        <w:t xml:space="preserve">, dvorské a rodinné záležitosti. Hlavním cílem, který si autor vytyčil v úvodu práce, bylo </w:t>
      </w:r>
      <w:r w:rsidR="00C02A92">
        <w:lastRenderedPageBreak/>
        <w:t>přitom</w:t>
      </w:r>
      <w:r>
        <w:t xml:space="preserve"> </w:t>
      </w:r>
      <w:r w:rsidR="00C02A92">
        <w:rPr>
          <w:i/>
        </w:rPr>
        <w:t xml:space="preserve">„poodkrýt roli prezidenta dvorské válečné rady v kontextu třicetileté války v období 1643-1646“ </w:t>
      </w:r>
      <w:r w:rsidR="00C02A92">
        <w:rPr>
          <w:sz w:val="26"/>
        </w:rPr>
        <w:t>(s. 4)</w:t>
      </w:r>
    </w:p>
    <w:p w:rsidR="00EA2F9E" w:rsidRDefault="006E6EE8" w:rsidP="00C02A92">
      <w:pPr>
        <w:spacing w:line="360" w:lineRule="auto"/>
        <w:jc w:val="both"/>
      </w:pPr>
      <w:r>
        <w:t>Bohužel musím konstatovat, že jak role prezidenta dvorské válečné rady, tak další záležitosti, které jsou traktovány v bakalářské práci, zůstaly v </w:t>
      </w:r>
      <w:proofErr w:type="spellStart"/>
      <w:r>
        <w:t>Šatarově</w:t>
      </w:r>
      <w:proofErr w:type="spellEnd"/>
      <w:r>
        <w:t xml:space="preserve"> práci z velké části zahalené. Údaje, které Petr </w:t>
      </w:r>
      <w:proofErr w:type="spellStart"/>
      <w:r>
        <w:t>Šatara</w:t>
      </w:r>
      <w:proofErr w:type="spellEnd"/>
      <w:r>
        <w:t xml:space="preserve"> předkládá čtenáři, jsou velmi útržkovité a zkratkovité, chybí jim zasazení do širšího kontextu a porovnání s dalšími výpověďmi, ať už pramenů nebo literatury. Někde autor takovou možnost sám naznačuje (např. v případě reflexe bitvy u </w:t>
      </w:r>
      <w:proofErr w:type="spellStart"/>
      <w:r>
        <w:t>Breitenfeldu</w:t>
      </w:r>
      <w:proofErr w:type="spellEnd"/>
      <w:r>
        <w:t>), avšak sám se spokojí s pouhým naznačením další</w:t>
      </w:r>
      <w:r w:rsidR="007419F5">
        <w:t>ch</w:t>
      </w:r>
      <w:r>
        <w:t xml:space="preserve"> cest výzkumu (s. 22). </w:t>
      </w:r>
      <w:r w:rsidR="00830EF4">
        <w:t xml:space="preserve">Z práce se sice dozvídáme o tom, že </w:t>
      </w:r>
      <w:proofErr w:type="spellStart"/>
      <w:r w:rsidR="00830EF4">
        <w:t>Šlik</w:t>
      </w:r>
      <w:proofErr w:type="spellEnd"/>
      <w:r w:rsidR="00830EF4">
        <w:t xml:space="preserve"> trpěl </w:t>
      </w:r>
      <w:proofErr w:type="spellStart"/>
      <w:r w:rsidR="00830EF4">
        <w:t>dnou</w:t>
      </w:r>
      <w:proofErr w:type="spellEnd"/>
      <w:r w:rsidR="00830EF4">
        <w:t xml:space="preserve"> a že udržoval úzké přátelské vztahy s </w:t>
      </w:r>
      <w:proofErr w:type="spellStart"/>
      <w:r w:rsidR="00830EF4">
        <w:t>Gallasem</w:t>
      </w:r>
      <w:proofErr w:type="spellEnd"/>
      <w:r w:rsidR="00830EF4">
        <w:t xml:space="preserve">, na tyto záležitosti však již před časem upozorňoval </w:t>
      </w:r>
      <w:proofErr w:type="spellStart"/>
      <w:r w:rsidR="00830EF4">
        <w:t>Rebitsch</w:t>
      </w:r>
      <w:proofErr w:type="spellEnd"/>
      <w:r w:rsidR="00830EF4">
        <w:t>.</w:t>
      </w:r>
    </w:p>
    <w:p w:rsidR="00EA2F9E" w:rsidRPr="00522629" w:rsidRDefault="00802A91" w:rsidP="00C02A92">
      <w:pPr>
        <w:spacing w:line="360" w:lineRule="auto"/>
        <w:jc w:val="both"/>
        <w:rPr>
          <w:color w:val="000000" w:themeColor="text1"/>
        </w:rPr>
      </w:pPr>
      <w:r w:rsidRPr="00522629">
        <w:rPr>
          <w:color w:val="000000" w:themeColor="text1"/>
        </w:rPr>
        <w:t xml:space="preserve">Samotný problém přitom nespočívá v tom, že by Petr </w:t>
      </w:r>
      <w:proofErr w:type="spellStart"/>
      <w:r w:rsidRPr="00522629">
        <w:rPr>
          <w:color w:val="000000" w:themeColor="text1"/>
        </w:rPr>
        <w:t>Šatara</w:t>
      </w:r>
      <w:proofErr w:type="spellEnd"/>
      <w:r w:rsidRPr="00522629">
        <w:rPr>
          <w:color w:val="000000" w:themeColor="text1"/>
        </w:rPr>
        <w:t xml:space="preserve"> neznal relevantní literaturu. </w:t>
      </w:r>
      <w:r w:rsidR="005A3FAE" w:rsidRPr="00522629">
        <w:rPr>
          <w:color w:val="000000" w:themeColor="text1"/>
        </w:rPr>
        <w:t xml:space="preserve">Seznam bibliografie, který Petr </w:t>
      </w:r>
      <w:proofErr w:type="spellStart"/>
      <w:r w:rsidR="005A3FAE" w:rsidRPr="00522629">
        <w:rPr>
          <w:color w:val="000000" w:themeColor="text1"/>
        </w:rPr>
        <w:t>Šatara</w:t>
      </w:r>
      <w:proofErr w:type="spellEnd"/>
      <w:r w:rsidR="005A3FAE" w:rsidRPr="00522629">
        <w:rPr>
          <w:color w:val="000000" w:themeColor="text1"/>
        </w:rPr>
        <w:t xml:space="preserve"> uvádí je </w:t>
      </w:r>
      <w:r w:rsidR="000E7173">
        <w:rPr>
          <w:color w:val="000000" w:themeColor="text1"/>
        </w:rPr>
        <w:t>velmi slušný</w:t>
      </w:r>
      <w:r w:rsidRPr="00522629">
        <w:rPr>
          <w:color w:val="000000" w:themeColor="text1"/>
        </w:rPr>
        <w:t xml:space="preserve"> a kromě české odborné literatury zahrnuje i základní literaturu cizojazyčnou.</w:t>
      </w:r>
      <w:r w:rsidR="000E7173">
        <w:rPr>
          <w:color w:val="000000" w:themeColor="text1"/>
        </w:rPr>
        <w:t xml:space="preserve"> </w:t>
      </w:r>
      <w:r w:rsidRPr="00522629">
        <w:rPr>
          <w:color w:val="000000" w:themeColor="text1"/>
        </w:rPr>
        <w:t xml:space="preserve">Obávám se ale, že autor výpovědi těchto studií využívá jen ve velmi malé míře, obzvláště to platí </w:t>
      </w:r>
      <w:r w:rsidR="00522629" w:rsidRPr="00522629">
        <w:rPr>
          <w:color w:val="000000" w:themeColor="text1"/>
        </w:rPr>
        <w:t xml:space="preserve">o práci Oskara </w:t>
      </w:r>
      <w:proofErr w:type="spellStart"/>
      <w:r w:rsidR="00522629" w:rsidRPr="00522629">
        <w:rPr>
          <w:color w:val="000000" w:themeColor="text1"/>
        </w:rPr>
        <w:t>Regeleho</w:t>
      </w:r>
      <w:proofErr w:type="spellEnd"/>
      <w:r w:rsidR="00522629" w:rsidRPr="00522629">
        <w:rPr>
          <w:color w:val="000000" w:themeColor="text1"/>
        </w:rPr>
        <w:t xml:space="preserve"> </w:t>
      </w:r>
      <w:r w:rsidR="00522629" w:rsidRPr="00522629">
        <w:rPr>
          <w:i/>
          <w:color w:val="000000" w:themeColor="text1"/>
        </w:rPr>
        <w:t xml:space="preserve">Der </w:t>
      </w:r>
      <w:proofErr w:type="spellStart"/>
      <w:r w:rsidR="00522629" w:rsidRPr="00522629">
        <w:rPr>
          <w:i/>
          <w:color w:val="000000" w:themeColor="text1"/>
        </w:rPr>
        <w:t>österreichische</w:t>
      </w:r>
      <w:proofErr w:type="spellEnd"/>
      <w:r w:rsidR="00522629" w:rsidRPr="00522629">
        <w:rPr>
          <w:i/>
          <w:color w:val="000000" w:themeColor="text1"/>
        </w:rPr>
        <w:t xml:space="preserve"> </w:t>
      </w:r>
      <w:proofErr w:type="spellStart"/>
      <w:r w:rsidR="00522629" w:rsidRPr="00522629">
        <w:rPr>
          <w:i/>
          <w:color w:val="000000" w:themeColor="text1"/>
        </w:rPr>
        <w:t>Hofkriegsrat</w:t>
      </w:r>
      <w:proofErr w:type="spellEnd"/>
      <w:r w:rsidR="00522629" w:rsidRPr="00522629">
        <w:rPr>
          <w:color w:val="000000" w:themeColor="text1"/>
        </w:rPr>
        <w:t xml:space="preserve">, na kterou se sice odvolává v textu kapitoly věnované dvorské válečné radě, při analýze pramenů však její výpovědi zcela opomíjí. </w:t>
      </w:r>
      <w:r w:rsidR="009B7967">
        <w:rPr>
          <w:color w:val="000000" w:themeColor="text1"/>
        </w:rPr>
        <w:t xml:space="preserve">Mezi použitou literaturou </w:t>
      </w:r>
      <w:r w:rsidR="009B7967">
        <w:rPr>
          <w:color w:val="000000" w:themeColor="text1"/>
        </w:rPr>
        <w:t xml:space="preserve">pak </w:t>
      </w:r>
      <w:r w:rsidR="009B7967">
        <w:rPr>
          <w:color w:val="000000" w:themeColor="text1"/>
        </w:rPr>
        <w:t xml:space="preserve">trochu překvapivě nenajdeme </w:t>
      </w:r>
      <w:r w:rsidR="009B7967" w:rsidRPr="00522629">
        <w:rPr>
          <w:color w:val="000000" w:themeColor="text1"/>
        </w:rPr>
        <w:t>knih</w:t>
      </w:r>
      <w:r w:rsidR="009B7967">
        <w:rPr>
          <w:color w:val="000000" w:themeColor="text1"/>
        </w:rPr>
        <w:t>u</w:t>
      </w:r>
      <w:r w:rsidR="009B7967" w:rsidRPr="00522629">
        <w:rPr>
          <w:color w:val="000000" w:themeColor="text1"/>
        </w:rPr>
        <w:t xml:space="preserve"> </w:t>
      </w:r>
      <w:r w:rsidR="009B7967" w:rsidRPr="000E7173">
        <w:t xml:space="preserve">Henryho Fredericka Schwarze </w:t>
      </w:r>
      <w:proofErr w:type="spellStart"/>
      <w:r w:rsidR="009B7967" w:rsidRPr="009B7967">
        <w:rPr>
          <w:i/>
        </w:rPr>
        <w:t>The</w:t>
      </w:r>
      <w:proofErr w:type="spellEnd"/>
      <w:r w:rsidR="009B7967" w:rsidRPr="009B7967">
        <w:rPr>
          <w:i/>
        </w:rPr>
        <w:t xml:space="preserve"> </w:t>
      </w:r>
      <w:proofErr w:type="spellStart"/>
      <w:r w:rsidR="009B7967" w:rsidRPr="009B7967">
        <w:rPr>
          <w:i/>
        </w:rPr>
        <w:t>Imperial</w:t>
      </w:r>
      <w:proofErr w:type="spellEnd"/>
      <w:r w:rsidR="009B7967" w:rsidRPr="009B7967">
        <w:rPr>
          <w:i/>
        </w:rPr>
        <w:t xml:space="preserve"> </w:t>
      </w:r>
      <w:proofErr w:type="spellStart"/>
      <w:r w:rsidR="009B7967" w:rsidRPr="009B7967">
        <w:rPr>
          <w:i/>
        </w:rPr>
        <w:t>Privy</w:t>
      </w:r>
      <w:proofErr w:type="spellEnd"/>
      <w:r w:rsidR="009B7967" w:rsidRPr="009B7967">
        <w:rPr>
          <w:i/>
        </w:rPr>
        <w:t xml:space="preserve"> </w:t>
      </w:r>
      <w:proofErr w:type="spellStart"/>
      <w:r w:rsidR="009B7967" w:rsidRPr="009B7967">
        <w:rPr>
          <w:i/>
        </w:rPr>
        <w:t>Council</w:t>
      </w:r>
      <w:proofErr w:type="spellEnd"/>
      <w:r w:rsidR="009B7967" w:rsidRPr="009B7967">
        <w:rPr>
          <w:i/>
        </w:rPr>
        <w:t xml:space="preserve"> in </w:t>
      </w:r>
      <w:proofErr w:type="spellStart"/>
      <w:r w:rsidR="009B7967" w:rsidRPr="009B7967">
        <w:rPr>
          <w:i/>
        </w:rPr>
        <w:t>the</w:t>
      </w:r>
      <w:proofErr w:type="spellEnd"/>
      <w:r w:rsidR="009B7967" w:rsidRPr="009B7967">
        <w:rPr>
          <w:i/>
        </w:rPr>
        <w:t xml:space="preserve"> </w:t>
      </w:r>
      <w:proofErr w:type="spellStart"/>
      <w:r w:rsidR="009B7967" w:rsidRPr="009B7967">
        <w:rPr>
          <w:i/>
        </w:rPr>
        <w:t>Seventeenth</w:t>
      </w:r>
      <w:proofErr w:type="spellEnd"/>
      <w:r w:rsidR="009B7967" w:rsidRPr="009B7967">
        <w:rPr>
          <w:i/>
        </w:rPr>
        <w:t xml:space="preserve"> </w:t>
      </w:r>
      <w:proofErr w:type="spellStart"/>
      <w:r w:rsidR="009B7967" w:rsidRPr="009B7967">
        <w:rPr>
          <w:i/>
        </w:rPr>
        <w:t>Century</w:t>
      </w:r>
      <w:proofErr w:type="spellEnd"/>
      <w:r w:rsidR="009B7967" w:rsidRPr="000E7173">
        <w:t xml:space="preserve"> </w:t>
      </w:r>
      <w:r w:rsidR="009B7967">
        <w:t>(</w:t>
      </w:r>
      <w:r w:rsidR="009B7967" w:rsidRPr="000E7173">
        <w:t>Oxford 1943</w:t>
      </w:r>
      <w:r w:rsidR="009B7967">
        <w:t>)</w:t>
      </w:r>
      <w:r w:rsidR="009B7967" w:rsidRPr="000E7173">
        <w:t>,</w:t>
      </w:r>
      <w:r w:rsidR="009B7967" w:rsidRPr="000E7173">
        <w:rPr>
          <w:color w:val="FF0000"/>
        </w:rPr>
        <w:t xml:space="preserve"> </w:t>
      </w:r>
      <w:r w:rsidR="009B7967">
        <w:rPr>
          <w:color w:val="000000" w:themeColor="text1"/>
        </w:rPr>
        <w:t>kde autor na s. 331-334 přináší Šlikův medailón.</w:t>
      </w:r>
    </w:p>
    <w:p w:rsidR="00FE4CEA" w:rsidRDefault="00CE290C" w:rsidP="00C02A92">
      <w:pPr>
        <w:spacing w:line="360" w:lineRule="auto"/>
        <w:jc w:val="both"/>
      </w:pPr>
      <w:r w:rsidRPr="00522629">
        <w:rPr>
          <w:color w:val="000000" w:themeColor="text1"/>
        </w:rPr>
        <w:t xml:space="preserve">Velké pochybnosti vzbuzuje autorova </w:t>
      </w:r>
      <w:r w:rsidR="00FE4CEA" w:rsidRPr="00522629">
        <w:rPr>
          <w:color w:val="000000" w:themeColor="text1"/>
        </w:rPr>
        <w:t xml:space="preserve">schopnost porozumět paleograficky i jazykově náročným </w:t>
      </w:r>
      <w:r w:rsidR="00FE4CEA">
        <w:t xml:space="preserve">písemnostem. Např. na str. 31 Petr </w:t>
      </w:r>
      <w:proofErr w:type="spellStart"/>
      <w:r w:rsidR="00FE4CEA">
        <w:t>Šatara</w:t>
      </w:r>
      <w:proofErr w:type="spellEnd"/>
      <w:r w:rsidR="00FE4CEA">
        <w:t xml:space="preserve"> píše, že</w:t>
      </w:r>
      <w:r w:rsidR="00B964CD">
        <w:t xml:space="preserve"> navzdory původním </w:t>
      </w:r>
      <w:proofErr w:type="gramStart"/>
      <w:r w:rsidR="00FE4CEA">
        <w:t>pochybnostech</w:t>
      </w:r>
      <w:proofErr w:type="gramEnd"/>
      <w:r w:rsidR="00522629">
        <w:t>,</w:t>
      </w:r>
      <w:r w:rsidR="00FE4CEA">
        <w:t xml:space="preserve"> Jindřich </w:t>
      </w:r>
      <w:proofErr w:type="spellStart"/>
      <w:r w:rsidR="00FE4CEA">
        <w:t>Šlik</w:t>
      </w:r>
      <w:proofErr w:type="spellEnd"/>
      <w:r w:rsidR="00FE4CEA">
        <w:t xml:space="preserve"> nakonec souhlasil s chystaným </w:t>
      </w:r>
      <w:proofErr w:type="spellStart"/>
      <w:r w:rsidR="00FE4CEA">
        <w:t>kvartýrováním</w:t>
      </w:r>
      <w:proofErr w:type="spellEnd"/>
      <w:r w:rsidR="00FE4CEA">
        <w:t xml:space="preserve"> vojska na Loketsku, což demonstroval slovy: </w:t>
      </w:r>
      <w:r w:rsidR="00FE4CEA">
        <w:rPr>
          <w:i/>
        </w:rPr>
        <w:t xml:space="preserve">„Tento chudý kraj má 280 poddaných, zamýšlený zimní kvartýr, tam budete odchýlen s dragounským plukem, je vhodnější než jiné původně plánované kraje v Sasku.“ </w:t>
      </w:r>
      <w:r w:rsidR="00FE4CEA">
        <w:t>Přestože samotného autora překvapil uváděný údaj poddaných, jenž byl na první pohled značně podhodnocený, vůbec jej nenapadlo zamyslet se nad smysluplností a správností svého překladu</w:t>
      </w:r>
      <w:r w:rsidR="00772A41">
        <w:t xml:space="preserve"> a přepisu</w:t>
      </w:r>
      <w:r w:rsidR="00FE4CEA">
        <w:t xml:space="preserve">. </w:t>
      </w:r>
      <w:r w:rsidR="00772A41">
        <w:t xml:space="preserve">Z výňatku pramene přitom vyplývá, že chybujícím rozhodně nebyl </w:t>
      </w:r>
      <w:proofErr w:type="spellStart"/>
      <w:r w:rsidR="00772A41">
        <w:t>Šlik</w:t>
      </w:r>
      <w:proofErr w:type="spellEnd"/>
      <w:r w:rsidR="00772A41">
        <w:t xml:space="preserve">, nýbrž Petr </w:t>
      </w:r>
      <w:proofErr w:type="spellStart"/>
      <w:r w:rsidR="00772A41">
        <w:t>Šatara</w:t>
      </w:r>
      <w:proofErr w:type="spellEnd"/>
      <w:r w:rsidR="00772A41">
        <w:t xml:space="preserve"> citující větu: </w:t>
      </w:r>
      <w:r w:rsidR="00772A41">
        <w:rPr>
          <w:i/>
        </w:rPr>
        <w:t>„…</w:t>
      </w:r>
      <w:proofErr w:type="spellStart"/>
      <w:r w:rsidR="00772A41">
        <w:rPr>
          <w:i/>
        </w:rPr>
        <w:t>das</w:t>
      </w:r>
      <w:proofErr w:type="spellEnd"/>
      <w:r w:rsidR="00772A41">
        <w:rPr>
          <w:i/>
        </w:rPr>
        <w:t xml:space="preserve"> </w:t>
      </w:r>
      <w:proofErr w:type="spellStart"/>
      <w:r w:rsidR="00772A41">
        <w:rPr>
          <w:i/>
        </w:rPr>
        <w:t>dieser</w:t>
      </w:r>
      <w:proofErr w:type="spellEnd"/>
      <w:r w:rsidR="00772A41">
        <w:rPr>
          <w:i/>
        </w:rPr>
        <w:t xml:space="preserve"> </w:t>
      </w:r>
      <w:proofErr w:type="spellStart"/>
      <w:r w:rsidR="00772A41">
        <w:rPr>
          <w:i/>
        </w:rPr>
        <w:t>enge</w:t>
      </w:r>
      <w:proofErr w:type="spellEnd"/>
      <w:r w:rsidR="00772A41">
        <w:rPr>
          <w:i/>
        </w:rPr>
        <w:t xml:space="preserve"> </w:t>
      </w:r>
      <w:proofErr w:type="spellStart"/>
      <w:r w:rsidR="00772A41">
        <w:rPr>
          <w:i/>
        </w:rPr>
        <w:t>und</w:t>
      </w:r>
      <w:proofErr w:type="spellEnd"/>
      <w:r w:rsidR="00772A41">
        <w:rPr>
          <w:i/>
        </w:rPr>
        <w:t xml:space="preserve"> </w:t>
      </w:r>
      <w:proofErr w:type="spellStart"/>
      <w:r w:rsidR="00772A41">
        <w:rPr>
          <w:i/>
        </w:rPr>
        <w:t>arme</w:t>
      </w:r>
      <w:proofErr w:type="spellEnd"/>
      <w:r w:rsidR="00772A41">
        <w:rPr>
          <w:i/>
        </w:rPr>
        <w:t xml:space="preserve"> </w:t>
      </w:r>
      <w:proofErr w:type="spellStart"/>
      <w:r w:rsidR="00772A41">
        <w:rPr>
          <w:i/>
        </w:rPr>
        <w:t>Craiss</w:t>
      </w:r>
      <w:proofErr w:type="spellEnd"/>
      <w:r w:rsidR="00772A41">
        <w:rPr>
          <w:i/>
        </w:rPr>
        <w:t xml:space="preserve">, </w:t>
      </w:r>
      <w:proofErr w:type="spellStart"/>
      <w:r w:rsidR="00772A41">
        <w:rPr>
          <w:i/>
        </w:rPr>
        <w:t>welcher</w:t>
      </w:r>
      <w:proofErr w:type="spellEnd"/>
      <w:r w:rsidR="00772A41">
        <w:rPr>
          <w:i/>
        </w:rPr>
        <w:t xml:space="preserve"> von 280 </w:t>
      </w:r>
      <w:proofErr w:type="spellStart"/>
      <w:r w:rsidR="00772A41">
        <w:rPr>
          <w:i/>
        </w:rPr>
        <w:t>unterhanern</w:t>
      </w:r>
      <w:proofErr w:type="spellEnd"/>
      <w:r w:rsidR="00772A41">
        <w:rPr>
          <w:i/>
        </w:rPr>
        <w:t xml:space="preserve"> </w:t>
      </w:r>
      <w:proofErr w:type="spellStart"/>
      <w:r w:rsidR="00772A41">
        <w:rPr>
          <w:i/>
        </w:rPr>
        <w:t>besteht</w:t>
      </w:r>
      <w:proofErr w:type="spellEnd"/>
      <w:r w:rsidR="00772A41">
        <w:rPr>
          <w:i/>
        </w:rPr>
        <w:t xml:space="preserve"> </w:t>
      </w:r>
      <w:proofErr w:type="spellStart"/>
      <w:r w:rsidR="00772A41">
        <w:rPr>
          <w:i/>
        </w:rPr>
        <w:t>nächst</w:t>
      </w:r>
      <w:proofErr w:type="spellEnd"/>
      <w:r w:rsidR="00772A41">
        <w:rPr>
          <w:i/>
        </w:rPr>
        <w:t xml:space="preserve"> </w:t>
      </w:r>
      <w:proofErr w:type="spellStart"/>
      <w:r w:rsidR="00772A41">
        <w:rPr>
          <w:i/>
        </w:rPr>
        <w:t>abgewichene</w:t>
      </w:r>
      <w:proofErr w:type="spellEnd"/>
      <w:r w:rsidR="00772A41">
        <w:rPr>
          <w:i/>
        </w:rPr>
        <w:t xml:space="preserve"> </w:t>
      </w:r>
      <w:proofErr w:type="spellStart"/>
      <w:r w:rsidR="00772A41">
        <w:rPr>
          <w:i/>
        </w:rPr>
        <w:t>Winterquartir</w:t>
      </w:r>
      <w:proofErr w:type="spellEnd"/>
      <w:r w:rsidR="00772A41">
        <w:rPr>
          <w:i/>
        </w:rPr>
        <w:t xml:space="preserve"> </w:t>
      </w:r>
      <w:proofErr w:type="spellStart"/>
      <w:r w:rsidR="00772A41">
        <w:rPr>
          <w:i/>
        </w:rPr>
        <w:t>mit</w:t>
      </w:r>
      <w:proofErr w:type="spellEnd"/>
      <w:r w:rsidR="00772A41">
        <w:rPr>
          <w:i/>
        </w:rPr>
        <w:t xml:space="preserve"> Eur </w:t>
      </w:r>
      <w:proofErr w:type="spellStart"/>
      <w:r w:rsidR="00772A41">
        <w:rPr>
          <w:i/>
        </w:rPr>
        <w:t>Excellenz</w:t>
      </w:r>
      <w:proofErr w:type="spellEnd"/>
      <w:r w:rsidR="00772A41">
        <w:rPr>
          <w:i/>
        </w:rPr>
        <w:t xml:space="preserve"> </w:t>
      </w:r>
      <w:proofErr w:type="spellStart"/>
      <w:r w:rsidR="00772A41">
        <w:rPr>
          <w:i/>
        </w:rPr>
        <w:t>eignem</w:t>
      </w:r>
      <w:proofErr w:type="spellEnd"/>
      <w:r w:rsidR="00772A41">
        <w:rPr>
          <w:i/>
        </w:rPr>
        <w:t xml:space="preserve"> </w:t>
      </w:r>
      <w:proofErr w:type="spellStart"/>
      <w:r w:rsidR="00772A41">
        <w:rPr>
          <w:i/>
        </w:rPr>
        <w:t>Tragonem</w:t>
      </w:r>
      <w:proofErr w:type="spellEnd"/>
      <w:r w:rsidR="00772A41">
        <w:rPr>
          <w:i/>
        </w:rPr>
        <w:t xml:space="preserve"> Regiment, </w:t>
      </w:r>
      <w:proofErr w:type="spellStart"/>
      <w:r w:rsidR="00772A41">
        <w:rPr>
          <w:i/>
        </w:rPr>
        <w:t>gegen</w:t>
      </w:r>
      <w:proofErr w:type="spellEnd"/>
      <w:r w:rsidR="00772A41">
        <w:rPr>
          <w:i/>
        </w:rPr>
        <w:t xml:space="preserve"> </w:t>
      </w:r>
      <w:proofErr w:type="spellStart"/>
      <w:r w:rsidR="00772A41">
        <w:rPr>
          <w:i/>
        </w:rPr>
        <w:t>andere</w:t>
      </w:r>
      <w:proofErr w:type="spellEnd"/>
      <w:r w:rsidR="00772A41">
        <w:rPr>
          <w:i/>
        </w:rPr>
        <w:t xml:space="preserve"> </w:t>
      </w:r>
      <w:proofErr w:type="spellStart"/>
      <w:r w:rsidR="00772A41">
        <w:rPr>
          <w:i/>
        </w:rPr>
        <w:t>Craisse</w:t>
      </w:r>
      <w:proofErr w:type="spellEnd"/>
      <w:r w:rsidR="00772A41">
        <w:rPr>
          <w:i/>
        </w:rPr>
        <w:t xml:space="preserve"> </w:t>
      </w:r>
      <w:proofErr w:type="spellStart"/>
      <w:r w:rsidR="00772A41">
        <w:rPr>
          <w:i/>
        </w:rPr>
        <w:t>wohl</w:t>
      </w:r>
      <w:proofErr w:type="spellEnd"/>
      <w:r w:rsidR="00772A41">
        <w:rPr>
          <w:i/>
        </w:rPr>
        <w:t xml:space="preserve"> </w:t>
      </w:r>
      <w:proofErr w:type="spellStart"/>
      <w:r w:rsidR="00772A41">
        <w:rPr>
          <w:i/>
        </w:rPr>
        <w:t>Sachs</w:t>
      </w:r>
      <w:proofErr w:type="spellEnd"/>
      <w:r w:rsidR="00772A41">
        <w:rPr>
          <w:i/>
        </w:rPr>
        <w:t xml:space="preserve"> oder </w:t>
      </w:r>
      <w:proofErr w:type="spellStart"/>
      <w:r w:rsidR="00772A41">
        <w:rPr>
          <w:i/>
        </w:rPr>
        <w:t>mehrfach</w:t>
      </w:r>
      <w:proofErr w:type="spellEnd"/>
      <w:r w:rsidR="00772A41">
        <w:rPr>
          <w:i/>
        </w:rPr>
        <w:t xml:space="preserve"> </w:t>
      </w:r>
      <w:proofErr w:type="spellStart"/>
      <w:r w:rsidR="00772A41">
        <w:rPr>
          <w:i/>
        </w:rPr>
        <w:t>überlegt</w:t>
      </w:r>
      <w:proofErr w:type="spellEnd"/>
      <w:r w:rsidR="00772A41">
        <w:rPr>
          <w:i/>
        </w:rPr>
        <w:t xml:space="preserve"> </w:t>
      </w:r>
      <w:proofErr w:type="spellStart"/>
      <w:r w:rsidR="00772A41">
        <w:rPr>
          <w:i/>
        </w:rPr>
        <w:t>gewesen</w:t>
      </w:r>
      <w:proofErr w:type="spellEnd"/>
      <w:r w:rsidR="00772A41">
        <w:rPr>
          <w:i/>
        </w:rPr>
        <w:t xml:space="preserve">…“ </w:t>
      </w:r>
      <w:r w:rsidR="00772A41">
        <w:t xml:space="preserve">Slovo, jež přepsal </w:t>
      </w:r>
      <w:proofErr w:type="spellStart"/>
      <w:r w:rsidR="00772A41">
        <w:t>unterhanern</w:t>
      </w:r>
      <w:proofErr w:type="spellEnd"/>
      <w:r w:rsidR="00772A41">
        <w:t xml:space="preserve"> a přeložil jako poddaní/</w:t>
      </w:r>
      <w:proofErr w:type="spellStart"/>
      <w:r w:rsidR="00772A41">
        <w:t>Untertanen</w:t>
      </w:r>
      <w:proofErr w:type="spellEnd"/>
      <w:r w:rsidR="00772A41">
        <w:t xml:space="preserve">, bude s největší pravděpodobností </w:t>
      </w:r>
      <w:proofErr w:type="spellStart"/>
      <w:r w:rsidR="00772A41">
        <w:t>Unterbayern</w:t>
      </w:r>
      <w:proofErr w:type="spellEnd"/>
      <w:r w:rsidR="00772A41">
        <w:t xml:space="preserve"> – Dolní Bavor</w:t>
      </w:r>
      <w:r w:rsidR="00522629">
        <w:t>sko</w:t>
      </w:r>
      <w:r w:rsidR="00772A41">
        <w:t xml:space="preserve">, což přirozeně zcela mění smysl výpovědi. Ještě více zarážející je skutečnost, že </w:t>
      </w:r>
      <w:r w:rsidR="003F1E8B">
        <w:t xml:space="preserve">Petr </w:t>
      </w:r>
      <w:proofErr w:type="spellStart"/>
      <w:r w:rsidR="003F1E8B">
        <w:t>Šatara</w:t>
      </w:r>
      <w:proofErr w:type="spellEnd"/>
      <w:r w:rsidR="003F1E8B">
        <w:t xml:space="preserve"> ve stejné větě zamě</w:t>
      </w:r>
      <w:r w:rsidR="00674588">
        <w:t>nil Žatec/</w:t>
      </w:r>
      <w:proofErr w:type="spellStart"/>
      <w:r w:rsidR="00674588">
        <w:t>Saaz</w:t>
      </w:r>
      <w:proofErr w:type="spellEnd"/>
      <w:r w:rsidR="00674588">
        <w:t xml:space="preserve"> za Sasko/</w:t>
      </w:r>
      <w:proofErr w:type="spellStart"/>
      <w:r w:rsidR="00674588">
        <w:t>Sachsen</w:t>
      </w:r>
      <w:proofErr w:type="spellEnd"/>
      <w:r w:rsidR="003F1E8B">
        <w:t>.</w:t>
      </w:r>
    </w:p>
    <w:p w:rsidR="009B2C1A" w:rsidRDefault="003F1E8B" w:rsidP="00C02A92">
      <w:pPr>
        <w:spacing w:line="360" w:lineRule="auto"/>
        <w:jc w:val="both"/>
      </w:pPr>
      <w:r>
        <w:t xml:space="preserve">Podobné pochybnost však vzbuzují i další </w:t>
      </w:r>
      <w:proofErr w:type="spellStart"/>
      <w:r>
        <w:t>Šatarovy</w:t>
      </w:r>
      <w:proofErr w:type="spellEnd"/>
      <w:r>
        <w:t xml:space="preserve"> závěry. Na s. 41 píše o tom, že císař k podagrou sužovanému Šlikovi poslal do Prahy viceprezidenta dvorské válečné rady </w:t>
      </w:r>
      <w:r>
        <w:lastRenderedPageBreak/>
        <w:t>Lobkowicze s úkolem,</w:t>
      </w:r>
      <w:r w:rsidR="00B964CD">
        <w:t xml:space="preserve"> aby mu po něm tlumočil své zdání v blíže nespecifikované záležitosti. Nechci zde polemizovat o tom, zdali by se kníže Lobkowicz smířil s rolí pouhého Šlikova poslíčka, jisté ale je, že se ve větě, z níž Petr </w:t>
      </w:r>
      <w:proofErr w:type="spellStart"/>
      <w:r w:rsidR="00B964CD">
        <w:t>Šatara</w:t>
      </w:r>
      <w:proofErr w:type="spellEnd"/>
      <w:r w:rsidR="00B964CD">
        <w:t xml:space="preserve"> tento údaj čerpá, o </w:t>
      </w:r>
      <w:proofErr w:type="spellStart"/>
      <w:r w:rsidR="00B964CD">
        <w:t>Lobkoviczově</w:t>
      </w:r>
      <w:proofErr w:type="spellEnd"/>
      <w:r w:rsidR="00B964CD">
        <w:t xml:space="preserve"> cestě nepíše ani slovo (</w:t>
      </w:r>
      <w:proofErr w:type="spellStart"/>
      <w:r w:rsidR="00B964CD">
        <w:t>pzn</w:t>
      </w:r>
      <w:proofErr w:type="spellEnd"/>
      <w:r w:rsidR="00B964CD">
        <w:t xml:space="preserve">. 224). </w:t>
      </w:r>
      <w:r w:rsidR="009B2C1A">
        <w:t xml:space="preserve">Patrně chybu v přepisu či překladu lze spatřovat též za údajem o úmrtí ženy a syna Julia hraběte ze </w:t>
      </w:r>
      <w:proofErr w:type="spellStart"/>
      <w:proofErr w:type="gramStart"/>
      <w:r w:rsidR="009B2C1A">
        <w:t>Salmu</w:t>
      </w:r>
      <w:proofErr w:type="spellEnd"/>
      <w:proofErr w:type="gramEnd"/>
      <w:r w:rsidR="009B2C1A">
        <w:t xml:space="preserve">, jenž autor přináší na s. 51-52. </w:t>
      </w:r>
    </w:p>
    <w:p w:rsidR="00EA2F9E" w:rsidRDefault="00674588" w:rsidP="00C02A92">
      <w:pPr>
        <w:spacing w:line="360" w:lineRule="auto"/>
        <w:jc w:val="both"/>
      </w:pPr>
      <w:r>
        <w:t>Určit</w:t>
      </w:r>
      <w:r w:rsidR="006400AC">
        <w:t>ě ne všechny</w:t>
      </w:r>
      <w:r w:rsidR="00B964CD">
        <w:t xml:space="preserve"> přepisy a překlady</w:t>
      </w:r>
      <w:r w:rsidR="006400AC">
        <w:t xml:space="preserve"> pořízené Petrem </w:t>
      </w:r>
      <w:proofErr w:type="spellStart"/>
      <w:r w:rsidR="006400AC">
        <w:t>Šatarou</w:t>
      </w:r>
      <w:proofErr w:type="spellEnd"/>
      <w:r w:rsidR="006400AC">
        <w:t xml:space="preserve"> si zaslouží výtky. C</w:t>
      </w:r>
      <w:r w:rsidR="00B964CD">
        <w:t xml:space="preserve">ítím </w:t>
      </w:r>
      <w:r w:rsidR="006400AC">
        <w:t xml:space="preserve">ale </w:t>
      </w:r>
      <w:r w:rsidR="00B964CD">
        <w:t>potřebu upozornit</w:t>
      </w:r>
      <w:r w:rsidR="006400AC">
        <w:t xml:space="preserve"> na to</w:t>
      </w:r>
      <w:r w:rsidR="00B964CD">
        <w:t>, že je s podobnými nepřesnostmi v předloženém b</w:t>
      </w:r>
      <w:r w:rsidR="006400AC">
        <w:t xml:space="preserve">akalářském spisu, bohužel třeba počítat. Jen ve výjimečných případech si přitom lze správnost autorova přepisu a překladu ověřit, neboť přímých citací z pramene je </w:t>
      </w:r>
      <w:r w:rsidR="00EA2F9E">
        <w:t>v práci poskrovnu</w:t>
      </w:r>
      <w:r w:rsidR="009B2C1A">
        <w:t xml:space="preserve"> a často jsou navíc vytrženy z kontextu celé věty</w:t>
      </w:r>
      <w:r w:rsidR="00EA2F9E">
        <w:t xml:space="preserve">. </w:t>
      </w:r>
    </w:p>
    <w:p w:rsidR="001558D3" w:rsidRDefault="006400AC" w:rsidP="00C02A92">
      <w:pPr>
        <w:spacing w:line="360" w:lineRule="auto"/>
        <w:jc w:val="both"/>
      </w:pPr>
      <w:r>
        <w:t xml:space="preserve">Nedostatky vykazuje rovněž formální úprava textu </w:t>
      </w:r>
      <w:r w:rsidR="002D63DE">
        <w:t xml:space="preserve">(odstavce na s. 1, 4, 6…), autor často střídá osoby výkladu, některé informace se opakují (např. nečitelnost mikrofilmů se Šlikovou korespondencí s. 4 a 16, obsahová stránka korespondence s. 5 a 19). </w:t>
      </w:r>
      <w:r w:rsidR="001558D3">
        <w:t xml:space="preserve">Předností práce je její slušná jazyková úroveň (až na </w:t>
      </w:r>
      <w:r w:rsidR="002D63DE">
        <w:t xml:space="preserve">občasné užívání hovorových výrazů, např. </w:t>
      </w:r>
      <w:r w:rsidR="002D63DE">
        <w:rPr>
          <w:i/>
        </w:rPr>
        <w:t>bez obalu</w:t>
      </w:r>
      <w:r w:rsidR="001558D3">
        <w:t>) s minimem překlepů (s.</w:t>
      </w:r>
      <w:r w:rsidR="002D63DE">
        <w:t xml:space="preserve"> 11 </w:t>
      </w:r>
      <w:proofErr w:type="spellStart"/>
      <w:r w:rsidR="002D63DE">
        <w:t>jjejich</w:t>
      </w:r>
      <w:proofErr w:type="spellEnd"/>
      <w:r w:rsidR="001558D3">
        <w:t xml:space="preserve">). </w:t>
      </w:r>
    </w:p>
    <w:p w:rsidR="00830EF4" w:rsidRDefault="001558D3" w:rsidP="00674588">
      <w:pPr>
        <w:spacing w:line="360" w:lineRule="auto"/>
        <w:jc w:val="both"/>
      </w:pPr>
      <w:r w:rsidRPr="000B325A">
        <w:t xml:space="preserve">Závěrem: </w:t>
      </w:r>
      <w:r w:rsidR="00265CE5">
        <w:t xml:space="preserve">Můj dojem z předložené bakalářské práce je značně rozpačitý. Na jednu stranu je třeba ocenit aktuálnost tématu i autorovu odvahu věnovat se životním osudům muže, kterému doposud čeští historikové nevěnovali patřičnou pozornost. Skutečnost, že Petr </w:t>
      </w:r>
      <w:proofErr w:type="spellStart"/>
      <w:r w:rsidR="00265CE5">
        <w:t>Šatara</w:t>
      </w:r>
      <w:proofErr w:type="spellEnd"/>
      <w:r w:rsidR="00265CE5">
        <w:t xml:space="preserve"> neměl ve své práci na koho navázat, se bohužel projevila i na podobě celé práce. </w:t>
      </w:r>
      <w:r w:rsidR="009B2C1A">
        <w:t>Cíle, které si autor předloženého spisu kladl v úvodu,</w:t>
      </w:r>
      <w:r w:rsidR="00265CE5">
        <w:t xml:space="preserve"> zůstaly</w:t>
      </w:r>
      <w:r w:rsidR="009B2C1A">
        <w:t xml:space="preserve"> </w:t>
      </w:r>
      <w:r w:rsidR="00265CE5">
        <w:t xml:space="preserve">nenaplněny. </w:t>
      </w:r>
      <w:r w:rsidR="000C64C9">
        <w:t xml:space="preserve">O postavení a aktivitách Jindřicha </w:t>
      </w:r>
      <w:proofErr w:type="spellStart"/>
      <w:r w:rsidR="000C64C9">
        <w:t>Šlika</w:t>
      </w:r>
      <w:proofErr w:type="spellEnd"/>
      <w:r w:rsidR="000C64C9">
        <w:t xml:space="preserve"> v čele dvorské válečné rady se v práci příliš nových informací nedovídáme, a to samé platí i o náplni jeho úřadu.</w:t>
      </w:r>
      <w:r w:rsidR="007419F5">
        <w:t xml:space="preserve"> </w:t>
      </w:r>
      <w:r w:rsidR="000C64C9">
        <w:t xml:space="preserve">Petr </w:t>
      </w:r>
      <w:proofErr w:type="spellStart"/>
      <w:r w:rsidR="000C64C9">
        <w:t>Šatara</w:t>
      </w:r>
      <w:proofErr w:type="spellEnd"/>
      <w:r w:rsidR="000C64C9">
        <w:t xml:space="preserve"> sice shromáždil řadu drobných údajů, plastický obraz Šlikova působení ve dvorské vlečné radě se mu z nich ale vytvořit nepodařilo. K tomu by bylo jistě zapotřebí zasadit výpovědi pramenů do širšího kontextu literatury a</w:t>
      </w:r>
      <w:r w:rsidR="009B2C1A">
        <w:t xml:space="preserve"> </w:t>
      </w:r>
      <w:r w:rsidR="000C64C9">
        <w:t>patrně také rozšířit zkoumaný vzorek korespondence o další prameny</w:t>
      </w:r>
      <w:r w:rsidR="009B2C1A">
        <w:t xml:space="preserve">. </w:t>
      </w:r>
      <w:r w:rsidR="000C64C9">
        <w:t xml:space="preserve">Velmi zajímavá zjištění mohla přinést především korespondence </w:t>
      </w:r>
      <w:proofErr w:type="spellStart"/>
      <w:r w:rsidR="000C64C9">
        <w:t>Šlika</w:t>
      </w:r>
      <w:proofErr w:type="spellEnd"/>
      <w:r w:rsidR="000C64C9">
        <w:t xml:space="preserve"> s Václavem </w:t>
      </w:r>
      <w:proofErr w:type="spellStart"/>
      <w:r w:rsidR="000C64C9">
        <w:t>Eusebiem</w:t>
      </w:r>
      <w:proofErr w:type="spellEnd"/>
      <w:r w:rsidR="000C64C9">
        <w:t xml:space="preserve"> z </w:t>
      </w:r>
      <w:proofErr w:type="gramStart"/>
      <w:r w:rsidR="000C64C9">
        <w:t>Lobkowicz</w:t>
      </w:r>
      <w:proofErr w:type="gramEnd"/>
      <w:r w:rsidR="000C64C9">
        <w:t xml:space="preserve"> a dalšími členy dvorské válečné rady. Údaje, které bakalářská práce přináší, jsou navíc znehodnoceny chybami v přepisu a překladu paleograficky a jazykově náročného pramene. Z takových pochybení následně </w:t>
      </w:r>
      <w:r w:rsidR="000C64C9" w:rsidRPr="00C52DD9">
        <w:t xml:space="preserve">plyne nepochopení textu a </w:t>
      </w:r>
      <w:r w:rsidR="000C64C9">
        <w:t xml:space="preserve">mnohdy i </w:t>
      </w:r>
      <w:r w:rsidR="000C64C9" w:rsidRPr="00C52DD9">
        <w:t>jeho úplná desinterpretace</w:t>
      </w:r>
      <w:r w:rsidR="00033EFC">
        <w:t xml:space="preserve">. S určitou opatrností je ale třeba nahlížet také na výpovědi těch pramenů, které Petr </w:t>
      </w:r>
      <w:proofErr w:type="spellStart"/>
      <w:r w:rsidR="00033EFC">
        <w:t>Šatara</w:t>
      </w:r>
      <w:proofErr w:type="spellEnd"/>
      <w:r w:rsidR="00033EFC">
        <w:t xml:space="preserve"> přečetl a přeložil správně. Jelikož vztahy mezi </w:t>
      </w:r>
      <w:proofErr w:type="spellStart"/>
      <w:r w:rsidR="00033EFC">
        <w:t>Šlikem</w:t>
      </w:r>
      <w:proofErr w:type="spellEnd"/>
      <w:r w:rsidR="00033EFC">
        <w:t xml:space="preserve">, </w:t>
      </w:r>
      <w:proofErr w:type="spellStart"/>
      <w:r w:rsidR="00033EFC">
        <w:t>Gallasem</w:t>
      </w:r>
      <w:proofErr w:type="spellEnd"/>
      <w:r w:rsidR="00033EFC">
        <w:t xml:space="preserve"> a </w:t>
      </w:r>
      <w:proofErr w:type="spellStart"/>
      <w:r w:rsidR="00033EFC">
        <w:t>Piccolominim</w:t>
      </w:r>
      <w:proofErr w:type="spellEnd"/>
      <w:r w:rsidR="00033EFC">
        <w:t xml:space="preserve"> byly nadstandartní, výpovědi jejich korespondence mohou mnohdy vést </w:t>
      </w:r>
      <w:r w:rsidR="00830EF4">
        <w:t>k</w:t>
      </w:r>
      <w:r w:rsidR="00033EFC">
        <w:t xml:space="preserve">e zkresleným závěrům. </w:t>
      </w:r>
      <w:r w:rsidR="00830EF4">
        <w:t xml:space="preserve">Na s. 24 </w:t>
      </w:r>
      <w:proofErr w:type="spellStart"/>
      <w:r w:rsidR="00830EF4">
        <w:t>Šatara</w:t>
      </w:r>
      <w:proofErr w:type="spellEnd"/>
      <w:r w:rsidR="00830EF4">
        <w:t xml:space="preserve"> píše, že se </w:t>
      </w:r>
      <w:proofErr w:type="spellStart"/>
      <w:r w:rsidR="00830EF4">
        <w:t>Š</w:t>
      </w:r>
      <w:r w:rsidR="009B7967">
        <w:t>lik</w:t>
      </w:r>
      <w:proofErr w:type="spellEnd"/>
      <w:r w:rsidR="009B7967">
        <w:t xml:space="preserve"> snažil požadavkům válečníků</w:t>
      </w:r>
      <w:r w:rsidR="00830EF4">
        <w:t xml:space="preserve"> vycházet vstříc. Bylo tomu opravdu vždycky tak, nebo to platilo pouze pro několik vyvolených? Bylo by možné na základě studované korespondence lépe </w:t>
      </w:r>
      <w:r w:rsidR="00830EF4">
        <w:lastRenderedPageBreak/>
        <w:t xml:space="preserve">analyzovat vztahy mezi </w:t>
      </w:r>
      <w:proofErr w:type="spellStart"/>
      <w:r w:rsidR="00830EF4">
        <w:t>Gallasem</w:t>
      </w:r>
      <w:proofErr w:type="spellEnd"/>
      <w:r w:rsidR="00830EF4">
        <w:t xml:space="preserve"> a </w:t>
      </w:r>
      <w:proofErr w:type="spellStart"/>
      <w:r w:rsidR="00830EF4">
        <w:t>Šlikem</w:t>
      </w:r>
      <w:proofErr w:type="spellEnd"/>
      <w:r w:rsidR="00830EF4">
        <w:t xml:space="preserve">? </w:t>
      </w:r>
      <w:r w:rsidR="006E29B6">
        <w:t>Lišila se nějak Šlikova korespondence s </w:t>
      </w:r>
      <w:proofErr w:type="spellStart"/>
      <w:r w:rsidR="006E29B6">
        <w:t>Gallasem</w:t>
      </w:r>
      <w:proofErr w:type="spellEnd"/>
      <w:r w:rsidR="006E29B6">
        <w:t xml:space="preserve"> od jeho písemného styku s </w:t>
      </w:r>
      <w:proofErr w:type="spellStart"/>
      <w:r w:rsidR="006E29B6">
        <w:t>Piccolominim</w:t>
      </w:r>
      <w:proofErr w:type="spellEnd"/>
      <w:r w:rsidR="006E29B6">
        <w:t xml:space="preserve"> a </w:t>
      </w:r>
      <w:proofErr w:type="spellStart"/>
      <w:r w:rsidR="006E29B6">
        <w:t>Colloredem</w:t>
      </w:r>
      <w:proofErr w:type="spellEnd"/>
      <w:r w:rsidR="006E29B6">
        <w:t xml:space="preserve">? Jak často pronikají do Šlikových dopisů ony rodinné záležitosti? </w:t>
      </w:r>
    </w:p>
    <w:p w:rsidR="001558D3" w:rsidRPr="000B325A" w:rsidRDefault="006E29B6" w:rsidP="00674588">
      <w:pPr>
        <w:spacing w:line="360" w:lineRule="auto"/>
        <w:jc w:val="both"/>
      </w:pPr>
      <w:r>
        <w:t>Tyto a další otázky se mohou stát předmětem rozpravy při obhajobě bakalářské práce. Tu i přes všechny naznačené připomínky</w:t>
      </w:r>
      <w:r w:rsidR="00F2322A">
        <w:t xml:space="preserve"> </w:t>
      </w:r>
      <w:r w:rsidR="001558D3">
        <w:t>doporučuji</w:t>
      </w:r>
      <w:r w:rsidR="001558D3" w:rsidRPr="000B325A">
        <w:t xml:space="preserve"> k obhajobě a navrhuji ji klasifikovat stupněm „</w:t>
      </w:r>
      <w:r w:rsidR="001558D3" w:rsidRPr="000B325A">
        <w:rPr>
          <w:i/>
        </w:rPr>
        <w:t>dobře“.</w:t>
      </w:r>
      <w:r w:rsidR="001558D3" w:rsidRPr="000B325A">
        <w:t xml:space="preserve"> </w:t>
      </w:r>
    </w:p>
    <w:p w:rsidR="001558D3" w:rsidRPr="000B325A" w:rsidRDefault="001558D3" w:rsidP="001558D3">
      <w:pPr>
        <w:spacing w:line="360" w:lineRule="auto"/>
        <w:jc w:val="both"/>
      </w:pPr>
    </w:p>
    <w:p w:rsidR="001558D3" w:rsidRPr="000B325A" w:rsidRDefault="001558D3" w:rsidP="001558D3">
      <w:pPr>
        <w:spacing w:line="360" w:lineRule="auto"/>
        <w:jc w:val="both"/>
      </w:pPr>
    </w:p>
    <w:p w:rsidR="001558D3" w:rsidRPr="000B325A" w:rsidRDefault="001558D3" w:rsidP="001558D3">
      <w:pPr>
        <w:spacing w:line="360" w:lineRule="auto"/>
        <w:jc w:val="both"/>
      </w:pPr>
      <w:r>
        <w:t>Sezemice,</w:t>
      </w:r>
      <w:r w:rsidRPr="000B325A">
        <w:t xml:space="preserve"> </w:t>
      </w:r>
      <w:r w:rsidR="00CE5376">
        <w:t>12</w:t>
      </w:r>
      <w:r w:rsidRPr="000B325A">
        <w:t xml:space="preserve">. </w:t>
      </w:r>
      <w:r w:rsidR="00CE5376">
        <w:t>5</w:t>
      </w:r>
      <w:r w:rsidRPr="000B325A">
        <w:t>. 20</w:t>
      </w:r>
      <w:r w:rsidR="00CE5376">
        <w:t>16</w:t>
      </w:r>
      <w:r w:rsidRPr="000B325A">
        <w:tab/>
      </w:r>
      <w:r w:rsidRPr="000B325A">
        <w:tab/>
      </w:r>
      <w:r w:rsidR="007419F5">
        <w:t xml:space="preserve"> </w:t>
      </w:r>
      <w:r w:rsidR="009B7967">
        <w:t xml:space="preserve">                                        </w:t>
      </w:r>
      <w:r w:rsidR="00CE5376">
        <w:t xml:space="preserve">        </w:t>
      </w:r>
      <w:bookmarkStart w:id="0" w:name="_GoBack"/>
      <w:bookmarkEnd w:id="0"/>
      <w:r w:rsidR="009B7967">
        <w:t xml:space="preserve">    </w:t>
      </w:r>
      <w:r>
        <w:t xml:space="preserve">doc. </w:t>
      </w:r>
      <w:r w:rsidRPr="000B325A">
        <w:t>Mgr. Pavel Marek, Ph.D.</w:t>
      </w:r>
    </w:p>
    <w:p w:rsidR="008C6715" w:rsidRDefault="008C6715"/>
    <w:sectPr w:rsidR="008C67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D6C"/>
    <w:rsid w:val="00002FA2"/>
    <w:rsid w:val="00033EFC"/>
    <w:rsid w:val="000C64C9"/>
    <w:rsid w:val="000E7173"/>
    <w:rsid w:val="001558D3"/>
    <w:rsid w:val="00157EB8"/>
    <w:rsid w:val="0016088F"/>
    <w:rsid w:val="0016306C"/>
    <w:rsid w:val="001900D3"/>
    <w:rsid w:val="001C7B37"/>
    <w:rsid w:val="00213827"/>
    <w:rsid w:val="00265CE5"/>
    <w:rsid w:val="002D63DE"/>
    <w:rsid w:val="00362325"/>
    <w:rsid w:val="003F1E8B"/>
    <w:rsid w:val="00401072"/>
    <w:rsid w:val="00485FE3"/>
    <w:rsid w:val="004B7A08"/>
    <w:rsid w:val="00522629"/>
    <w:rsid w:val="00565B67"/>
    <w:rsid w:val="005A3FAE"/>
    <w:rsid w:val="005E6368"/>
    <w:rsid w:val="006400AC"/>
    <w:rsid w:val="00674588"/>
    <w:rsid w:val="006E29B6"/>
    <w:rsid w:val="006E6EE8"/>
    <w:rsid w:val="007419F5"/>
    <w:rsid w:val="00772A41"/>
    <w:rsid w:val="00802A91"/>
    <w:rsid w:val="00830EF4"/>
    <w:rsid w:val="008776F0"/>
    <w:rsid w:val="008C6715"/>
    <w:rsid w:val="009122B4"/>
    <w:rsid w:val="009B2C1A"/>
    <w:rsid w:val="009B7967"/>
    <w:rsid w:val="009C1D6C"/>
    <w:rsid w:val="00AC1962"/>
    <w:rsid w:val="00AF21B6"/>
    <w:rsid w:val="00B10CB2"/>
    <w:rsid w:val="00B83E40"/>
    <w:rsid w:val="00B964CD"/>
    <w:rsid w:val="00C02A92"/>
    <w:rsid w:val="00CC02FA"/>
    <w:rsid w:val="00CE290C"/>
    <w:rsid w:val="00CE5376"/>
    <w:rsid w:val="00D23FC2"/>
    <w:rsid w:val="00DF48BD"/>
    <w:rsid w:val="00E17E36"/>
    <w:rsid w:val="00EA2F9E"/>
    <w:rsid w:val="00F2322A"/>
    <w:rsid w:val="00FA344B"/>
    <w:rsid w:val="00FE4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338E1B-C40F-4508-8B5A-B83FA3F25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C1D6C"/>
    <w:pPr>
      <w:suppressAutoHyphens/>
      <w:spacing w:after="0" w:line="240" w:lineRule="auto"/>
    </w:pPr>
    <w:rPr>
      <w:rFonts w:eastAsia="Times New Roman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1288</Words>
  <Characters>7603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2016-05-10T22:02:00Z</dcterms:created>
  <dcterms:modified xsi:type="dcterms:W3CDTF">2016-05-12T19:05:00Z</dcterms:modified>
</cp:coreProperties>
</file>