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2338EB" w:rsidP="002338EB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DA4118">
        <w:rPr>
          <w:rFonts w:ascii="Garamond" w:hAnsi="Garamond"/>
          <w:sz w:val="24"/>
          <w:szCs w:val="24"/>
        </w:rPr>
        <w:t xml:space="preserve">Nikoly Kratochvílové </w:t>
      </w:r>
    </w:p>
    <w:p w:rsidR="002338EB" w:rsidRPr="00F41CD2" w:rsidRDefault="00DA4118" w:rsidP="002338EB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Analýza pyrrolizidinových alkaloidů pomocí kapilární elektroforézy s prekoncentrací v pokrytých kapilárách</w:t>
      </w:r>
    </w:p>
    <w:p w:rsidR="001F2E4B" w:rsidRDefault="00DA4118" w:rsidP="002338E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Pyrrolizidinové alkaloidy jsou dusíkaté heterocyklické látky, které se mohou vyskytovat v potravinářských produktech, zejména bylinných čajích. Uvedené látky, které mají toxické vlastnosti, jsou běžně analyzovány kapalinovou chromatografií s hmotnostní detekcí. Cílem diplomové práce bylo ověřit možnosti analýzy těchto látek pomocí alternativní metody kapilární elektroforézy, přičemž k dosažení dostatečných detekčních mezí byla využita technika prekoncentrace v separační kapiláře.</w:t>
      </w:r>
    </w:p>
    <w:p w:rsidR="002338EB" w:rsidRPr="002011BD" w:rsidRDefault="00DA4118" w:rsidP="00B5056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V souladu se zadáním diplomové práce se Bc. Nikola Kratochvílová zaměřila na studium migračního chování dvou nejběžnějších zástupců pyrrolizidinových alkaloidů, tj. senkirkinu a senecioninu, v různých pracovních elektrolytech v prostředí chemicky modifikovaných separačních kapilár s potlačeným elektroosmotickým tokem. Při vypracování experimentální části práce diplomantka pod dohledem konzultantky Ing. Jany Váňové, Ph.D. zvládla techniku přípravy a charakterizace pokrytých kapilár</w:t>
      </w:r>
      <w:r w:rsidR="00B5056B">
        <w:rPr>
          <w:rFonts w:ascii="Garamond" w:hAnsi="Garamond"/>
          <w:sz w:val="24"/>
          <w:szCs w:val="24"/>
        </w:rPr>
        <w:t xml:space="preserve">, tak i samotné elektroforetické experimenty. Diplomantka pracovala po celou dobu vypracování práce samostatně, pouze s minimálními zásahy a korekcemi ze strany konzultantky. Finální verze práce poskytla cenná data, která budou využita při dalším vývoji kvantitativní metody pro analýzu uvedených alkaloidů. Vyhodnocování a zpracování dat rovněž nečinilo diplomantce problémy. Finální úpravy textu práce vyžadovaly pouze minimální korekce ze strany vedoucího. </w:t>
      </w:r>
      <w:r w:rsidR="00FD6E30">
        <w:rPr>
          <w:rFonts w:ascii="Garamond" w:hAnsi="Garamond"/>
          <w:sz w:val="24"/>
          <w:szCs w:val="24"/>
        </w:rPr>
        <w:t>S ohledem k výše uvedeným faktům</w:t>
      </w:r>
      <w:r w:rsidR="002338EB" w:rsidRPr="00F41CD2">
        <w:rPr>
          <w:rFonts w:ascii="Garamond" w:hAnsi="Garamond"/>
          <w:sz w:val="24"/>
          <w:szCs w:val="24"/>
        </w:rPr>
        <w:t xml:space="preserve"> </w:t>
      </w:r>
      <w:r w:rsidR="00FD6E30">
        <w:rPr>
          <w:rFonts w:ascii="Garamond" w:hAnsi="Garamond"/>
          <w:sz w:val="24"/>
          <w:szCs w:val="24"/>
        </w:rPr>
        <w:t xml:space="preserve">diplomovou práci hodnotím </w:t>
      </w:r>
      <w:r w:rsidR="002338EB" w:rsidRPr="00F41CD2">
        <w:rPr>
          <w:rFonts w:ascii="Garamond" w:hAnsi="Garamond"/>
          <w:sz w:val="24"/>
          <w:szCs w:val="24"/>
        </w:rPr>
        <w:t>známkou</w:t>
      </w:r>
    </w:p>
    <w:p w:rsidR="002338EB" w:rsidRPr="002011BD" w:rsidRDefault="002338EB" w:rsidP="002338EB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2338EB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C171FB">
        <w:rPr>
          <w:rFonts w:ascii="Garamond" w:hAnsi="Garamond"/>
          <w:sz w:val="24"/>
          <w:szCs w:val="24"/>
        </w:rPr>
        <w:t>31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C171FB">
        <w:rPr>
          <w:rFonts w:ascii="Garamond" w:hAnsi="Garamond"/>
          <w:sz w:val="24"/>
          <w:szCs w:val="24"/>
        </w:rPr>
        <w:t xml:space="preserve">května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C171FB">
        <w:rPr>
          <w:rFonts w:ascii="Garamond" w:hAnsi="Garamond"/>
          <w:sz w:val="24"/>
          <w:szCs w:val="24"/>
        </w:rPr>
        <w:t>3</w:t>
      </w: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2338EB"/>
    <w:p w:rsidR="002338EB" w:rsidRPr="009F167C" w:rsidRDefault="002338EB" w:rsidP="002338EB"/>
    <w:p w:rsidR="00617F65" w:rsidRDefault="00617F65"/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rS0sLSwMDUwNTU2tjBW0lEKTi0uzszPAykwrAUApyKlUCwAAAA="/>
  </w:docVars>
  <w:rsids>
    <w:rsidRoot w:val="002338EB"/>
    <w:rsid w:val="001F2E4B"/>
    <w:rsid w:val="002338EB"/>
    <w:rsid w:val="005B5344"/>
    <w:rsid w:val="00617F65"/>
    <w:rsid w:val="00814205"/>
    <w:rsid w:val="008B33CD"/>
    <w:rsid w:val="00AA6FD6"/>
    <w:rsid w:val="00B5056B"/>
    <w:rsid w:val="00C171FB"/>
    <w:rsid w:val="00DA4118"/>
    <w:rsid w:val="00DB6005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8E2BF-4813-454A-A245-C2F7B827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142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42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cp:lastPrinted>2023-05-31T07:04:00Z</cp:lastPrinted>
  <dcterms:created xsi:type="dcterms:W3CDTF">2023-05-31T11:36:00Z</dcterms:created>
  <dcterms:modified xsi:type="dcterms:W3CDTF">2023-05-31T11:36:00Z</dcterms:modified>
</cp:coreProperties>
</file>