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199B" w:rsidRPr="00165D80" w:rsidRDefault="00165D80" w:rsidP="0092010A">
      <w:pPr>
        <w:spacing w:after="0" w:line="240" w:lineRule="auto"/>
        <w:rPr>
          <w:b/>
        </w:rPr>
      </w:pPr>
      <w:bookmarkStart w:id="0" w:name="_GoBack"/>
      <w:bookmarkEnd w:id="0"/>
      <w:r w:rsidRPr="00165D80">
        <w:rPr>
          <w:b/>
        </w:rPr>
        <w:t>Posudek oponenta</w:t>
      </w:r>
    </w:p>
    <w:p w:rsidR="00165D80" w:rsidRDefault="00165D80" w:rsidP="0092010A">
      <w:pPr>
        <w:spacing w:after="0" w:line="240" w:lineRule="auto"/>
      </w:pPr>
      <w:r>
        <w:t>Mgr. Terezie Šiková</w:t>
      </w:r>
    </w:p>
    <w:p w:rsidR="00C043BC" w:rsidRDefault="00C043BC" w:rsidP="0092010A">
      <w:pPr>
        <w:spacing w:after="0" w:line="240" w:lineRule="auto"/>
      </w:pPr>
    </w:p>
    <w:p w:rsidR="00165D80" w:rsidRDefault="00165D80" w:rsidP="0092010A">
      <w:pPr>
        <w:spacing w:after="0" w:line="240" w:lineRule="auto"/>
      </w:pPr>
      <w:r>
        <w:t>Obor: Restaurování a konzervace nástěnné malby, sochařských děl a povrchů architektury</w:t>
      </w:r>
    </w:p>
    <w:p w:rsidR="00165D80" w:rsidRDefault="00165D80" w:rsidP="0092010A">
      <w:pPr>
        <w:spacing w:after="0" w:line="240" w:lineRule="auto"/>
      </w:pPr>
      <w:r>
        <w:t>Diplomant: BcA. Jan Prokýšek</w:t>
      </w:r>
    </w:p>
    <w:p w:rsidR="00165D80" w:rsidRDefault="00165D80" w:rsidP="0092010A">
      <w:pPr>
        <w:spacing w:after="0" w:line="240" w:lineRule="auto"/>
      </w:pPr>
      <w:r>
        <w:t xml:space="preserve">Název diplomové práce: Restaurování a prezentační úpravy torza kamenného trpaslíka z Kuksu, Katalog trpasličích kabinetů na našem a blízce přilehlém území, Restaurování sochy trpaslíka z Velkých Losin </w:t>
      </w:r>
    </w:p>
    <w:p w:rsidR="00502B4E" w:rsidRDefault="00502B4E" w:rsidP="0092010A">
      <w:pPr>
        <w:spacing w:after="0" w:line="240" w:lineRule="auto"/>
      </w:pPr>
      <w:r>
        <w:t xml:space="preserve">Vedoucí práce: doc. Jiří Novotný, </w:t>
      </w:r>
      <w:proofErr w:type="spellStart"/>
      <w:r>
        <w:t>ak</w:t>
      </w:r>
      <w:proofErr w:type="spellEnd"/>
      <w:r>
        <w:t>. soch.</w:t>
      </w:r>
    </w:p>
    <w:p w:rsidR="00165D80" w:rsidRDefault="00165D80" w:rsidP="0092010A">
      <w:pPr>
        <w:tabs>
          <w:tab w:val="left" w:pos="3156"/>
        </w:tabs>
        <w:spacing w:after="0" w:line="240" w:lineRule="auto"/>
      </w:pPr>
      <w:r>
        <w:t>Odborní</w:t>
      </w:r>
      <w:r w:rsidR="00502B4E">
        <w:t xml:space="preserve"> konzultanti: Mgr. Jiří Kaše, d</w:t>
      </w:r>
      <w:r>
        <w:t xml:space="preserve">oc. Jaroslav J. Alt, </w:t>
      </w:r>
      <w:proofErr w:type="spellStart"/>
      <w:r>
        <w:t>ak</w:t>
      </w:r>
      <w:proofErr w:type="spellEnd"/>
      <w:r>
        <w:t xml:space="preserve">. </w:t>
      </w:r>
      <w:proofErr w:type="spellStart"/>
      <w:r>
        <w:t>mal</w:t>
      </w:r>
      <w:proofErr w:type="spellEnd"/>
      <w:r>
        <w:t xml:space="preserve">. </w:t>
      </w:r>
      <w:r>
        <w:tab/>
      </w:r>
    </w:p>
    <w:p w:rsidR="0066588F" w:rsidRDefault="0066588F" w:rsidP="0092010A">
      <w:pPr>
        <w:tabs>
          <w:tab w:val="left" w:pos="3156"/>
        </w:tabs>
        <w:spacing w:after="0" w:line="240" w:lineRule="auto"/>
      </w:pPr>
    </w:p>
    <w:p w:rsidR="00165D80" w:rsidRPr="00A76757" w:rsidRDefault="00CC2487" w:rsidP="0092010A">
      <w:pPr>
        <w:spacing w:after="0" w:line="240" w:lineRule="auto"/>
        <w:rPr>
          <w:b/>
        </w:rPr>
      </w:pPr>
      <w:r>
        <w:rPr>
          <w:b/>
        </w:rPr>
        <w:t xml:space="preserve">Obsah, zpracování </w:t>
      </w:r>
      <w:r w:rsidR="00A371BF">
        <w:rPr>
          <w:b/>
        </w:rPr>
        <w:t xml:space="preserve">a cíle </w:t>
      </w:r>
      <w:r w:rsidR="00A76757" w:rsidRPr="00A76757">
        <w:rPr>
          <w:b/>
        </w:rPr>
        <w:t>práce a jejich naplnění:</w:t>
      </w:r>
    </w:p>
    <w:p w:rsidR="00BB239E" w:rsidRDefault="00424770" w:rsidP="0092010A">
      <w:pPr>
        <w:spacing w:after="0" w:line="240" w:lineRule="auto"/>
      </w:pPr>
      <w:r>
        <w:t>P</w:t>
      </w:r>
      <w:r w:rsidR="007131A8">
        <w:t>ředmětem</w:t>
      </w:r>
      <w:r>
        <w:t xml:space="preserve"> diplomové práce BcA. Jana </w:t>
      </w:r>
      <w:proofErr w:type="spellStart"/>
      <w:r>
        <w:t>Prokýška</w:t>
      </w:r>
      <w:proofErr w:type="spellEnd"/>
      <w:r w:rsidR="007131A8">
        <w:t xml:space="preserve"> se staly dvě postavy barokních trpaslíků ze zámku Velké Losiny a z </w:t>
      </w:r>
      <w:proofErr w:type="spellStart"/>
      <w:r w:rsidR="007131A8">
        <w:t>hospitalu</w:t>
      </w:r>
      <w:proofErr w:type="spellEnd"/>
      <w:r w:rsidR="007131A8">
        <w:t xml:space="preserve"> v Kuksu. </w:t>
      </w:r>
      <w:r>
        <w:t>Autor svoji práci rozčlenil do tří základních částí, jejich zaměření rezonuje ve výše uváděném názvu. Přestože těžiště práce spočívá v praktické části, její součástí je i teoretická část – katalog vybraných trpasličích souborů a jednotlivých skulptur nacházejících se na domácím a „blízce přilehlém území“ (Rakousku).</w:t>
      </w:r>
    </w:p>
    <w:p w:rsidR="0092010A" w:rsidRDefault="006D5E81" w:rsidP="0092010A">
      <w:pPr>
        <w:spacing w:after="0" w:line="240" w:lineRule="auto"/>
      </w:pPr>
      <w:r>
        <w:t>Dvojice</w:t>
      </w:r>
      <w:r w:rsidR="00424770">
        <w:t xml:space="preserve"> zvolených </w:t>
      </w:r>
      <w:r>
        <w:t>pískovcových skulptur si</w:t>
      </w:r>
      <w:r w:rsidR="007131A8">
        <w:t xml:space="preserve"> je blízká námětem</w:t>
      </w:r>
      <w:r w:rsidR="000F3640">
        <w:t xml:space="preserve"> a skutečností, že se na obou z nich podíleli ruce nejvýznamnějších představitelů domácí sochařské tvorby 1. pol. 18. stol. P</w:t>
      </w:r>
      <w:r w:rsidR="007131A8">
        <w:t>o formální stránce a s přihlédnutím k</w:t>
      </w:r>
      <w:r w:rsidR="000F3640">
        <w:t xml:space="preserve"> jejich dataci a provenienci se však jedná o díla těžko souměřitelná. Zatímco vznik první z uvedených soch spojujeme s osobou Jiřího Antonína </w:t>
      </w:r>
      <w:proofErr w:type="spellStart"/>
      <w:r w:rsidR="000F3640">
        <w:t>Heintze</w:t>
      </w:r>
      <w:proofErr w:type="spellEnd"/>
      <w:r w:rsidR="000F3640">
        <w:t xml:space="preserve"> a </w:t>
      </w:r>
      <w:r>
        <w:t xml:space="preserve">se </w:t>
      </w:r>
      <w:r w:rsidR="000F3640">
        <w:t xml:space="preserve">30. léty 18. stol., kdy je archivně doložen na kamenosochařských zakázkách pro dnes již zaniklou barokní zámeckou zahradu ve Velkých Losinách, druhá ze soch je spojována s okruhem </w:t>
      </w:r>
      <w:r>
        <w:t xml:space="preserve">Matyáše Bernarda Brauna, </w:t>
      </w:r>
      <w:r w:rsidR="000F3640">
        <w:t>rokem 1713</w:t>
      </w:r>
      <w:r>
        <w:t xml:space="preserve"> a proslulým lázeňským areálem hraběte Šporka v Kuksu</w:t>
      </w:r>
      <w:r w:rsidR="000F3640">
        <w:t>.</w:t>
      </w:r>
      <w:r w:rsidR="00550889">
        <w:t xml:space="preserve"> Jejich rozdílné osudy v následujících staletích ovlivnily jejich současný stav, čemuž odpovídá i odlišný přístup při stanovování koncepce restaurátorských zásahů</w:t>
      </w:r>
      <w:r w:rsidR="0092010A">
        <w:t>.</w:t>
      </w:r>
    </w:p>
    <w:p w:rsidR="00B141C1" w:rsidRDefault="0092010A" w:rsidP="0092010A">
      <w:pPr>
        <w:spacing w:after="0" w:line="240" w:lineRule="auto"/>
      </w:pPr>
      <w:r>
        <w:t xml:space="preserve"> R</w:t>
      </w:r>
      <w:r w:rsidR="0037352C">
        <w:t xml:space="preserve">estaurátorské práce </w:t>
      </w:r>
      <w:r w:rsidR="003074FA">
        <w:t>prov</w:t>
      </w:r>
      <w:r w:rsidR="0037352C">
        <w:t>áděné</w:t>
      </w:r>
      <w:r w:rsidR="003074FA">
        <w:t xml:space="preserve"> na soše trpaslíka </w:t>
      </w:r>
      <w:r w:rsidR="0037352C">
        <w:t xml:space="preserve">z Velkých Losin lze charakterizovat jako „konzervační“ </w:t>
      </w:r>
      <w:r>
        <w:t xml:space="preserve">– k nastavení této </w:t>
      </w:r>
      <w:r w:rsidR="0037352C">
        <w:t>konc</w:t>
      </w:r>
      <w:r>
        <w:t xml:space="preserve">epce došlo </w:t>
      </w:r>
      <w:r w:rsidR="0037352C">
        <w:t>po konzultaci se zástupci památkové péče a vlastníka a s přihlédnutím k</w:t>
      </w:r>
      <w:r>
        <w:t xml:space="preserve"> momentálním </w:t>
      </w:r>
      <w:r w:rsidR="0037352C">
        <w:t>okolnostem a kontextu, do nějž je dílo</w:t>
      </w:r>
      <w:r>
        <w:t xml:space="preserve"> v současné době vsazeno. Cílem </w:t>
      </w:r>
      <w:r w:rsidR="00D11A78">
        <w:t xml:space="preserve">restaurátorských </w:t>
      </w:r>
      <w:r>
        <w:t xml:space="preserve">prací, jejichž úspěšným zvládnutím </w:t>
      </w:r>
      <w:r w:rsidR="006372CD">
        <w:t xml:space="preserve">diplomant </w:t>
      </w:r>
      <w:r>
        <w:t xml:space="preserve">prokázal </w:t>
      </w:r>
      <w:r w:rsidR="00D11A78">
        <w:t>svoje znalosti nabyté v průběhu studia</w:t>
      </w:r>
      <w:r w:rsidR="006372CD">
        <w:t xml:space="preserve">, byla v první řadě konsolidace hmoty díla spojená s redukcí obsahu vodorozpustných solí a s tím souvisejícím otevřením struktury kamene a změnou barevnosti. Součástí zásahu byla rovněž plastická retuš omezující se na doplňky a tmely funkčního </w:t>
      </w:r>
      <w:r w:rsidR="00425ED1">
        <w:t>charakteru</w:t>
      </w:r>
      <w:r w:rsidR="006372CD">
        <w:t xml:space="preserve"> </w:t>
      </w:r>
      <w:r w:rsidR="00425ED1">
        <w:t xml:space="preserve">a závěrečná </w:t>
      </w:r>
      <w:r w:rsidR="006372CD">
        <w:t>korekce barevnosti zaměřená na potlačení nežádoucích kontrastů a podporu optického sjednocení povrchu kamene.</w:t>
      </w:r>
      <w:r w:rsidR="00A05EDC">
        <w:t xml:space="preserve"> V</w:t>
      </w:r>
      <w:r w:rsidR="0037352C">
        <w:t> případě trpaslíka z</w:t>
      </w:r>
      <w:r w:rsidR="00A05EDC">
        <w:t> </w:t>
      </w:r>
      <w:r w:rsidR="0037352C">
        <w:t>Kuksu</w:t>
      </w:r>
      <w:r w:rsidR="00A05EDC">
        <w:t>, dochovaného pouze v podobě torza bez nohou, paží a obličejové partie, navázaly na restaurátorské úkony konzervačního charakteru</w:t>
      </w:r>
      <w:r w:rsidR="0037352C">
        <w:t xml:space="preserve"> práce rekonstrukční</w:t>
      </w:r>
      <w:r w:rsidR="00A05EDC">
        <w:t>.  Tvarovou rekonstrukci výrazně poškozeného originálu založenou na studiu dobových analogií a pramenů následovalo její zaformování a zhotovení dvou sádrových odlitků. Zatímco na jednom z nich došlo k hypotetické rekonstrukci polychromní povrchové úpravy díla, druhý z uvedených odlitků byl „patinován do barvy kamene“. Tvarová i barevná rekonst</w:t>
      </w:r>
      <w:r w:rsidR="00DE577F">
        <w:t xml:space="preserve">rukce Braunova trpaslíka nebyly pouze samoúčelným krokem – obě práce budou spolu s konzervovaným originálním torzem a postery dokumentujícími postup restaurátorských prací a dobové předlohy využity k edukačním účelům v rámci návštěvnické prohlídkové trasy </w:t>
      </w:r>
      <w:proofErr w:type="spellStart"/>
      <w:r w:rsidR="00DE577F">
        <w:t>hospitalu</w:t>
      </w:r>
      <w:proofErr w:type="spellEnd"/>
      <w:r w:rsidR="00DE577F">
        <w:t xml:space="preserve"> v Kuksu.</w:t>
      </w:r>
      <w:r w:rsidR="00C13663">
        <w:t xml:space="preserve"> </w:t>
      </w:r>
      <w:r w:rsidR="00023F7A">
        <w:t>Zvolené t</w:t>
      </w:r>
      <w:r w:rsidR="007131A8">
        <w:t xml:space="preserve">éma </w:t>
      </w:r>
      <w:r w:rsidR="00023F7A">
        <w:t>diplomové práce je velice atraktivní, ale</w:t>
      </w:r>
      <w:r w:rsidR="00CB6FD1">
        <w:t>, jak ostatně dokládá i recentní literatura a řada diplomových a závěrečných</w:t>
      </w:r>
      <w:r w:rsidR="00054FE3">
        <w:t xml:space="preserve"> prací</w:t>
      </w:r>
      <w:r w:rsidR="00EB2AFB">
        <w:t>,</w:t>
      </w:r>
      <w:r w:rsidR="00023F7A">
        <w:t xml:space="preserve"> </w:t>
      </w:r>
      <w:r w:rsidR="00161B83">
        <w:t xml:space="preserve">navzdory drobným rozměrům a pitoresknímu charakteru zkoumaných děl </w:t>
      </w:r>
      <w:r w:rsidR="007131A8">
        <w:t>v mnoha ohledech náročné</w:t>
      </w:r>
      <w:r w:rsidR="00023F7A">
        <w:t xml:space="preserve"> na zpracování</w:t>
      </w:r>
      <w:r w:rsidR="007131A8">
        <w:t>.</w:t>
      </w:r>
      <w:r w:rsidR="00EB2AFB">
        <w:t xml:space="preserve"> Zatímco zmíněné diplomové práce zpracovávané v posledních letech studenty umělecko-historických, kulturně-historických a památkářských oborů se soustředily především na umělecko-historické zhodnocení trpasličích souborů a analýzu dostupné literatury a pramenů, předkládaná práce pana </w:t>
      </w:r>
      <w:proofErr w:type="spellStart"/>
      <w:r w:rsidR="00EB2AFB">
        <w:t>Prokýška</w:t>
      </w:r>
      <w:proofErr w:type="spellEnd"/>
      <w:r w:rsidR="00EB2AFB">
        <w:t xml:space="preserve"> </w:t>
      </w:r>
      <w:r w:rsidR="00C55F33">
        <w:t xml:space="preserve">nabízí </w:t>
      </w:r>
      <w:r w:rsidR="009C48DA">
        <w:t xml:space="preserve">poněkud odlišný (a nutno říci že velmi potřebný) pohled na tuto problematiku. </w:t>
      </w:r>
      <w:r w:rsidR="006A703A">
        <w:t xml:space="preserve">Přes veškeré dosavadní snahy o určení autorství trpasličích skulptur </w:t>
      </w:r>
      <w:r w:rsidR="00181142">
        <w:t>za pomoci formální analýzy</w:t>
      </w:r>
      <w:r w:rsidR="00A406E4">
        <w:t>, nepadají</w:t>
      </w:r>
      <w:r w:rsidR="003F6B07">
        <w:t xml:space="preserve"> tyto pokusy vzhledem k různému stupni degradace děl, </w:t>
      </w:r>
      <w:r w:rsidR="00A406E4">
        <w:t>užití odlišných inspiračních zdrojů stojících na pozadí jejich vzniku</w:t>
      </w:r>
      <w:r w:rsidR="003F6B07">
        <w:t xml:space="preserve">, dobové dílenské praxi a specifickému charakteru </w:t>
      </w:r>
      <w:r w:rsidR="003F6B07">
        <w:lastRenderedPageBreak/>
        <w:t>karikatur</w:t>
      </w:r>
      <w:r w:rsidR="00A406E4">
        <w:t xml:space="preserve"> na úrodnou půdu. Podobně ani literatura nevnáší do této oblasti příliš mnoho světla a prameny jsou pouze torzálně dochovány.</w:t>
      </w:r>
      <w:r w:rsidR="00181142">
        <w:t xml:space="preserve"> </w:t>
      </w:r>
      <w:proofErr w:type="gramStart"/>
      <w:r w:rsidR="00A406E4">
        <w:t>Jediným</w:t>
      </w:r>
      <w:proofErr w:type="gramEnd"/>
      <w:r w:rsidR="00A406E4">
        <w:t xml:space="preserve"> možným vodítkem, který </w:t>
      </w:r>
      <w:proofErr w:type="gramStart"/>
      <w:r w:rsidR="00A406E4">
        <w:t>by</w:t>
      </w:r>
      <w:proofErr w:type="gramEnd"/>
      <w:r w:rsidR="00A406E4">
        <w:t xml:space="preserve"> napomohl identifikaci skutečné sounáležitosti jednotlivých trpasličích skulptur, jež jsou na základě nejznámějšího a zřejmě také nejpočetnějšího souboru zastoupeného na domácí půdě plošně připisovány rukám Matyáše Bernarda Brauna, je provedení petrologického rozboru materiálu, z něhož jsou zhotoveny. Přestože předložená diplomová práce provádí tento průzkum pouze u dvou výše jmenovaných děl a u zbývajících souborů vnímá provedení obdobného průzkumu jako dluh </w:t>
      </w:r>
      <w:r w:rsidR="006F064D">
        <w:t>do budoucna</w:t>
      </w:r>
      <w:r w:rsidR="00A406E4">
        <w:t xml:space="preserve">, </w:t>
      </w:r>
      <w:r w:rsidR="008007BA">
        <w:t>již tím, že byl</w:t>
      </w:r>
      <w:r w:rsidR="006F064D">
        <w:t xml:space="preserve"> u zvolených souborů trpaslíků zastoupených v katalogu diplomové práce proveden vizuální </w:t>
      </w:r>
      <w:r w:rsidR="008007BA">
        <w:t>restaurátorský</w:t>
      </w:r>
      <w:r w:rsidR="006F064D">
        <w:t xml:space="preserve"> průzkum a zhodnocení, </w:t>
      </w:r>
      <w:r w:rsidR="008007BA">
        <w:t>je možné ji označit za velmi přínosnou. Na mysli tím mám poznatky spojené s profesním školením diplomanta</w:t>
      </w:r>
      <w:r w:rsidR="003F6B07">
        <w:t xml:space="preserve"> a jeho zaměřením na matérii díla</w:t>
      </w:r>
      <w:r w:rsidR="008007BA">
        <w:t xml:space="preserve">, které nejsou umělecko-historicky orientovanému badateli vždy známy a které výrazně posouvají </w:t>
      </w:r>
      <w:r w:rsidR="005A7352">
        <w:t>dosavadní</w:t>
      </w:r>
      <w:r w:rsidR="008007BA">
        <w:t xml:space="preserve"> b</w:t>
      </w:r>
      <w:r w:rsidR="00BD106E">
        <w:t>ádání kupředu (</w:t>
      </w:r>
      <w:r w:rsidR="005A7352">
        <w:t xml:space="preserve">zpochybnění </w:t>
      </w:r>
      <w:r w:rsidR="00BD106E">
        <w:t xml:space="preserve">řady opakovaně přejímaných tvrzení – např. </w:t>
      </w:r>
      <w:r w:rsidR="005A7352">
        <w:t>spojitosti kukských a novoměstských trpaslíků atp.)</w:t>
      </w:r>
      <w:r w:rsidR="002D0D39">
        <w:t xml:space="preserve"> Podrobný výzkum této problematiky </w:t>
      </w:r>
      <w:r w:rsidR="003667E4">
        <w:t xml:space="preserve">by však přesahoval rámec </w:t>
      </w:r>
      <w:r w:rsidR="002D0D39">
        <w:t>diplomové práce, na její</w:t>
      </w:r>
      <w:r w:rsidR="003667E4">
        <w:t>ch</w:t>
      </w:r>
      <w:r w:rsidR="002D0D39">
        <w:t>ž stránkách se i přesto podařilo a</w:t>
      </w:r>
      <w:r w:rsidR="009D3FD9">
        <w:t>utor</w:t>
      </w:r>
      <w:r w:rsidR="002D0D39">
        <w:t>ovi</w:t>
      </w:r>
      <w:r w:rsidR="009D3FD9">
        <w:t xml:space="preserve"> </w:t>
      </w:r>
      <w:r w:rsidR="002D0D39">
        <w:t>doložit</w:t>
      </w:r>
      <w:r w:rsidR="009D3FD9">
        <w:t xml:space="preserve"> schopnost kritického myšlení a práce s celou šíří informačních zdrojů</w:t>
      </w:r>
      <w:r w:rsidR="00B141C1">
        <w:t>.</w:t>
      </w:r>
      <w:r w:rsidR="002D0D39">
        <w:t xml:space="preserve"> </w:t>
      </w:r>
    </w:p>
    <w:p w:rsidR="005C72DA" w:rsidRDefault="00CC2487" w:rsidP="00BB239E">
      <w:pPr>
        <w:autoSpaceDE w:val="0"/>
        <w:autoSpaceDN w:val="0"/>
        <w:adjustRightInd w:val="0"/>
        <w:spacing w:after="0" w:line="240" w:lineRule="auto"/>
      </w:pPr>
      <w:r>
        <w:t xml:space="preserve">Nadstavbou praktické části závěrečné práce, jejímž primárním cílem bylo zachování originálních skulptur trpaslíků, bylo zhotovení hypotetické rekonstrukce jednoho z děl. Za velmi přínosné lze označit edukativní rozměr této realizace určené k prezentaci v interiérech </w:t>
      </w:r>
      <w:proofErr w:type="spellStart"/>
      <w:r>
        <w:t>hospitalu</w:t>
      </w:r>
      <w:proofErr w:type="spellEnd"/>
      <w:r>
        <w:t xml:space="preserve"> v Kuksu. </w:t>
      </w:r>
      <w:r w:rsidR="00BB239E">
        <w:t xml:space="preserve">I když </w:t>
      </w:r>
      <w:r w:rsidR="00C457D4">
        <w:t xml:space="preserve">stávající polychromní úprava </w:t>
      </w:r>
      <w:r w:rsidR="00BB239E">
        <w:t>sádrového odlitku může být pro oko současn</w:t>
      </w:r>
      <w:r w:rsidR="00C457D4">
        <w:t xml:space="preserve">ého diváka navyklého pohledu na skulptury </w:t>
      </w:r>
      <w:r w:rsidR="00BB239E">
        <w:t xml:space="preserve">prezentované převážně v přírodním materiálu či případně </w:t>
      </w:r>
      <w:r w:rsidR="00C457D4">
        <w:t>p</w:t>
      </w:r>
      <w:r w:rsidR="00BB239E">
        <w:t xml:space="preserve">ojednané barevně avšak </w:t>
      </w:r>
      <w:r w:rsidR="00C457D4">
        <w:t xml:space="preserve">estetizujícím </w:t>
      </w:r>
      <w:r w:rsidR="00BB239E">
        <w:t xml:space="preserve">způsobem </w:t>
      </w:r>
      <w:r w:rsidR="00C457D4">
        <w:t>šokující (možná až hraničící s</w:t>
      </w:r>
      <w:r w:rsidR="00BB239E">
        <w:t> </w:t>
      </w:r>
      <w:r w:rsidR="00C457D4">
        <w:t>nevkusem)</w:t>
      </w:r>
      <w:r w:rsidR="00BB239E">
        <w:t>, oceňuji především „odvahu“, s níž došlo</w:t>
      </w:r>
      <w:r w:rsidR="005C72DA">
        <w:t xml:space="preserve"> na</w:t>
      </w:r>
      <w:r w:rsidR="00BB239E">
        <w:t xml:space="preserve"> plastice k pokusu o plnohodnotnou rekonstrukci barevné povrchové úpravy v intencích dosavadního poznání o její historické podobě</w:t>
      </w:r>
      <w:r w:rsidR="004E65E7">
        <w:t xml:space="preserve"> i úsilí vyvinuté při pátrání po tvarových a barevných analogiích rekonstruovaného díla</w:t>
      </w:r>
      <w:r w:rsidR="005C72DA">
        <w:t>.</w:t>
      </w:r>
    </w:p>
    <w:p w:rsidR="002D0D39" w:rsidRPr="00BB239E" w:rsidRDefault="00BB239E" w:rsidP="00BB239E">
      <w:pPr>
        <w:autoSpaceDE w:val="0"/>
        <w:autoSpaceDN w:val="0"/>
        <w:adjustRightInd w:val="0"/>
        <w:spacing w:after="0" w:line="240" w:lineRule="auto"/>
        <w:rPr>
          <w:rFonts w:cs="Verdana"/>
        </w:rPr>
      </w:pPr>
      <w:r w:rsidRPr="00BB239E">
        <w:rPr>
          <w:rFonts w:cs="Verdana"/>
        </w:rPr>
        <w:t>Pokud budeme vycházet z tématu práce a cílů,</w:t>
      </w:r>
      <w:r>
        <w:rPr>
          <w:rFonts w:cs="Verdana"/>
        </w:rPr>
        <w:t xml:space="preserve"> </w:t>
      </w:r>
      <w:r w:rsidRPr="00BB239E">
        <w:rPr>
          <w:rFonts w:cs="Verdana"/>
        </w:rPr>
        <w:t>které autor formuloval na úvodních stranách</w:t>
      </w:r>
      <w:r>
        <w:rPr>
          <w:rFonts w:cs="Verdana"/>
        </w:rPr>
        <w:t xml:space="preserve"> svého</w:t>
      </w:r>
      <w:r w:rsidRPr="00BB239E">
        <w:rPr>
          <w:rFonts w:cs="Verdana"/>
        </w:rPr>
        <w:t xml:space="preserve"> textu, lze konstatova</w:t>
      </w:r>
      <w:r>
        <w:rPr>
          <w:rFonts w:cs="Verdana"/>
        </w:rPr>
        <w:t xml:space="preserve">t, že předložená práce </w:t>
      </w:r>
      <w:r w:rsidRPr="00BB239E">
        <w:rPr>
          <w:rFonts w:cs="Verdana"/>
        </w:rPr>
        <w:t>vytyčené cíle</w:t>
      </w:r>
      <w:r>
        <w:rPr>
          <w:rFonts w:cs="Verdana"/>
        </w:rPr>
        <w:t xml:space="preserve"> naplnila</w:t>
      </w:r>
      <w:r w:rsidRPr="00BB239E">
        <w:rPr>
          <w:rFonts w:cs="Verdana"/>
        </w:rPr>
        <w:t xml:space="preserve">. </w:t>
      </w:r>
    </w:p>
    <w:p w:rsidR="00C457D4" w:rsidRDefault="00C457D4" w:rsidP="0092010A">
      <w:pPr>
        <w:spacing w:after="0" w:line="240" w:lineRule="auto"/>
      </w:pPr>
    </w:p>
    <w:p w:rsidR="00A76757" w:rsidRPr="00236E74" w:rsidRDefault="00A76757" w:rsidP="0092010A">
      <w:pPr>
        <w:spacing w:after="0" w:line="240" w:lineRule="auto"/>
        <w:rPr>
          <w:b/>
        </w:rPr>
      </w:pPr>
      <w:r w:rsidRPr="00236E74">
        <w:rPr>
          <w:b/>
        </w:rPr>
        <w:t>Formální náležitosti a úprava:</w:t>
      </w:r>
    </w:p>
    <w:p w:rsidR="00F96104" w:rsidRDefault="00236E74" w:rsidP="0092010A">
      <w:pPr>
        <w:autoSpaceDE w:val="0"/>
        <w:autoSpaceDN w:val="0"/>
        <w:adjustRightInd w:val="0"/>
        <w:spacing w:after="0" w:line="240" w:lineRule="auto"/>
        <w:rPr>
          <w:rFonts w:cs="Verdana"/>
        </w:rPr>
      </w:pPr>
      <w:r>
        <w:rPr>
          <w:rFonts w:cs="Verdana"/>
        </w:rPr>
        <w:t>Po formální stránce</w:t>
      </w:r>
      <w:r w:rsidR="00F96104">
        <w:rPr>
          <w:rFonts w:cs="Verdana"/>
        </w:rPr>
        <w:t xml:space="preserve"> (volba jazykových prostředků, stylistika)</w:t>
      </w:r>
      <w:r>
        <w:rPr>
          <w:rFonts w:cs="Verdana"/>
        </w:rPr>
        <w:t xml:space="preserve"> splňuje předložená diplomová práce včetně</w:t>
      </w:r>
      <w:r w:rsidR="00F96104">
        <w:rPr>
          <w:rFonts w:cs="Verdana"/>
        </w:rPr>
        <w:t xml:space="preserve"> své</w:t>
      </w:r>
      <w:r>
        <w:rPr>
          <w:rFonts w:cs="Verdana"/>
        </w:rPr>
        <w:t xml:space="preserve"> úpravy veškeré požadavky kladené na tento typ dokumentu. </w:t>
      </w:r>
      <w:r w:rsidR="00FD62EA">
        <w:rPr>
          <w:rFonts w:cs="Verdana"/>
        </w:rPr>
        <w:t>Text je logicky strukturován</w:t>
      </w:r>
      <w:r w:rsidR="00A63F7A">
        <w:rPr>
          <w:rFonts w:cs="Verdana"/>
        </w:rPr>
        <w:t xml:space="preserve">, je původní (není plagiátem) a </w:t>
      </w:r>
      <w:r w:rsidR="00FD62EA">
        <w:rPr>
          <w:rFonts w:cs="Verdana"/>
        </w:rPr>
        <w:t>u</w:t>
      </w:r>
      <w:r w:rsidR="00F96104">
        <w:rPr>
          <w:rFonts w:cs="Verdana"/>
        </w:rPr>
        <w:t>váděné literární zdroje a prameny</w:t>
      </w:r>
      <w:r w:rsidR="00FD62EA">
        <w:rPr>
          <w:rFonts w:cs="Verdana"/>
        </w:rPr>
        <w:t xml:space="preserve"> včetně způsobu nakládání s poznámkovým aparátem</w:t>
      </w:r>
      <w:r w:rsidR="00F96104">
        <w:rPr>
          <w:rFonts w:cs="Verdana"/>
        </w:rPr>
        <w:t xml:space="preserve"> lze vzhledem k</w:t>
      </w:r>
      <w:r w:rsidR="00E443EB">
        <w:rPr>
          <w:rFonts w:cs="Verdana"/>
        </w:rPr>
        <w:t> zaměření</w:t>
      </w:r>
      <w:r w:rsidR="00F96104">
        <w:rPr>
          <w:rFonts w:cs="Verdana"/>
        </w:rPr>
        <w:t xml:space="preserve"> práce označit za dostačující. Autor práce disponuje odpovídajícím odborným slovníkem,</w:t>
      </w:r>
      <w:r w:rsidR="009D3FD9">
        <w:rPr>
          <w:rFonts w:cs="Verdana"/>
        </w:rPr>
        <w:t xml:space="preserve"> </w:t>
      </w:r>
      <w:r w:rsidR="00E443EB">
        <w:rPr>
          <w:rFonts w:cs="Verdana"/>
        </w:rPr>
        <w:t>text je psán</w:t>
      </w:r>
      <w:r w:rsidR="009D3FD9">
        <w:rPr>
          <w:rFonts w:cs="Verdana"/>
        </w:rPr>
        <w:t xml:space="preserve"> kultivovaným jazykem, ale přesto je </w:t>
      </w:r>
      <w:r w:rsidR="00F96104">
        <w:rPr>
          <w:rFonts w:cs="Verdana"/>
        </w:rPr>
        <w:t>čtenářsky vstřícný.</w:t>
      </w:r>
      <w:r w:rsidR="00FD62EA">
        <w:rPr>
          <w:rFonts w:cs="Verdana"/>
        </w:rPr>
        <w:t xml:space="preserve"> V kladném slova smyslu je třeba vyzdvihnout bohatý obrazový doprovod </w:t>
      </w:r>
      <w:r w:rsidR="006965D9">
        <w:rPr>
          <w:rFonts w:cs="Verdana"/>
        </w:rPr>
        <w:t xml:space="preserve">(fotografie i reprodukce) </w:t>
      </w:r>
      <w:r w:rsidR="00FD62EA">
        <w:rPr>
          <w:rFonts w:cs="Verdana"/>
        </w:rPr>
        <w:t xml:space="preserve">přispívající značnou měrou k výpovědní hodnotě textu.  </w:t>
      </w:r>
      <w:r w:rsidR="006965D9">
        <w:rPr>
          <w:rFonts w:cs="Verdana"/>
        </w:rPr>
        <w:t xml:space="preserve">Jak ostatně sám autor v textu práce uvádí, některé reprodukce (grafické listy) byly publikovány vůbec poprvé.  </w:t>
      </w:r>
      <w:r w:rsidR="00FD62EA">
        <w:rPr>
          <w:rFonts w:cs="Verdana"/>
        </w:rPr>
        <w:t>Nezbývá než litovat, že dojem z jinak velmi zajímavé</w:t>
      </w:r>
      <w:r w:rsidR="00A63F7A">
        <w:rPr>
          <w:rFonts w:cs="Verdana"/>
        </w:rPr>
        <w:t xml:space="preserve"> a </w:t>
      </w:r>
      <w:r w:rsidR="00A83B1C">
        <w:rPr>
          <w:rFonts w:cs="Verdana"/>
        </w:rPr>
        <w:t xml:space="preserve">novými </w:t>
      </w:r>
      <w:r w:rsidR="00A63F7A">
        <w:rPr>
          <w:rFonts w:cs="Verdana"/>
        </w:rPr>
        <w:t>informacemi nabité</w:t>
      </w:r>
      <w:r w:rsidR="00FD62EA">
        <w:rPr>
          <w:rFonts w:cs="Verdana"/>
        </w:rPr>
        <w:t xml:space="preserve"> práce kazí místy výskyt gramatických chyb (zejm.</w:t>
      </w:r>
      <w:r w:rsidR="00A83B1C">
        <w:rPr>
          <w:rFonts w:cs="Verdana"/>
        </w:rPr>
        <w:t xml:space="preserve"> chybné užití</w:t>
      </w:r>
      <w:r w:rsidR="00FD62EA">
        <w:rPr>
          <w:rFonts w:cs="Verdana"/>
        </w:rPr>
        <w:t xml:space="preserve"> interpunkcí)</w:t>
      </w:r>
      <w:r w:rsidR="008A5CDF">
        <w:rPr>
          <w:rFonts w:cs="Verdana"/>
        </w:rPr>
        <w:t>, některých neobratných formulací</w:t>
      </w:r>
      <w:r w:rsidR="00EE6FCB">
        <w:rPr>
          <w:rFonts w:cs="Verdana"/>
        </w:rPr>
        <w:t xml:space="preserve">, </w:t>
      </w:r>
      <w:r w:rsidR="00FD62EA">
        <w:rPr>
          <w:rFonts w:cs="Verdana"/>
        </w:rPr>
        <w:t>překlepů</w:t>
      </w:r>
      <w:r w:rsidR="00EE6FCB">
        <w:rPr>
          <w:rFonts w:cs="Verdana"/>
        </w:rPr>
        <w:t xml:space="preserve"> a chybějících hlásek</w:t>
      </w:r>
      <w:r w:rsidR="00FD62EA">
        <w:rPr>
          <w:rFonts w:cs="Verdana"/>
        </w:rPr>
        <w:t>.</w:t>
      </w:r>
      <w:r w:rsidR="00EE6FCB">
        <w:rPr>
          <w:rFonts w:cs="Verdana"/>
        </w:rPr>
        <w:t xml:space="preserve"> Četnost jejich výskytu stoupá spolu s počtem stránek, není však natolik výrazná, aby zásadně ovlivnila</w:t>
      </w:r>
      <w:r w:rsidR="004D142C">
        <w:rPr>
          <w:rFonts w:cs="Verdana"/>
        </w:rPr>
        <w:t xml:space="preserve"> jinak</w:t>
      </w:r>
      <w:r w:rsidR="00EE6FCB">
        <w:rPr>
          <w:rFonts w:cs="Verdana"/>
        </w:rPr>
        <w:t xml:space="preserve"> pozitivní hodnocení této</w:t>
      </w:r>
      <w:r w:rsidR="006965D9">
        <w:rPr>
          <w:rFonts w:cs="Verdana"/>
        </w:rPr>
        <w:t xml:space="preserve"> </w:t>
      </w:r>
      <w:r w:rsidR="00EE6FCB">
        <w:rPr>
          <w:rFonts w:cs="Verdana"/>
        </w:rPr>
        <w:t xml:space="preserve">práce. </w:t>
      </w:r>
    </w:p>
    <w:p w:rsidR="007131A8" w:rsidRPr="007131A8" w:rsidRDefault="007131A8" w:rsidP="0092010A">
      <w:pPr>
        <w:autoSpaceDE w:val="0"/>
        <w:autoSpaceDN w:val="0"/>
        <w:adjustRightInd w:val="0"/>
        <w:spacing w:after="0" w:line="240" w:lineRule="auto"/>
        <w:rPr>
          <w:rFonts w:cs="Verdana"/>
        </w:rPr>
      </w:pPr>
    </w:p>
    <w:p w:rsidR="009E51DE" w:rsidRDefault="00A76757" w:rsidP="00A933F5">
      <w:pPr>
        <w:spacing w:after="0" w:line="240" w:lineRule="auto"/>
        <w:rPr>
          <w:b/>
        </w:rPr>
      </w:pPr>
      <w:r w:rsidRPr="00A76757">
        <w:rPr>
          <w:b/>
        </w:rPr>
        <w:t xml:space="preserve">Připomínky k práci </w:t>
      </w:r>
      <w:r w:rsidR="00192701">
        <w:rPr>
          <w:b/>
        </w:rPr>
        <w:t>a hlavní podněty</w:t>
      </w:r>
      <w:r w:rsidRPr="00A76757">
        <w:rPr>
          <w:b/>
        </w:rPr>
        <w:t xml:space="preserve"> doporučené k bližšímu vysvětlení při obhajobě:</w:t>
      </w:r>
    </w:p>
    <w:p w:rsidR="00A933F5" w:rsidRDefault="00645C67" w:rsidP="001B2EE1">
      <w:pPr>
        <w:spacing w:after="0" w:line="240" w:lineRule="auto"/>
      </w:pPr>
      <w:r>
        <w:t xml:space="preserve">Pozornost by měla být věnována terminologii a vysvětlení </w:t>
      </w:r>
      <w:r w:rsidR="00314061">
        <w:t>dosud</w:t>
      </w:r>
      <w:r>
        <w:t xml:space="preserve"> běžně neužívaného po</w:t>
      </w:r>
      <w:r w:rsidR="00314061">
        <w:t>j</w:t>
      </w:r>
      <w:r>
        <w:t>mu</w:t>
      </w:r>
      <w:r w:rsidR="00314061">
        <w:t xml:space="preserve"> (resp. slovního spojení)</w:t>
      </w:r>
      <w:r w:rsidR="009E51DE">
        <w:t xml:space="preserve"> „edukativní rekonstrukce“</w:t>
      </w:r>
      <w:r w:rsidR="001B2EE1">
        <w:t>.</w:t>
      </w:r>
    </w:p>
    <w:p w:rsidR="001B2EE1" w:rsidRPr="001B2EE1" w:rsidRDefault="001B2EE1" w:rsidP="001B2EE1">
      <w:pPr>
        <w:spacing w:after="0" w:line="240" w:lineRule="auto"/>
        <w:rPr>
          <w:b/>
        </w:rPr>
      </w:pPr>
    </w:p>
    <w:p w:rsidR="00314061" w:rsidRPr="001B2EE1" w:rsidRDefault="00645C67" w:rsidP="001B2EE1">
      <w:pPr>
        <w:spacing w:after="0" w:line="240" w:lineRule="auto"/>
        <w:rPr>
          <w:b/>
        </w:rPr>
      </w:pPr>
      <w:r>
        <w:t>Specifikována by měla být kritéria</w:t>
      </w:r>
      <w:r w:rsidR="00314061">
        <w:t xml:space="preserve"> pro výběr jednotlivých děl a souborů </w:t>
      </w:r>
      <w:r w:rsidR="00BD469B">
        <w:t xml:space="preserve">zařazených </w:t>
      </w:r>
      <w:r w:rsidR="00314061">
        <w:t>do kat</w:t>
      </w:r>
      <w:r w:rsidR="00BD469B">
        <w:t xml:space="preserve">alogové části diplomové práce. </w:t>
      </w:r>
      <w:r w:rsidR="00314061">
        <w:t xml:space="preserve">Na území Čech a Moravy </w:t>
      </w:r>
      <w:r w:rsidR="00BD469B">
        <w:t xml:space="preserve">se </w:t>
      </w:r>
      <w:r w:rsidR="00314061">
        <w:t>nachází celá řada dalších trp</w:t>
      </w:r>
      <w:r w:rsidR="00BD469B">
        <w:t xml:space="preserve">asličích souborů i solitérů. </w:t>
      </w:r>
      <w:r w:rsidR="00314061">
        <w:t>Příkladem zmiňme např. zámek v</w:t>
      </w:r>
      <w:r w:rsidR="00BD469B">
        <w:t> </w:t>
      </w:r>
      <w:r w:rsidR="00314061">
        <w:t>Březnici</w:t>
      </w:r>
      <w:r w:rsidR="00BD469B">
        <w:t>, mimo uváděnou plastiku z </w:t>
      </w:r>
      <w:proofErr w:type="spellStart"/>
      <w:r w:rsidR="00BD469B">
        <w:t>Ahníkova</w:t>
      </w:r>
      <w:proofErr w:type="spellEnd"/>
      <w:r w:rsidR="00BD469B">
        <w:t xml:space="preserve"> další dvě trpasličí sochy ve sbírkách Chomutovského muzea, soubor trpaslíků z Velkých Losin atd.  Z rakouských příkladů lze připomenout notoricky známý zámek </w:t>
      </w:r>
      <w:proofErr w:type="spellStart"/>
      <w:r w:rsidR="00BD469B">
        <w:t>Mirabell</w:t>
      </w:r>
      <w:proofErr w:type="spellEnd"/>
      <w:r w:rsidR="00BD469B">
        <w:t xml:space="preserve"> u Salzburgu. Pochopila jsem správně, že zvolená díla spojuje shodný inspirační zdroj – </w:t>
      </w:r>
      <w:proofErr w:type="spellStart"/>
      <w:r w:rsidR="00BD469B">
        <w:t>Engelbrechtovy</w:t>
      </w:r>
      <w:proofErr w:type="spellEnd"/>
      <w:r w:rsidR="00BD469B">
        <w:t xml:space="preserve"> rytiny, zatímco na pozadí vzniku </w:t>
      </w:r>
      <w:r w:rsidR="00BD469B">
        <w:lastRenderedPageBreak/>
        <w:t xml:space="preserve">ostatních souborů lze spatřovat jiné zdroje – např. </w:t>
      </w:r>
      <w:proofErr w:type="spellStart"/>
      <w:r w:rsidR="00BD469B">
        <w:t>Callotovy</w:t>
      </w:r>
      <w:proofErr w:type="spellEnd"/>
      <w:r w:rsidR="00BD469B">
        <w:t xml:space="preserve"> grafiky? Jak podrobný průzkum byl? Bylo předem definováno bližší územní a časové vymezení?)</w:t>
      </w:r>
    </w:p>
    <w:p w:rsidR="001B2EE1" w:rsidRDefault="001B2EE1" w:rsidP="001B2EE1">
      <w:pPr>
        <w:spacing w:after="0" w:line="240" w:lineRule="auto"/>
      </w:pPr>
    </w:p>
    <w:p w:rsidR="00192701" w:rsidRDefault="00E351D9" w:rsidP="001B2EE1">
      <w:pPr>
        <w:spacing w:after="0" w:line="240" w:lineRule="auto"/>
      </w:pPr>
      <w:r>
        <w:t xml:space="preserve">Poněkud diskutabilní je otázka </w:t>
      </w:r>
      <w:r w:rsidR="00192701" w:rsidRPr="00192701">
        <w:t xml:space="preserve">autenticity a úskalí tvarové rekonstrukce </w:t>
      </w:r>
      <w:proofErr w:type="spellStart"/>
      <w:r w:rsidR="00192701" w:rsidRPr="00192701">
        <w:t>skulptivního</w:t>
      </w:r>
      <w:proofErr w:type="spellEnd"/>
      <w:r w:rsidR="00192701" w:rsidRPr="00192701">
        <w:t xml:space="preserve"> díla prováděné plastickou metodou</w:t>
      </w:r>
      <w:r>
        <w:t>. Porovnána by měla být rovněž výsledná</w:t>
      </w:r>
      <w:r w:rsidR="00192701" w:rsidRPr="00192701">
        <w:t xml:space="preserve"> rekonstrukce s expresivními grafickými předlohami</w:t>
      </w:r>
      <w:r>
        <w:t xml:space="preserve"> a díly vycházejícími z Braunovy dílny</w:t>
      </w:r>
      <w:r w:rsidR="00192701" w:rsidRPr="00192701">
        <w:t>.</w:t>
      </w:r>
      <w:r w:rsidR="00645C67">
        <w:t xml:space="preserve"> Byl pro potřeby </w:t>
      </w:r>
      <w:r>
        <w:t>reko</w:t>
      </w:r>
      <w:r w:rsidR="00645C67">
        <w:t xml:space="preserve">nstrukce studován osobitý projev tvůrce originálu? </w:t>
      </w:r>
      <w:r w:rsidR="00192701" w:rsidRPr="00192701">
        <w:t xml:space="preserve"> </w:t>
      </w:r>
    </w:p>
    <w:p w:rsidR="001B2EE1" w:rsidRDefault="001B2EE1" w:rsidP="001B2EE1">
      <w:pPr>
        <w:spacing w:after="0" w:line="240" w:lineRule="auto"/>
      </w:pPr>
    </w:p>
    <w:p w:rsidR="00E351D9" w:rsidRPr="00192701" w:rsidRDefault="00E351D9" w:rsidP="001B2EE1">
      <w:pPr>
        <w:spacing w:after="0" w:line="240" w:lineRule="auto"/>
      </w:pPr>
      <w:r>
        <w:t>V případě povrchové úpravy trpaslíka byl deklarován pokus o „evokaci barokního období“. Co se tímto vyjádřením rozumí? K diskuzi se nabízí rovněž otázka oprávněnosti užití předlohy v podobě soudobých historických „krojů“</w:t>
      </w:r>
      <w:r w:rsidR="000B48F2">
        <w:t>(resp. kombinace historických a soudobých předloh)</w:t>
      </w:r>
      <w:r>
        <w:t xml:space="preserve"> a otázka </w:t>
      </w:r>
      <w:r w:rsidR="00EC4B71">
        <w:t xml:space="preserve">nutnosti </w:t>
      </w:r>
      <w:r>
        <w:t>pojednání sochy v reálných barvách</w:t>
      </w:r>
      <w:r w:rsidR="00EC4B71">
        <w:t>, která s barokní praxí ne vždy koresponduje</w:t>
      </w:r>
      <w:r>
        <w:t>.</w:t>
      </w:r>
      <w:r w:rsidR="00EC4B71">
        <w:t xml:space="preserve"> Bylo by vhodné rozvést poznatky z konzultací nad barevnou rekonstrukcí a důvody vedoucí k volbě výsledného </w:t>
      </w:r>
      <w:r w:rsidR="000B48F2">
        <w:t xml:space="preserve">barevného </w:t>
      </w:r>
      <w:r w:rsidR="00EC4B71">
        <w:t>řešení.</w:t>
      </w:r>
      <w:r>
        <w:t xml:space="preserve"> </w:t>
      </w:r>
    </w:p>
    <w:p w:rsidR="00192701" w:rsidRDefault="00192701" w:rsidP="0092010A">
      <w:pPr>
        <w:spacing w:after="0" w:line="240" w:lineRule="auto"/>
      </w:pPr>
    </w:p>
    <w:p w:rsidR="00165D80" w:rsidRPr="00A76757" w:rsidRDefault="00A76757" w:rsidP="0092010A">
      <w:pPr>
        <w:spacing w:after="0" w:line="240" w:lineRule="auto"/>
        <w:rPr>
          <w:b/>
        </w:rPr>
      </w:pPr>
      <w:r w:rsidRPr="00A76757">
        <w:rPr>
          <w:b/>
        </w:rPr>
        <w:t>Závěr:</w:t>
      </w:r>
    </w:p>
    <w:p w:rsidR="00A76757" w:rsidRDefault="00A76757" w:rsidP="0092010A">
      <w:pPr>
        <w:spacing w:after="0" w:line="240" w:lineRule="auto"/>
      </w:pPr>
      <w:r>
        <w:t xml:space="preserve">Protože předložená diplomová práce splňuje v celém svém rozsahu </w:t>
      </w:r>
      <w:r w:rsidR="00A63F7A">
        <w:t xml:space="preserve">jak po obsahové, tak i po formální stránce </w:t>
      </w:r>
      <w:r>
        <w:t>požadavky</w:t>
      </w:r>
      <w:r w:rsidR="00A63F7A">
        <w:t xml:space="preserve"> kladené na závěrečné práce</w:t>
      </w:r>
      <w:r>
        <w:t xml:space="preserve">, </w:t>
      </w:r>
      <w:r w:rsidR="001D17DC">
        <w:t>s potěšením ji</w:t>
      </w:r>
      <w:r>
        <w:t xml:space="preserve"> </w:t>
      </w:r>
      <w:r w:rsidR="001D17DC">
        <w:t>doporučuji</w:t>
      </w:r>
      <w:r>
        <w:t xml:space="preserve"> k obhajobě </w:t>
      </w:r>
      <w:r w:rsidR="00B471EA">
        <w:t>a</w:t>
      </w:r>
      <w:r w:rsidR="001D17DC">
        <w:t> </w:t>
      </w:r>
      <w:r w:rsidR="00B471EA">
        <w:t>hodnotí</w:t>
      </w:r>
      <w:r w:rsidR="001D17DC">
        <w:t xml:space="preserve">m </w:t>
      </w:r>
      <w:r w:rsidR="00B471EA">
        <w:t xml:space="preserve">stupněm </w:t>
      </w:r>
      <w:r>
        <w:t>„výborně“.</w:t>
      </w:r>
    </w:p>
    <w:p w:rsidR="00A76757" w:rsidRDefault="00A76757" w:rsidP="0092010A">
      <w:pPr>
        <w:spacing w:after="0" w:line="240" w:lineRule="auto"/>
      </w:pPr>
    </w:p>
    <w:p w:rsidR="00A76757" w:rsidRDefault="00A76757" w:rsidP="0092010A">
      <w:pPr>
        <w:spacing w:after="0" w:line="240" w:lineRule="auto"/>
      </w:pPr>
      <w:r>
        <w:t>V Praze dne 20. 9. 2016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Mgr. Terezie Šiková</w:t>
      </w:r>
    </w:p>
    <w:p w:rsidR="00A76757" w:rsidRDefault="00A76757" w:rsidP="0092010A">
      <w:pPr>
        <w:spacing w:after="0" w:line="240" w:lineRule="auto"/>
      </w:pPr>
    </w:p>
    <w:p w:rsidR="00165D80" w:rsidRDefault="00165D80" w:rsidP="0092010A">
      <w:pPr>
        <w:spacing w:after="0" w:line="240" w:lineRule="auto"/>
      </w:pPr>
    </w:p>
    <w:p w:rsidR="00165D80" w:rsidRDefault="00165D80" w:rsidP="0092010A">
      <w:pPr>
        <w:spacing w:after="0" w:line="240" w:lineRule="auto"/>
      </w:pPr>
    </w:p>
    <w:p w:rsidR="00165D80" w:rsidRDefault="00165D80" w:rsidP="0092010A">
      <w:pPr>
        <w:spacing w:after="0" w:line="240" w:lineRule="auto"/>
      </w:pPr>
    </w:p>
    <w:p w:rsidR="00165D80" w:rsidRDefault="00165D80" w:rsidP="0092010A">
      <w:pPr>
        <w:spacing w:after="0" w:line="240" w:lineRule="auto"/>
      </w:pPr>
    </w:p>
    <w:p w:rsidR="00165D80" w:rsidRDefault="00165D80" w:rsidP="0092010A">
      <w:pPr>
        <w:spacing w:after="0" w:line="240" w:lineRule="auto"/>
      </w:pPr>
    </w:p>
    <w:p w:rsidR="00165D80" w:rsidRDefault="00165D80" w:rsidP="0092010A">
      <w:pPr>
        <w:spacing w:after="0" w:line="240" w:lineRule="auto"/>
      </w:pPr>
    </w:p>
    <w:p w:rsidR="00165D80" w:rsidRDefault="00165D80" w:rsidP="0092010A">
      <w:pPr>
        <w:spacing w:after="0" w:line="240" w:lineRule="auto"/>
      </w:pPr>
    </w:p>
    <w:p w:rsidR="00165D80" w:rsidRDefault="00165D80" w:rsidP="0092010A">
      <w:pPr>
        <w:spacing w:after="0" w:line="240" w:lineRule="auto"/>
      </w:pPr>
    </w:p>
    <w:p w:rsidR="00165D80" w:rsidRDefault="00165D80" w:rsidP="0092010A">
      <w:pPr>
        <w:spacing w:after="0" w:line="240" w:lineRule="auto"/>
      </w:pPr>
    </w:p>
    <w:p w:rsidR="00165D80" w:rsidRDefault="00165D80" w:rsidP="0092010A">
      <w:pPr>
        <w:spacing w:after="0" w:line="240" w:lineRule="auto"/>
      </w:pPr>
    </w:p>
    <w:p w:rsidR="00165D80" w:rsidRDefault="00165D80" w:rsidP="0092010A">
      <w:pPr>
        <w:spacing w:after="0" w:line="240" w:lineRule="auto"/>
      </w:pPr>
    </w:p>
    <w:p w:rsidR="00165D80" w:rsidRDefault="00165D80" w:rsidP="0092010A">
      <w:pPr>
        <w:spacing w:after="0" w:line="240" w:lineRule="auto"/>
      </w:pPr>
    </w:p>
    <w:p w:rsidR="00165D80" w:rsidRDefault="00165D80" w:rsidP="0092010A">
      <w:pPr>
        <w:spacing w:after="0" w:line="240" w:lineRule="auto"/>
      </w:pPr>
    </w:p>
    <w:p w:rsidR="00165D80" w:rsidRDefault="00165D80" w:rsidP="0092010A">
      <w:pPr>
        <w:spacing w:after="0" w:line="240" w:lineRule="auto"/>
      </w:pPr>
    </w:p>
    <w:p w:rsidR="00165D80" w:rsidRDefault="00165D80" w:rsidP="0092010A">
      <w:pPr>
        <w:spacing w:after="0" w:line="240" w:lineRule="auto"/>
      </w:pPr>
    </w:p>
    <w:sectPr w:rsidR="00165D80" w:rsidSect="00E419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0B7CB9"/>
    <w:multiLevelType w:val="hybridMultilevel"/>
    <w:tmpl w:val="3FF63D18"/>
    <w:lvl w:ilvl="0" w:tplc="CF4C436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D617F3B"/>
    <w:multiLevelType w:val="hybridMultilevel"/>
    <w:tmpl w:val="D5B632E0"/>
    <w:lvl w:ilvl="0" w:tplc="C7023E3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D80"/>
    <w:rsid w:val="00023F7A"/>
    <w:rsid w:val="00026A79"/>
    <w:rsid w:val="0003789A"/>
    <w:rsid w:val="00041635"/>
    <w:rsid w:val="00054FE3"/>
    <w:rsid w:val="000B48F2"/>
    <w:rsid w:val="000B4FA5"/>
    <w:rsid w:val="000F3640"/>
    <w:rsid w:val="00161B83"/>
    <w:rsid w:val="0016383D"/>
    <w:rsid w:val="00165D80"/>
    <w:rsid w:val="00181142"/>
    <w:rsid w:val="00192701"/>
    <w:rsid w:val="001B2EE1"/>
    <w:rsid w:val="001D17DC"/>
    <w:rsid w:val="00236E74"/>
    <w:rsid w:val="002A2E33"/>
    <w:rsid w:val="002B5F00"/>
    <w:rsid w:val="002D0D39"/>
    <w:rsid w:val="002E50C4"/>
    <w:rsid w:val="003074FA"/>
    <w:rsid w:val="00314061"/>
    <w:rsid w:val="0034539B"/>
    <w:rsid w:val="003667E4"/>
    <w:rsid w:val="0037352C"/>
    <w:rsid w:val="003D43E1"/>
    <w:rsid w:val="003F6B07"/>
    <w:rsid w:val="00424770"/>
    <w:rsid w:val="00425ED1"/>
    <w:rsid w:val="004C698D"/>
    <w:rsid w:val="004D142C"/>
    <w:rsid w:val="004E65E7"/>
    <w:rsid w:val="00502B4E"/>
    <w:rsid w:val="00550889"/>
    <w:rsid w:val="005A7352"/>
    <w:rsid w:val="005C72DA"/>
    <w:rsid w:val="006372CD"/>
    <w:rsid w:val="00645C67"/>
    <w:rsid w:val="0066588F"/>
    <w:rsid w:val="006965D9"/>
    <w:rsid w:val="006A703A"/>
    <w:rsid w:val="006C616A"/>
    <w:rsid w:val="006C61B1"/>
    <w:rsid w:val="006D5E81"/>
    <w:rsid w:val="006F064D"/>
    <w:rsid w:val="007131A8"/>
    <w:rsid w:val="00733D93"/>
    <w:rsid w:val="008007BA"/>
    <w:rsid w:val="008A5CDF"/>
    <w:rsid w:val="0092010A"/>
    <w:rsid w:val="009C48DA"/>
    <w:rsid w:val="009D3FD9"/>
    <w:rsid w:val="009E51DE"/>
    <w:rsid w:val="00A05EDC"/>
    <w:rsid w:val="00A371BF"/>
    <w:rsid w:val="00A406E4"/>
    <w:rsid w:val="00A63F7A"/>
    <w:rsid w:val="00A76757"/>
    <w:rsid w:val="00A82897"/>
    <w:rsid w:val="00A83B1C"/>
    <w:rsid w:val="00A933F5"/>
    <w:rsid w:val="00B141C1"/>
    <w:rsid w:val="00B471EA"/>
    <w:rsid w:val="00B56A36"/>
    <w:rsid w:val="00BB239E"/>
    <w:rsid w:val="00BD106E"/>
    <w:rsid w:val="00BD469B"/>
    <w:rsid w:val="00C043BC"/>
    <w:rsid w:val="00C13663"/>
    <w:rsid w:val="00C457D4"/>
    <w:rsid w:val="00C55F33"/>
    <w:rsid w:val="00CB6FD1"/>
    <w:rsid w:val="00CC2487"/>
    <w:rsid w:val="00D11A78"/>
    <w:rsid w:val="00D3582E"/>
    <w:rsid w:val="00DA73E3"/>
    <w:rsid w:val="00DE577F"/>
    <w:rsid w:val="00E32601"/>
    <w:rsid w:val="00E351D9"/>
    <w:rsid w:val="00E4199B"/>
    <w:rsid w:val="00E443EB"/>
    <w:rsid w:val="00EB2AFB"/>
    <w:rsid w:val="00EC4B71"/>
    <w:rsid w:val="00EE6FCB"/>
    <w:rsid w:val="00F9044F"/>
    <w:rsid w:val="00F96104"/>
    <w:rsid w:val="00FD6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933F5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E326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326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933F5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E326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326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1420</Words>
  <Characters>8378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9779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sikova</dc:creator>
  <cp:lastModifiedBy>spravce</cp:lastModifiedBy>
  <cp:revision>2</cp:revision>
  <cp:lastPrinted>2016-09-21T07:01:00Z</cp:lastPrinted>
  <dcterms:created xsi:type="dcterms:W3CDTF">2016-09-21T07:05:00Z</dcterms:created>
  <dcterms:modified xsi:type="dcterms:W3CDTF">2016-09-21T07:05:00Z</dcterms:modified>
</cp:coreProperties>
</file>