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924E91" w14:textId="3EB6AE7D" w:rsidR="007F2F0A" w:rsidRPr="007E2A8B" w:rsidRDefault="004243FE" w:rsidP="00BB38FA">
      <w:pPr>
        <w:spacing w:line="360" w:lineRule="auto"/>
        <w:rPr>
          <w:rFonts w:ascii="Times New Roman" w:hAnsi="Times New Roman" w:cs="Times New Roman"/>
        </w:rPr>
      </w:pPr>
      <w:r w:rsidRPr="007E2A8B">
        <w:rPr>
          <w:rFonts w:ascii="Times New Roman" w:hAnsi="Times New Roman" w:cs="Times New Roman"/>
        </w:rPr>
        <w:t>Oponentský posudek diplomové práce Bc. Martina Felkela</w:t>
      </w:r>
    </w:p>
    <w:p w14:paraId="0D04EEE6" w14:textId="2848D034" w:rsidR="004243FE" w:rsidRPr="007E2A8B" w:rsidRDefault="004243FE" w:rsidP="00BB38FA">
      <w:pPr>
        <w:spacing w:line="360" w:lineRule="auto"/>
        <w:rPr>
          <w:rFonts w:ascii="Times New Roman" w:hAnsi="Times New Roman" w:cs="Times New Roman"/>
          <w:i/>
          <w:iCs/>
        </w:rPr>
      </w:pPr>
      <w:r w:rsidRPr="007E2A8B">
        <w:rPr>
          <w:rFonts w:ascii="Times New Roman" w:hAnsi="Times New Roman" w:cs="Times New Roman"/>
          <w:i/>
          <w:iCs/>
        </w:rPr>
        <w:t>Abraha</w:t>
      </w:r>
      <w:r w:rsidR="007E2A8B" w:rsidRPr="007E2A8B">
        <w:rPr>
          <w:rFonts w:ascii="Times New Roman" w:hAnsi="Times New Roman" w:cs="Times New Roman"/>
          <w:i/>
          <w:iCs/>
        </w:rPr>
        <w:t>m</w:t>
      </w:r>
      <w:r w:rsidRPr="007E2A8B">
        <w:rPr>
          <w:rFonts w:ascii="Times New Roman" w:hAnsi="Times New Roman" w:cs="Times New Roman"/>
          <w:i/>
          <w:iCs/>
        </w:rPr>
        <w:t xml:space="preserve"> Lincoln: </w:t>
      </w:r>
      <w:r w:rsidR="00FC3B96" w:rsidRPr="007E2A8B">
        <w:rPr>
          <w:rFonts w:ascii="Times New Roman" w:hAnsi="Times New Roman" w:cs="Times New Roman"/>
          <w:i/>
          <w:iCs/>
        </w:rPr>
        <w:t xml:space="preserve">Exploring the Character of </w:t>
      </w:r>
      <w:r w:rsidR="007E2A8B" w:rsidRPr="007E2A8B">
        <w:rPr>
          <w:rFonts w:ascii="Times New Roman" w:hAnsi="Times New Roman" w:cs="Times New Roman"/>
          <w:i/>
          <w:iCs/>
        </w:rPr>
        <w:t>“</w:t>
      </w:r>
      <w:r w:rsidR="00FC3B96" w:rsidRPr="007E2A8B">
        <w:rPr>
          <w:rFonts w:ascii="Times New Roman" w:hAnsi="Times New Roman" w:cs="Times New Roman"/>
          <w:i/>
          <w:iCs/>
        </w:rPr>
        <w:t>Honest Abe</w:t>
      </w:r>
      <w:r w:rsidR="007E2A8B" w:rsidRPr="007E2A8B">
        <w:rPr>
          <w:rFonts w:ascii="Times New Roman" w:hAnsi="Times New Roman" w:cs="Times New Roman"/>
          <w:i/>
          <w:iCs/>
        </w:rPr>
        <w:t xml:space="preserve">” </w:t>
      </w:r>
      <w:r w:rsidR="00FC3B96" w:rsidRPr="007E2A8B">
        <w:rPr>
          <w:rFonts w:ascii="Times New Roman" w:hAnsi="Times New Roman" w:cs="Times New Roman"/>
          <w:i/>
          <w:iCs/>
        </w:rPr>
        <w:t xml:space="preserve">and </w:t>
      </w:r>
      <w:r w:rsidR="007E2A8B" w:rsidRPr="007E2A8B">
        <w:rPr>
          <w:rFonts w:ascii="Times New Roman" w:hAnsi="Times New Roman" w:cs="Times New Roman"/>
          <w:i/>
          <w:iCs/>
        </w:rPr>
        <w:t>“</w:t>
      </w:r>
      <w:r w:rsidR="00FC3B96" w:rsidRPr="007E2A8B">
        <w:rPr>
          <w:rFonts w:ascii="Times New Roman" w:hAnsi="Times New Roman" w:cs="Times New Roman"/>
          <w:i/>
          <w:iCs/>
        </w:rPr>
        <w:t>The Great Emancipato</w:t>
      </w:r>
      <w:r w:rsidR="007E2A8B" w:rsidRPr="007E2A8B">
        <w:rPr>
          <w:rFonts w:ascii="Times New Roman" w:hAnsi="Times New Roman" w:cs="Times New Roman"/>
          <w:i/>
          <w:iCs/>
        </w:rPr>
        <w:t>r”</w:t>
      </w:r>
    </w:p>
    <w:p w14:paraId="1A8C1908" w14:textId="77777777" w:rsidR="007E2A8B" w:rsidRPr="007E2A8B" w:rsidRDefault="007E2A8B" w:rsidP="00BB38FA">
      <w:pPr>
        <w:spacing w:line="360" w:lineRule="auto"/>
        <w:rPr>
          <w:rFonts w:ascii="Times New Roman" w:hAnsi="Times New Roman" w:cs="Times New Roman"/>
          <w:i/>
          <w:iCs/>
        </w:rPr>
      </w:pPr>
    </w:p>
    <w:p w14:paraId="008341DE" w14:textId="7666B52E" w:rsidR="0034362F" w:rsidRDefault="00913E5B" w:rsidP="00BB38FA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Diplomov</w:t>
      </w:r>
      <w:r w:rsidR="0080524F">
        <w:rPr>
          <w:rFonts w:ascii="Times New Roman" w:hAnsi="Times New Roman" w:cs="Times New Roman"/>
        </w:rPr>
        <w:t>á</w:t>
      </w:r>
      <w:r>
        <w:rPr>
          <w:rFonts w:ascii="Times New Roman" w:hAnsi="Times New Roman" w:cs="Times New Roman"/>
        </w:rPr>
        <w:t xml:space="preserve"> práce Martina Felkela</w:t>
      </w:r>
      <w:r w:rsidR="0080524F">
        <w:rPr>
          <w:rFonts w:ascii="Times New Roman" w:hAnsi="Times New Roman" w:cs="Times New Roman"/>
        </w:rPr>
        <w:t xml:space="preserve"> </w:t>
      </w:r>
      <w:r w:rsidRPr="00913E5B">
        <w:rPr>
          <w:rFonts w:ascii="Times New Roman" w:hAnsi="Times New Roman" w:cs="Times New Roman"/>
        </w:rPr>
        <w:t>představuje solidní pokus o analýzu</w:t>
      </w:r>
      <w:r w:rsidR="0080524F">
        <w:rPr>
          <w:rFonts w:ascii="Times New Roman" w:hAnsi="Times New Roman" w:cs="Times New Roman"/>
        </w:rPr>
        <w:t xml:space="preserve"> politické rétoriky </w:t>
      </w:r>
      <w:r w:rsidR="00504F09">
        <w:rPr>
          <w:rFonts w:ascii="Times New Roman" w:hAnsi="Times New Roman" w:cs="Times New Roman"/>
        </w:rPr>
        <w:t>Abraha</w:t>
      </w:r>
      <w:r w:rsidR="00E961F7">
        <w:rPr>
          <w:rFonts w:ascii="Times New Roman" w:hAnsi="Times New Roman" w:cs="Times New Roman"/>
        </w:rPr>
        <w:t>ma</w:t>
      </w:r>
      <w:r w:rsidR="00504F09">
        <w:rPr>
          <w:rFonts w:ascii="Times New Roman" w:hAnsi="Times New Roman" w:cs="Times New Roman"/>
        </w:rPr>
        <w:t xml:space="preserve"> Lincolna </w:t>
      </w:r>
      <w:r w:rsidR="008B5C77">
        <w:rPr>
          <w:rFonts w:ascii="Times New Roman" w:hAnsi="Times New Roman" w:cs="Times New Roman"/>
        </w:rPr>
        <w:t xml:space="preserve">se zaměřením na </w:t>
      </w:r>
      <w:r w:rsidR="00504F09">
        <w:rPr>
          <w:rFonts w:ascii="Times New Roman" w:hAnsi="Times New Roman" w:cs="Times New Roman"/>
        </w:rPr>
        <w:t>jeho odkaz p</w:t>
      </w:r>
      <w:r w:rsidR="008B5C77">
        <w:rPr>
          <w:rFonts w:ascii="Times New Roman" w:hAnsi="Times New Roman" w:cs="Times New Roman"/>
        </w:rPr>
        <w:t>ro utváření kulturní identity Američanů</w:t>
      </w:r>
      <w:r w:rsidR="00BD7867">
        <w:rPr>
          <w:rFonts w:ascii="Times New Roman" w:hAnsi="Times New Roman" w:cs="Times New Roman"/>
        </w:rPr>
        <w:t xml:space="preserve">. </w:t>
      </w:r>
      <w:r w:rsidR="002704A6">
        <w:rPr>
          <w:rFonts w:ascii="Times New Roman" w:hAnsi="Times New Roman" w:cs="Times New Roman"/>
        </w:rPr>
        <w:t>Třebaže c</w:t>
      </w:r>
      <w:r w:rsidR="00BD7867">
        <w:rPr>
          <w:rFonts w:ascii="Times New Roman" w:hAnsi="Times New Roman" w:cs="Times New Roman"/>
        </w:rPr>
        <w:t>íle, které si diplomant stanovil</w:t>
      </w:r>
      <w:r w:rsidR="002704A6">
        <w:rPr>
          <w:rFonts w:ascii="Times New Roman" w:hAnsi="Times New Roman" w:cs="Times New Roman"/>
        </w:rPr>
        <w:t xml:space="preserve">, jsou poměrně ambiciózní, dokázal je </w:t>
      </w:r>
      <w:r w:rsidR="006A1636">
        <w:rPr>
          <w:rFonts w:ascii="Times New Roman" w:hAnsi="Times New Roman" w:cs="Times New Roman"/>
        </w:rPr>
        <w:t xml:space="preserve">v přiměření míře naplnit. </w:t>
      </w:r>
      <w:r w:rsidRPr="00913E5B">
        <w:rPr>
          <w:rFonts w:ascii="Times New Roman" w:hAnsi="Times New Roman" w:cs="Times New Roman"/>
        </w:rPr>
        <w:t>Práce je dobře strukturovaná, jazykově kultivovaná a opírá se o relevantní primární i sekundární literaturu.</w:t>
      </w:r>
      <w:r w:rsidR="006A1636">
        <w:rPr>
          <w:rFonts w:ascii="Times New Roman" w:hAnsi="Times New Roman" w:cs="Times New Roman"/>
        </w:rPr>
        <w:t xml:space="preserve"> Oceňuji zejména celostní</w:t>
      </w:r>
      <w:r w:rsidR="003B0FFC">
        <w:rPr>
          <w:rFonts w:ascii="Times New Roman" w:hAnsi="Times New Roman" w:cs="Times New Roman"/>
        </w:rPr>
        <w:t xml:space="preserve"> pohled, který se diplomant snaží aplikovat </w:t>
      </w:r>
      <w:r w:rsidR="002A2F11">
        <w:rPr>
          <w:rFonts w:ascii="Times New Roman" w:hAnsi="Times New Roman" w:cs="Times New Roman"/>
        </w:rPr>
        <w:t>nejen na Lincolnův život a rétori</w:t>
      </w:r>
      <w:r w:rsidR="007744B8">
        <w:rPr>
          <w:rFonts w:ascii="Times New Roman" w:hAnsi="Times New Roman" w:cs="Times New Roman"/>
        </w:rPr>
        <w:t>ku</w:t>
      </w:r>
      <w:r w:rsidR="002A2F11">
        <w:rPr>
          <w:rFonts w:ascii="Times New Roman" w:hAnsi="Times New Roman" w:cs="Times New Roman"/>
        </w:rPr>
        <w:t xml:space="preserve">, ale také na společenský a historický kontext. Ocenit je třeba zejména výchozí </w:t>
      </w:r>
      <w:r w:rsidR="00651BE4">
        <w:rPr>
          <w:rFonts w:ascii="Times New Roman" w:hAnsi="Times New Roman" w:cs="Times New Roman"/>
        </w:rPr>
        <w:t xml:space="preserve">předpoklad: </w:t>
      </w:r>
      <w:r w:rsidR="00567CE8">
        <w:rPr>
          <w:rFonts w:ascii="Times New Roman" w:hAnsi="Times New Roman" w:cs="Times New Roman"/>
        </w:rPr>
        <w:t xml:space="preserve">interpretace minulosti jako klíčový prvek utváření </w:t>
      </w:r>
      <w:r w:rsidR="00D02031">
        <w:rPr>
          <w:rFonts w:ascii="Times New Roman" w:hAnsi="Times New Roman" w:cs="Times New Roman"/>
        </w:rPr>
        <w:t xml:space="preserve">přítomnosti </w:t>
      </w:r>
      <w:r w:rsidR="006171C4">
        <w:rPr>
          <w:rFonts w:ascii="Times New Roman" w:hAnsi="Times New Roman" w:cs="Times New Roman"/>
        </w:rPr>
        <w:t>(</w:t>
      </w:r>
      <w:r w:rsidR="009E2901">
        <w:rPr>
          <w:rFonts w:ascii="Times New Roman" w:hAnsi="Times New Roman" w:cs="Times New Roman"/>
        </w:rPr>
        <w:t>utváření kolektivní paměti prostřednictvím inter</w:t>
      </w:r>
      <w:r w:rsidR="00E80347">
        <w:rPr>
          <w:rFonts w:ascii="Times New Roman" w:hAnsi="Times New Roman" w:cs="Times New Roman"/>
        </w:rPr>
        <w:t>pretace a reinterpretace minulosti jako formování kulturní identity</w:t>
      </w:r>
      <w:r w:rsidR="005178A4">
        <w:rPr>
          <w:rFonts w:ascii="Times New Roman" w:hAnsi="Times New Roman" w:cs="Times New Roman"/>
        </w:rPr>
        <w:t>)</w:t>
      </w:r>
      <w:r w:rsidR="00E80347">
        <w:rPr>
          <w:rFonts w:ascii="Times New Roman" w:hAnsi="Times New Roman" w:cs="Times New Roman"/>
        </w:rPr>
        <w:t xml:space="preserve">. Domnívám, že tento přístup je </w:t>
      </w:r>
      <w:r w:rsidR="007E086C">
        <w:rPr>
          <w:rFonts w:ascii="Times New Roman" w:hAnsi="Times New Roman" w:cs="Times New Roman"/>
        </w:rPr>
        <w:t>perspektivní</w:t>
      </w:r>
      <w:r w:rsidR="0033064A">
        <w:rPr>
          <w:rFonts w:ascii="Times New Roman" w:hAnsi="Times New Roman" w:cs="Times New Roman"/>
        </w:rPr>
        <w:t xml:space="preserve"> a </w:t>
      </w:r>
      <w:r w:rsidR="00D40AF1">
        <w:rPr>
          <w:rFonts w:ascii="Times New Roman" w:hAnsi="Times New Roman" w:cs="Times New Roman"/>
        </w:rPr>
        <w:t>odpovídá současnému stavu bádání</w:t>
      </w:r>
      <w:r w:rsidR="005451F1">
        <w:rPr>
          <w:rFonts w:ascii="Times New Roman" w:hAnsi="Times New Roman" w:cs="Times New Roman"/>
        </w:rPr>
        <w:t xml:space="preserve">. </w:t>
      </w:r>
      <w:r w:rsidR="00D40AF1">
        <w:rPr>
          <w:rFonts w:ascii="Times New Roman" w:hAnsi="Times New Roman" w:cs="Times New Roman"/>
        </w:rPr>
        <w:t xml:space="preserve">Právě </w:t>
      </w:r>
      <w:r w:rsidRPr="00913E5B">
        <w:rPr>
          <w:rFonts w:ascii="Times New Roman" w:hAnsi="Times New Roman" w:cs="Times New Roman"/>
        </w:rPr>
        <w:t>tematické zaměření na formování americké národní identity prostřednictvím Lincolnovy rétoriky</w:t>
      </w:r>
      <w:r w:rsidR="004C5237">
        <w:rPr>
          <w:rFonts w:ascii="Times New Roman" w:hAnsi="Times New Roman" w:cs="Times New Roman"/>
        </w:rPr>
        <w:t xml:space="preserve"> a historického vývoje</w:t>
      </w:r>
      <w:r w:rsidR="00F80A16">
        <w:rPr>
          <w:rFonts w:ascii="Times New Roman" w:hAnsi="Times New Roman" w:cs="Times New Roman"/>
        </w:rPr>
        <w:t xml:space="preserve"> interpretace Lincolnova odkazu </w:t>
      </w:r>
      <w:r w:rsidR="00C26174">
        <w:rPr>
          <w:rFonts w:ascii="Times New Roman" w:hAnsi="Times New Roman" w:cs="Times New Roman"/>
        </w:rPr>
        <w:t>považuji za přínosné</w:t>
      </w:r>
      <w:r w:rsidRPr="00913E5B">
        <w:rPr>
          <w:rFonts w:ascii="Times New Roman" w:hAnsi="Times New Roman" w:cs="Times New Roman"/>
        </w:rPr>
        <w:t>.</w:t>
      </w:r>
    </w:p>
    <w:p w14:paraId="5761D7FB" w14:textId="05E7420C" w:rsidR="005E6188" w:rsidRDefault="00903A00" w:rsidP="00BB38FA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Přijímám tradiční rozdělen</w:t>
      </w:r>
      <w:r w:rsidR="005178A4">
        <w:rPr>
          <w:rFonts w:ascii="Times New Roman" w:hAnsi="Times New Roman" w:cs="Times New Roman"/>
        </w:rPr>
        <w:t>í</w:t>
      </w:r>
      <w:r>
        <w:rPr>
          <w:rFonts w:ascii="Times New Roman" w:hAnsi="Times New Roman" w:cs="Times New Roman"/>
        </w:rPr>
        <w:t xml:space="preserve"> na teoretickou a praktickou část, třebaže </w:t>
      </w:r>
      <w:r w:rsidR="006F67F5">
        <w:rPr>
          <w:rFonts w:ascii="Times New Roman" w:hAnsi="Times New Roman" w:cs="Times New Roman"/>
        </w:rPr>
        <w:t>diplomant</w:t>
      </w:r>
      <w:r w:rsidR="00B77B7E">
        <w:rPr>
          <w:rFonts w:ascii="Times New Roman" w:hAnsi="Times New Roman" w:cs="Times New Roman"/>
        </w:rPr>
        <w:t xml:space="preserve"> </w:t>
      </w:r>
      <w:r w:rsidR="005B457D">
        <w:rPr>
          <w:rFonts w:ascii="Times New Roman" w:hAnsi="Times New Roman" w:cs="Times New Roman"/>
        </w:rPr>
        <w:t xml:space="preserve">převážně </w:t>
      </w:r>
      <w:r w:rsidR="006F67F5">
        <w:rPr>
          <w:rFonts w:ascii="Times New Roman" w:hAnsi="Times New Roman" w:cs="Times New Roman"/>
        </w:rPr>
        <w:t xml:space="preserve">propojuje </w:t>
      </w:r>
      <w:r w:rsidR="00DF60E3">
        <w:rPr>
          <w:rFonts w:ascii="Times New Roman" w:hAnsi="Times New Roman" w:cs="Times New Roman"/>
        </w:rPr>
        <w:t>rétorickou analýzu s historicko-politickým kontextem</w:t>
      </w:r>
      <w:r w:rsidR="00973A94">
        <w:rPr>
          <w:rFonts w:ascii="Times New Roman" w:hAnsi="Times New Roman" w:cs="Times New Roman"/>
        </w:rPr>
        <w:t>.</w:t>
      </w:r>
      <w:r w:rsidR="005B457D">
        <w:rPr>
          <w:rFonts w:ascii="Times New Roman" w:hAnsi="Times New Roman" w:cs="Times New Roman"/>
        </w:rPr>
        <w:t xml:space="preserve"> Ryze teoretickou zůstává pouze první kapitola, kde autor vymezuje teoretický rámec. </w:t>
      </w:r>
      <w:r w:rsidR="00F00037">
        <w:rPr>
          <w:rFonts w:ascii="Times New Roman" w:hAnsi="Times New Roman" w:cs="Times New Roman"/>
        </w:rPr>
        <w:t>Třebaže si cením komplexnosti zvoleného teoretického rámce, skutečnost, že jsou zde představeny hned čtyři teoreti</w:t>
      </w:r>
      <w:r w:rsidR="000526CF">
        <w:rPr>
          <w:rFonts w:ascii="Times New Roman" w:hAnsi="Times New Roman" w:cs="Times New Roman"/>
        </w:rPr>
        <w:t>c</w:t>
      </w:r>
      <w:r w:rsidR="00F00037">
        <w:rPr>
          <w:rFonts w:ascii="Times New Roman" w:hAnsi="Times New Roman" w:cs="Times New Roman"/>
        </w:rPr>
        <w:t>ké přístupy</w:t>
      </w:r>
      <w:r w:rsidR="005E3A4C">
        <w:rPr>
          <w:rFonts w:ascii="Times New Roman" w:hAnsi="Times New Roman" w:cs="Times New Roman"/>
        </w:rPr>
        <w:t xml:space="preserve"> (</w:t>
      </w:r>
      <w:r w:rsidR="003D6BC7">
        <w:rPr>
          <w:rFonts w:ascii="Times New Roman" w:hAnsi="Times New Roman" w:cs="Times New Roman"/>
        </w:rPr>
        <w:t xml:space="preserve">theory of historical depiction; </w:t>
      </w:r>
      <w:r w:rsidR="005E3A4C">
        <w:rPr>
          <w:rFonts w:ascii="Times New Roman" w:hAnsi="Times New Roman" w:cs="Times New Roman"/>
        </w:rPr>
        <w:t>new historicism</w:t>
      </w:r>
      <w:r w:rsidR="00D1531F">
        <w:rPr>
          <w:rFonts w:ascii="Times New Roman" w:hAnsi="Times New Roman" w:cs="Times New Roman"/>
        </w:rPr>
        <w:t xml:space="preserve">; cultural studies criticism; </w:t>
      </w:r>
      <w:r w:rsidR="003D6BC7">
        <w:rPr>
          <w:rFonts w:ascii="Times New Roman" w:hAnsi="Times New Roman" w:cs="Times New Roman"/>
        </w:rPr>
        <w:t>political discourse analysis)</w:t>
      </w:r>
      <w:r w:rsidR="000526CF">
        <w:rPr>
          <w:rFonts w:ascii="Times New Roman" w:hAnsi="Times New Roman" w:cs="Times New Roman"/>
        </w:rPr>
        <w:t xml:space="preserve">, </w:t>
      </w:r>
      <w:r w:rsidR="003C3A6D">
        <w:rPr>
          <w:rFonts w:ascii="Times New Roman" w:hAnsi="Times New Roman" w:cs="Times New Roman"/>
        </w:rPr>
        <w:t xml:space="preserve">budí místy dojem </w:t>
      </w:r>
      <w:r w:rsidR="000526CF">
        <w:rPr>
          <w:rFonts w:ascii="Times New Roman" w:hAnsi="Times New Roman" w:cs="Times New Roman"/>
        </w:rPr>
        <w:t>nesourod</w:t>
      </w:r>
      <w:r w:rsidR="003C3A6D">
        <w:rPr>
          <w:rFonts w:ascii="Times New Roman" w:hAnsi="Times New Roman" w:cs="Times New Roman"/>
        </w:rPr>
        <w:t>ého</w:t>
      </w:r>
      <w:r w:rsidR="003D6BC7">
        <w:rPr>
          <w:rFonts w:ascii="Times New Roman" w:hAnsi="Times New Roman" w:cs="Times New Roman"/>
        </w:rPr>
        <w:t xml:space="preserve"> a nekoherentn</w:t>
      </w:r>
      <w:r w:rsidR="003C3A6D">
        <w:rPr>
          <w:rFonts w:ascii="Times New Roman" w:hAnsi="Times New Roman" w:cs="Times New Roman"/>
        </w:rPr>
        <w:t xml:space="preserve">ího textu. </w:t>
      </w:r>
      <w:r w:rsidR="00C7210F" w:rsidRPr="00C7210F">
        <w:rPr>
          <w:rFonts w:ascii="Times New Roman" w:hAnsi="Times New Roman" w:cs="Times New Roman"/>
        </w:rPr>
        <w:t xml:space="preserve">Některé teoretické koncepty (např. přístup </w:t>
      </w:r>
      <w:r w:rsidR="00F06901">
        <w:rPr>
          <w:rFonts w:ascii="Times New Roman" w:hAnsi="Times New Roman" w:cs="Times New Roman"/>
        </w:rPr>
        <w:t>politické či kritické</w:t>
      </w:r>
      <w:r w:rsidR="00C7210F" w:rsidRPr="00C7210F">
        <w:rPr>
          <w:rFonts w:ascii="Times New Roman" w:hAnsi="Times New Roman" w:cs="Times New Roman"/>
        </w:rPr>
        <w:t xml:space="preserve"> diskurzivní analýzy) jsou uvedeny spíše formálně a nejsou v analytické části důsledně aplikovány.</w:t>
      </w:r>
      <w:r w:rsidR="00912657">
        <w:rPr>
          <w:rFonts w:ascii="Times New Roman" w:hAnsi="Times New Roman" w:cs="Times New Roman"/>
        </w:rPr>
        <w:t xml:space="preserve"> </w:t>
      </w:r>
      <w:r w:rsidR="00B72000">
        <w:rPr>
          <w:rFonts w:ascii="Times New Roman" w:hAnsi="Times New Roman" w:cs="Times New Roman"/>
        </w:rPr>
        <w:t>Rovněž jsem si kladl otázku, v čem konkrétně se liší přístupy „new historicism“ od „c</w:t>
      </w:r>
      <w:r w:rsidR="00976BEC">
        <w:rPr>
          <w:rFonts w:ascii="Times New Roman" w:hAnsi="Times New Roman" w:cs="Times New Roman"/>
        </w:rPr>
        <w:t xml:space="preserve">ultural studies criticism“, jestliže oba směry staví na </w:t>
      </w:r>
      <w:r w:rsidR="00EC445E">
        <w:rPr>
          <w:rFonts w:ascii="Times New Roman" w:hAnsi="Times New Roman" w:cs="Times New Roman"/>
        </w:rPr>
        <w:t>tom, že kulturn</w:t>
      </w:r>
      <w:r w:rsidR="00FE61C6">
        <w:rPr>
          <w:rFonts w:ascii="Times New Roman" w:hAnsi="Times New Roman" w:cs="Times New Roman"/>
        </w:rPr>
        <w:t xml:space="preserve">ě-společenské pozadí dané doby ovlivňuje </w:t>
      </w:r>
      <w:r w:rsidR="0010675B">
        <w:rPr>
          <w:rFonts w:ascii="Times New Roman" w:hAnsi="Times New Roman" w:cs="Times New Roman"/>
        </w:rPr>
        <w:t>vyobrazení minulosti?</w:t>
      </w:r>
      <w:r w:rsidR="00CE3E33">
        <w:rPr>
          <w:rFonts w:ascii="Times New Roman" w:hAnsi="Times New Roman" w:cs="Times New Roman"/>
        </w:rPr>
        <w:t xml:space="preserve"> </w:t>
      </w:r>
      <w:r w:rsidR="00DB34D6">
        <w:rPr>
          <w:rFonts w:ascii="Times New Roman" w:hAnsi="Times New Roman" w:cs="Times New Roman"/>
        </w:rPr>
        <w:t>Poměrně obecně je představena teorie historických narativů</w:t>
      </w:r>
      <w:r w:rsidR="00E51370">
        <w:rPr>
          <w:rFonts w:ascii="Times New Roman" w:hAnsi="Times New Roman" w:cs="Times New Roman"/>
        </w:rPr>
        <w:t>,</w:t>
      </w:r>
      <w:r w:rsidR="00CE3E33">
        <w:rPr>
          <w:rFonts w:ascii="Times New Roman" w:hAnsi="Times New Roman" w:cs="Times New Roman"/>
        </w:rPr>
        <w:t xml:space="preserve"> kde si autor vybírá jen jeden z možných narativů, přičemž není jasné proč a jaké jsou další </w:t>
      </w:r>
      <w:r w:rsidR="00065790">
        <w:rPr>
          <w:rFonts w:ascii="Times New Roman" w:hAnsi="Times New Roman" w:cs="Times New Roman"/>
        </w:rPr>
        <w:t xml:space="preserve">typy narativů. </w:t>
      </w:r>
      <w:r w:rsidR="003147C1">
        <w:rPr>
          <w:rFonts w:ascii="Times New Roman" w:hAnsi="Times New Roman" w:cs="Times New Roman"/>
        </w:rPr>
        <w:t>Postrádal jsem také důkladnější propojení s</w:t>
      </w:r>
      <w:r w:rsidR="00FD5148">
        <w:rPr>
          <w:rFonts w:ascii="Times New Roman" w:hAnsi="Times New Roman" w:cs="Times New Roman"/>
        </w:rPr>
        <w:t> praktickou částí</w:t>
      </w:r>
      <w:r w:rsidR="003147C1">
        <w:rPr>
          <w:rFonts w:ascii="Times New Roman" w:hAnsi="Times New Roman" w:cs="Times New Roman"/>
        </w:rPr>
        <w:t>.</w:t>
      </w:r>
      <w:r w:rsidR="00FD5148">
        <w:rPr>
          <w:rFonts w:ascii="Times New Roman" w:hAnsi="Times New Roman" w:cs="Times New Roman"/>
        </w:rPr>
        <w:t xml:space="preserve"> Je Rü</w:t>
      </w:r>
      <w:r w:rsidR="00741E3C">
        <w:rPr>
          <w:rFonts w:ascii="Times New Roman" w:hAnsi="Times New Roman" w:cs="Times New Roman"/>
        </w:rPr>
        <w:t>senova klasifikace relevantní pro analýzu Lincolnových rétorických prostředků nebo spíše pro zhodnocení role Lincolnova odkazu?</w:t>
      </w:r>
      <w:r w:rsidR="00FF27AB">
        <w:rPr>
          <w:rFonts w:ascii="Times New Roman" w:hAnsi="Times New Roman" w:cs="Times New Roman"/>
        </w:rPr>
        <w:t xml:space="preserve"> </w:t>
      </w:r>
      <w:r w:rsidR="008A0F96">
        <w:rPr>
          <w:rFonts w:ascii="Times New Roman" w:hAnsi="Times New Roman" w:cs="Times New Roman"/>
        </w:rPr>
        <w:t>Obecně lze říct, že by této části prospělo tematické zúžení</w:t>
      </w:r>
      <w:r w:rsidR="00CB2967">
        <w:rPr>
          <w:rFonts w:ascii="Times New Roman" w:hAnsi="Times New Roman" w:cs="Times New Roman"/>
        </w:rPr>
        <w:t xml:space="preserve"> – </w:t>
      </w:r>
      <w:r w:rsidR="00F531DB">
        <w:rPr>
          <w:rFonts w:ascii="Times New Roman" w:hAnsi="Times New Roman" w:cs="Times New Roman"/>
        </w:rPr>
        <w:t>méně konceptů (např. kulturní materialismus)</w:t>
      </w:r>
      <w:r w:rsidR="00EF25FD">
        <w:rPr>
          <w:rFonts w:ascii="Times New Roman" w:hAnsi="Times New Roman" w:cs="Times New Roman"/>
        </w:rPr>
        <w:t xml:space="preserve"> představených do větší hloubky. </w:t>
      </w:r>
    </w:p>
    <w:p w14:paraId="34E03F37" w14:textId="26AD2273" w:rsidR="00AB5099" w:rsidRDefault="005E6188" w:rsidP="00BB38FA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Druhá kapitola rozkrývá některé důležité momenty </w:t>
      </w:r>
      <w:r w:rsidR="008E7761">
        <w:rPr>
          <w:rFonts w:ascii="Times New Roman" w:hAnsi="Times New Roman" w:cs="Times New Roman"/>
        </w:rPr>
        <w:t>z Lincolnova života, přičemž s</w:t>
      </w:r>
      <w:r w:rsidR="003B7E3B">
        <w:rPr>
          <w:rFonts w:ascii="Times New Roman" w:hAnsi="Times New Roman" w:cs="Times New Roman"/>
        </w:rPr>
        <w:t xml:space="preserve">e pokouší objasnit, které události mohly či měly </w:t>
      </w:r>
      <w:r w:rsidR="00184BA6">
        <w:rPr>
          <w:rFonts w:ascii="Times New Roman" w:hAnsi="Times New Roman" w:cs="Times New Roman"/>
        </w:rPr>
        <w:t>vliv na Lincolnovo ideové zrání. Třebaže dipl</w:t>
      </w:r>
      <w:r w:rsidR="009064DF">
        <w:rPr>
          <w:rFonts w:ascii="Times New Roman" w:hAnsi="Times New Roman" w:cs="Times New Roman"/>
        </w:rPr>
        <w:t xml:space="preserve">omant zdařile zapracovává </w:t>
      </w:r>
      <w:r w:rsidR="00763F2A">
        <w:rPr>
          <w:rFonts w:ascii="Times New Roman" w:hAnsi="Times New Roman" w:cs="Times New Roman"/>
        </w:rPr>
        <w:t>poznatky ze sekundárn</w:t>
      </w:r>
      <w:r w:rsidR="0073614C">
        <w:rPr>
          <w:rFonts w:ascii="Times New Roman" w:hAnsi="Times New Roman" w:cs="Times New Roman"/>
        </w:rPr>
        <w:t>í</w:t>
      </w:r>
      <w:r w:rsidR="00763F2A">
        <w:rPr>
          <w:rFonts w:ascii="Times New Roman" w:hAnsi="Times New Roman" w:cs="Times New Roman"/>
        </w:rPr>
        <w:t xml:space="preserve"> literatury, dílčí závěry, k nimž dochází, působí místy </w:t>
      </w:r>
      <w:r w:rsidR="00BD65A6">
        <w:rPr>
          <w:rFonts w:ascii="Times New Roman" w:hAnsi="Times New Roman" w:cs="Times New Roman"/>
        </w:rPr>
        <w:t>povrchně, respektive spíše jako spekulace, než dobře vyargumentovan</w:t>
      </w:r>
      <w:r w:rsidR="00D61508">
        <w:rPr>
          <w:rFonts w:ascii="Times New Roman" w:hAnsi="Times New Roman" w:cs="Times New Roman"/>
        </w:rPr>
        <w:t>é tvrzení (viz např. s.</w:t>
      </w:r>
      <w:r w:rsidR="00834133">
        <w:rPr>
          <w:rFonts w:ascii="Times New Roman" w:hAnsi="Times New Roman" w:cs="Times New Roman"/>
        </w:rPr>
        <w:t xml:space="preserve"> 11</w:t>
      </w:r>
      <w:r w:rsidR="00FE29F2">
        <w:rPr>
          <w:rFonts w:ascii="Times New Roman" w:hAnsi="Times New Roman" w:cs="Times New Roman"/>
        </w:rPr>
        <w:t>, kde autor tvrdí, že Lincolnov</w:t>
      </w:r>
      <w:r w:rsidR="00320720">
        <w:rPr>
          <w:rFonts w:ascii="Times New Roman" w:hAnsi="Times New Roman" w:cs="Times New Roman"/>
        </w:rPr>
        <w:t>a touha po vzdělání později formovala jeho rétorický styl</w:t>
      </w:r>
      <w:r w:rsidR="00256415">
        <w:rPr>
          <w:rFonts w:ascii="Times New Roman" w:hAnsi="Times New Roman" w:cs="Times New Roman"/>
        </w:rPr>
        <w:t xml:space="preserve"> – což je možné, zde ale argumentačně nepodložené</w:t>
      </w:r>
      <w:r w:rsidR="001813C4">
        <w:rPr>
          <w:rFonts w:ascii="Times New Roman" w:hAnsi="Times New Roman" w:cs="Times New Roman"/>
        </w:rPr>
        <w:t xml:space="preserve">. Podobně i na str. 18, kde autor </w:t>
      </w:r>
      <w:r w:rsidR="0096759D">
        <w:rPr>
          <w:rFonts w:ascii="Times New Roman" w:hAnsi="Times New Roman" w:cs="Times New Roman"/>
        </w:rPr>
        <w:t>interpretuje Lincolnovu averzi vůči systému jako důsledek životních zkušeností z mládí.</w:t>
      </w:r>
      <w:r w:rsidR="00256415">
        <w:rPr>
          <w:rFonts w:ascii="Times New Roman" w:hAnsi="Times New Roman" w:cs="Times New Roman"/>
        </w:rPr>
        <w:t>).</w:t>
      </w:r>
    </w:p>
    <w:p w14:paraId="319C4F5C" w14:textId="1B81F972" w:rsidR="00BB38FA" w:rsidRDefault="00AB5099" w:rsidP="00BB38FA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Samotný rozbor je dle mého soudu vcelku povedený</w:t>
      </w:r>
      <w:r w:rsidR="001A5603">
        <w:rPr>
          <w:rFonts w:ascii="Times New Roman" w:hAnsi="Times New Roman" w:cs="Times New Roman"/>
        </w:rPr>
        <w:t xml:space="preserve"> a místy nabízí práce</w:t>
      </w:r>
      <w:r w:rsidR="00BB38FA" w:rsidRPr="00BB38FA">
        <w:rPr>
          <w:rFonts w:ascii="Times New Roman" w:hAnsi="Times New Roman" w:cs="Times New Roman"/>
        </w:rPr>
        <w:t xml:space="preserve"> několik zajímavých postřehů, zejména na stranách 51–54,</w:t>
      </w:r>
      <w:r w:rsidR="001A5603">
        <w:rPr>
          <w:rFonts w:ascii="Times New Roman" w:hAnsi="Times New Roman" w:cs="Times New Roman"/>
        </w:rPr>
        <w:t xml:space="preserve"> kde se diplomant věnuje vlastní interpretaci </w:t>
      </w:r>
      <w:r w:rsidR="00F115A5">
        <w:rPr>
          <w:rFonts w:ascii="Times New Roman" w:hAnsi="Times New Roman" w:cs="Times New Roman"/>
        </w:rPr>
        <w:t xml:space="preserve">„Gettysburského proslovu“. Přesto se nemohu zbavit dojmu, že </w:t>
      </w:r>
      <w:r w:rsidR="00BB38FA" w:rsidRPr="00BB38FA">
        <w:rPr>
          <w:rFonts w:ascii="Times New Roman" w:hAnsi="Times New Roman" w:cs="Times New Roman"/>
        </w:rPr>
        <w:t>analytická část mohla být rozsáhlejší</w:t>
      </w:r>
      <w:r w:rsidR="00F115A5">
        <w:rPr>
          <w:rFonts w:ascii="Times New Roman" w:hAnsi="Times New Roman" w:cs="Times New Roman"/>
        </w:rPr>
        <w:t>: z</w:t>
      </w:r>
      <w:r w:rsidR="00BB38FA" w:rsidRPr="00BB38FA">
        <w:rPr>
          <w:rFonts w:ascii="Times New Roman" w:hAnsi="Times New Roman" w:cs="Times New Roman"/>
        </w:rPr>
        <w:t>koumaný korpus</w:t>
      </w:r>
      <w:r w:rsidR="00000D8E">
        <w:rPr>
          <w:rFonts w:ascii="Times New Roman" w:hAnsi="Times New Roman" w:cs="Times New Roman"/>
        </w:rPr>
        <w:t xml:space="preserve"> sestávající povětšinou jen ze dvou </w:t>
      </w:r>
      <w:r w:rsidR="009E276A">
        <w:rPr>
          <w:rFonts w:ascii="Times New Roman" w:hAnsi="Times New Roman" w:cs="Times New Roman"/>
        </w:rPr>
        <w:t>textů</w:t>
      </w:r>
      <w:r w:rsidR="00000D8E">
        <w:rPr>
          <w:rFonts w:ascii="Times New Roman" w:hAnsi="Times New Roman" w:cs="Times New Roman"/>
        </w:rPr>
        <w:t xml:space="preserve"> totiž</w:t>
      </w:r>
      <w:r w:rsidR="00BB38FA" w:rsidRPr="00BB38FA">
        <w:rPr>
          <w:rFonts w:ascii="Times New Roman" w:hAnsi="Times New Roman" w:cs="Times New Roman"/>
        </w:rPr>
        <w:t xml:space="preserve"> působí omezeně, což </w:t>
      </w:r>
      <w:r w:rsidR="009E276A">
        <w:rPr>
          <w:rFonts w:ascii="Times New Roman" w:hAnsi="Times New Roman" w:cs="Times New Roman"/>
        </w:rPr>
        <w:t xml:space="preserve">opět </w:t>
      </w:r>
      <w:r w:rsidR="00BB38FA" w:rsidRPr="00BB38FA">
        <w:rPr>
          <w:rFonts w:ascii="Times New Roman" w:hAnsi="Times New Roman" w:cs="Times New Roman"/>
        </w:rPr>
        <w:t>snižuje váhu závěrů. Vhodné by bylo analyzovat více primárních textů</w:t>
      </w:r>
      <w:r w:rsidR="000F1AB0">
        <w:rPr>
          <w:rFonts w:ascii="Times New Roman" w:hAnsi="Times New Roman" w:cs="Times New Roman"/>
        </w:rPr>
        <w:t>,</w:t>
      </w:r>
      <w:r w:rsidR="00BB38FA" w:rsidRPr="00BB38FA">
        <w:rPr>
          <w:rFonts w:ascii="Times New Roman" w:hAnsi="Times New Roman" w:cs="Times New Roman"/>
        </w:rPr>
        <w:t xml:space="preserve"> případně více zdůraznit vlastní interpretaci</w:t>
      </w:r>
      <w:r w:rsidR="00501E1D">
        <w:rPr>
          <w:rFonts w:ascii="Times New Roman" w:hAnsi="Times New Roman" w:cs="Times New Roman"/>
        </w:rPr>
        <w:t xml:space="preserve">. </w:t>
      </w:r>
      <w:r w:rsidR="000F1AB0">
        <w:rPr>
          <w:rFonts w:ascii="Times New Roman" w:hAnsi="Times New Roman" w:cs="Times New Roman"/>
        </w:rPr>
        <w:t xml:space="preserve">Myslím si, že práce by </w:t>
      </w:r>
      <w:r w:rsidR="00BB38FA" w:rsidRPr="00BB38FA">
        <w:rPr>
          <w:rFonts w:ascii="Times New Roman" w:hAnsi="Times New Roman" w:cs="Times New Roman"/>
        </w:rPr>
        <w:t xml:space="preserve">byla přesvědčivější, kdyby </w:t>
      </w:r>
      <w:r w:rsidR="000F1AB0">
        <w:rPr>
          <w:rFonts w:ascii="Times New Roman" w:hAnsi="Times New Roman" w:cs="Times New Roman"/>
        </w:rPr>
        <w:t xml:space="preserve">autor věnoval </w:t>
      </w:r>
      <w:r w:rsidR="00BB38FA" w:rsidRPr="00BB38FA">
        <w:rPr>
          <w:rFonts w:ascii="Times New Roman" w:hAnsi="Times New Roman" w:cs="Times New Roman"/>
        </w:rPr>
        <w:t>více prostoru</w:t>
      </w:r>
      <w:r w:rsidR="000B0063">
        <w:rPr>
          <w:rFonts w:ascii="Times New Roman" w:hAnsi="Times New Roman" w:cs="Times New Roman"/>
        </w:rPr>
        <w:t xml:space="preserve"> </w:t>
      </w:r>
      <w:r w:rsidR="00BB38FA" w:rsidRPr="00BB38FA">
        <w:rPr>
          <w:rFonts w:ascii="Times New Roman" w:hAnsi="Times New Roman" w:cs="Times New Roman"/>
        </w:rPr>
        <w:t>vlastní analýze a kritickému čtení Lincolnových textů</w:t>
      </w:r>
      <w:r w:rsidR="000B0063">
        <w:rPr>
          <w:rFonts w:ascii="Times New Roman" w:hAnsi="Times New Roman" w:cs="Times New Roman"/>
        </w:rPr>
        <w:t xml:space="preserve"> – právě tyto části považuji z celé práce za nejzdařilejší.</w:t>
      </w:r>
    </w:p>
    <w:p w14:paraId="191A6DCF" w14:textId="7B395606" w:rsidR="00096829" w:rsidRDefault="00041EDA" w:rsidP="00BB38FA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 přes výše uvedené nedostatky se </w:t>
      </w:r>
      <w:r w:rsidR="00096829" w:rsidRPr="00096829">
        <w:rPr>
          <w:rFonts w:ascii="Times New Roman" w:hAnsi="Times New Roman" w:cs="Times New Roman"/>
        </w:rPr>
        <w:t>jedná o velmi slušnou práci, která svědčí o autorově schopnosti samostatně pracovat s odbornými zdroji a relevantními tématy amerických dějin a kultury. Práci</w:t>
      </w:r>
      <w:r>
        <w:rPr>
          <w:rFonts w:ascii="Times New Roman" w:hAnsi="Times New Roman" w:cs="Times New Roman"/>
        </w:rPr>
        <w:t xml:space="preserve"> tak k obhajobě </w:t>
      </w:r>
      <w:r w:rsidR="000F6E19">
        <w:rPr>
          <w:rFonts w:ascii="Times New Roman" w:hAnsi="Times New Roman" w:cs="Times New Roman"/>
        </w:rPr>
        <w:t xml:space="preserve">jednoznačně doporučuji a hodnotím </w:t>
      </w:r>
      <w:r w:rsidR="00096829" w:rsidRPr="00096829">
        <w:rPr>
          <w:rFonts w:ascii="Times New Roman" w:hAnsi="Times New Roman" w:cs="Times New Roman"/>
        </w:rPr>
        <w:t xml:space="preserve">známkou </w:t>
      </w:r>
      <w:r w:rsidR="000F6E19">
        <w:rPr>
          <w:rFonts w:ascii="Times New Roman" w:hAnsi="Times New Roman" w:cs="Times New Roman"/>
          <w:b/>
          <w:bCs/>
        </w:rPr>
        <w:t>C</w:t>
      </w:r>
      <w:r w:rsidR="00096829" w:rsidRPr="00096829">
        <w:rPr>
          <w:rFonts w:ascii="Times New Roman" w:hAnsi="Times New Roman" w:cs="Times New Roman"/>
        </w:rPr>
        <w:t xml:space="preserve"> (velmi dobře).</w:t>
      </w:r>
    </w:p>
    <w:p w14:paraId="3A703C26" w14:textId="7C996E86" w:rsidR="000F6E19" w:rsidRDefault="000F6E19" w:rsidP="00BB38FA">
      <w:pPr>
        <w:spacing w:line="360" w:lineRule="auto"/>
        <w:jc w:val="both"/>
        <w:rPr>
          <w:rFonts w:ascii="Times New Roman" w:hAnsi="Times New Roman" w:cs="Times New Roman"/>
        </w:rPr>
      </w:pPr>
      <w:r w:rsidRPr="000F6E19">
        <w:rPr>
          <w:rFonts w:ascii="Times New Roman" w:hAnsi="Times New Roman" w:cs="Times New Roman"/>
          <w:i/>
          <w:iCs/>
        </w:rPr>
        <w:t>Podněty a otázky k diskusi</w:t>
      </w:r>
      <w:r>
        <w:rPr>
          <w:rFonts w:ascii="Times New Roman" w:hAnsi="Times New Roman" w:cs="Times New Roman"/>
        </w:rPr>
        <w:t>:</w:t>
      </w:r>
    </w:p>
    <w:p w14:paraId="2A0BBCDD" w14:textId="255F7BD0" w:rsidR="000F6E19" w:rsidRDefault="00456922" w:rsidP="00456922">
      <w:pPr>
        <w:pStyle w:val="Odstavecseseznamem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Čím si vysvětlujete, že Lincolnův památník ve Washingtonu byl postaven až v roce 1922 (respektive, že komise pro ustanovení byla po mnoha </w:t>
      </w:r>
      <w:r w:rsidR="002129B5">
        <w:rPr>
          <w:rFonts w:ascii="Times New Roman" w:hAnsi="Times New Roman" w:cs="Times New Roman"/>
        </w:rPr>
        <w:t>předchozí</w:t>
      </w:r>
      <w:r w:rsidR="00A0185E">
        <w:rPr>
          <w:rFonts w:ascii="Times New Roman" w:hAnsi="Times New Roman" w:cs="Times New Roman"/>
        </w:rPr>
        <w:t>ch</w:t>
      </w:r>
      <w:r w:rsidR="002129B5">
        <w:rPr>
          <w:rFonts w:ascii="Times New Roman" w:hAnsi="Times New Roman" w:cs="Times New Roman"/>
        </w:rPr>
        <w:t xml:space="preserve"> nezdarech ustavena až v roce 1910)?</w:t>
      </w:r>
    </w:p>
    <w:p w14:paraId="6A01D82D" w14:textId="77CB3981" w:rsidR="002129B5" w:rsidRPr="000F3C23" w:rsidRDefault="004E72F2" w:rsidP="00456922">
      <w:pPr>
        <w:pStyle w:val="Odstavecseseznamem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Jak hodnotíte nedávnou intepretaci </w:t>
      </w:r>
      <w:r w:rsidR="00A73C53">
        <w:rPr>
          <w:rFonts w:ascii="Times New Roman" w:hAnsi="Times New Roman" w:cs="Times New Roman"/>
        </w:rPr>
        <w:t>Lincolnov</w:t>
      </w:r>
      <w:r w:rsidR="00994EC5">
        <w:rPr>
          <w:rFonts w:ascii="Times New Roman" w:hAnsi="Times New Roman" w:cs="Times New Roman"/>
        </w:rPr>
        <w:t xml:space="preserve">a odkazu prostřednictvím </w:t>
      </w:r>
      <w:r w:rsidR="00994EC5">
        <w:rPr>
          <w:rFonts w:ascii="Times New Roman" w:hAnsi="Times New Roman" w:cs="Times New Roman"/>
          <w:i/>
        </w:rPr>
        <w:t>Projektu 1619</w:t>
      </w:r>
      <w:r w:rsidR="00994EC5">
        <w:rPr>
          <w:rFonts w:ascii="Times New Roman" w:hAnsi="Times New Roman" w:cs="Times New Roman"/>
          <w:iCs/>
        </w:rPr>
        <w:t xml:space="preserve">? </w:t>
      </w:r>
      <w:r w:rsidR="00BB499C">
        <w:rPr>
          <w:rFonts w:ascii="Times New Roman" w:hAnsi="Times New Roman" w:cs="Times New Roman"/>
          <w:iCs/>
        </w:rPr>
        <w:t>K jakému z vámi zkoumaných narativů má nejblíže?</w:t>
      </w:r>
    </w:p>
    <w:p w14:paraId="144B71C6" w14:textId="28AC6E0F" w:rsidR="000F3C23" w:rsidRPr="00456922" w:rsidRDefault="0044197D" w:rsidP="00456922">
      <w:pPr>
        <w:pStyle w:val="Odstavecseseznamem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iCs/>
        </w:rPr>
        <w:t xml:space="preserve">Van Dijkův koncept politické/kritické diskurzivní analýzy </w:t>
      </w:r>
      <w:r w:rsidR="00281E6D">
        <w:rPr>
          <w:rFonts w:ascii="Times New Roman" w:hAnsi="Times New Roman" w:cs="Times New Roman"/>
          <w:iCs/>
        </w:rPr>
        <w:t>se zaměřuje na moc, konkré</w:t>
      </w:r>
      <w:r w:rsidR="00004BFC">
        <w:rPr>
          <w:rFonts w:ascii="Times New Roman" w:hAnsi="Times New Roman" w:cs="Times New Roman"/>
          <w:iCs/>
        </w:rPr>
        <w:t>t</w:t>
      </w:r>
      <w:r w:rsidR="00281E6D">
        <w:rPr>
          <w:rFonts w:ascii="Times New Roman" w:hAnsi="Times New Roman" w:cs="Times New Roman"/>
          <w:iCs/>
        </w:rPr>
        <w:t>ně na to, jak politický jazyk reprodukuje nebo zpochybňuje mocenské struktury.</w:t>
      </w:r>
      <w:r w:rsidR="00004BFC">
        <w:rPr>
          <w:rFonts w:ascii="Times New Roman" w:hAnsi="Times New Roman" w:cs="Times New Roman"/>
          <w:iCs/>
        </w:rPr>
        <w:t xml:space="preserve"> Zpravidla je nahlížen jako nástroj pro zkoumání moci a manipulace skrze jazyk. </w:t>
      </w:r>
      <w:r w:rsidR="00B03ABB">
        <w:rPr>
          <w:rFonts w:ascii="Times New Roman" w:hAnsi="Times New Roman" w:cs="Times New Roman"/>
          <w:iCs/>
        </w:rPr>
        <w:t>Jsou rétorické prostředky, jich</w:t>
      </w:r>
      <w:r w:rsidR="00E14AA0">
        <w:rPr>
          <w:rFonts w:ascii="Times New Roman" w:hAnsi="Times New Roman" w:cs="Times New Roman"/>
          <w:iCs/>
        </w:rPr>
        <w:t>ž</w:t>
      </w:r>
      <w:r w:rsidR="00B03ABB">
        <w:rPr>
          <w:rFonts w:ascii="Times New Roman" w:hAnsi="Times New Roman" w:cs="Times New Roman"/>
          <w:iCs/>
        </w:rPr>
        <w:t xml:space="preserve"> Lincoln užívá ve zkoumaných texte</w:t>
      </w:r>
      <w:r w:rsidR="00E14AA0">
        <w:rPr>
          <w:rFonts w:ascii="Times New Roman" w:hAnsi="Times New Roman" w:cs="Times New Roman"/>
          <w:iCs/>
        </w:rPr>
        <w:t>ch</w:t>
      </w:r>
      <w:r w:rsidR="00B03ABB">
        <w:rPr>
          <w:rFonts w:ascii="Times New Roman" w:hAnsi="Times New Roman" w:cs="Times New Roman"/>
          <w:iCs/>
        </w:rPr>
        <w:t>, n</w:t>
      </w:r>
      <w:r w:rsidR="00A86F97">
        <w:rPr>
          <w:rFonts w:ascii="Times New Roman" w:hAnsi="Times New Roman" w:cs="Times New Roman"/>
          <w:iCs/>
        </w:rPr>
        <w:t>ě</w:t>
      </w:r>
      <w:r w:rsidR="00B03ABB">
        <w:rPr>
          <w:rFonts w:ascii="Times New Roman" w:hAnsi="Times New Roman" w:cs="Times New Roman"/>
          <w:iCs/>
        </w:rPr>
        <w:t>čím manipulativní?</w:t>
      </w:r>
      <w:r w:rsidR="00A86F97">
        <w:rPr>
          <w:rFonts w:ascii="Times New Roman" w:hAnsi="Times New Roman" w:cs="Times New Roman"/>
          <w:iCs/>
        </w:rPr>
        <w:t xml:space="preserve"> Případně reprodukují nebo zpochybňuj</w:t>
      </w:r>
      <w:r w:rsidR="00E14AA0">
        <w:rPr>
          <w:rFonts w:ascii="Times New Roman" w:hAnsi="Times New Roman" w:cs="Times New Roman"/>
          <w:iCs/>
        </w:rPr>
        <w:t>í</w:t>
      </w:r>
      <w:r w:rsidR="00A86F97">
        <w:rPr>
          <w:rFonts w:ascii="Times New Roman" w:hAnsi="Times New Roman" w:cs="Times New Roman"/>
          <w:iCs/>
        </w:rPr>
        <w:t xml:space="preserve"> mocenské struktury (power structures)?</w:t>
      </w:r>
      <w:r w:rsidR="00B03ABB">
        <w:rPr>
          <w:rFonts w:ascii="Times New Roman" w:hAnsi="Times New Roman" w:cs="Times New Roman"/>
          <w:iCs/>
        </w:rPr>
        <w:t xml:space="preserve"> </w:t>
      </w:r>
      <w:r w:rsidR="00281E6D">
        <w:rPr>
          <w:rFonts w:ascii="Times New Roman" w:hAnsi="Times New Roman" w:cs="Times New Roman"/>
          <w:iCs/>
        </w:rPr>
        <w:t xml:space="preserve"> </w:t>
      </w:r>
    </w:p>
    <w:p w14:paraId="093D6FDB" w14:textId="77777777" w:rsidR="000F6E19" w:rsidRDefault="000F6E19" w:rsidP="00BB38FA">
      <w:pPr>
        <w:spacing w:line="360" w:lineRule="auto"/>
        <w:jc w:val="both"/>
        <w:rPr>
          <w:rFonts w:ascii="Times New Roman" w:hAnsi="Times New Roman" w:cs="Times New Roman"/>
        </w:rPr>
      </w:pPr>
    </w:p>
    <w:p w14:paraId="6E70164E" w14:textId="77777777" w:rsidR="00A723DF" w:rsidRDefault="00A723DF" w:rsidP="00BB38FA">
      <w:pPr>
        <w:spacing w:line="360" w:lineRule="auto"/>
        <w:jc w:val="both"/>
        <w:rPr>
          <w:rFonts w:ascii="Times New Roman" w:hAnsi="Times New Roman" w:cs="Times New Roman"/>
        </w:rPr>
      </w:pPr>
    </w:p>
    <w:p w14:paraId="6E4588AE" w14:textId="648DE10F" w:rsidR="000F6E19" w:rsidRDefault="00A86F97" w:rsidP="00BB38FA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Pardubicích 12. 5. 2025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A723DF">
        <w:rPr>
          <w:rFonts w:ascii="Times New Roman" w:hAnsi="Times New Roman" w:cs="Times New Roman"/>
        </w:rPr>
        <w:t>……………………………………</w:t>
      </w:r>
    </w:p>
    <w:p w14:paraId="3C507526" w14:textId="10F74D26" w:rsidR="00A86F97" w:rsidRPr="00BB38FA" w:rsidRDefault="00A86F97" w:rsidP="00BB38FA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A723DF">
        <w:rPr>
          <w:rFonts w:ascii="Times New Roman" w:hAnsi="Times New Roman" w:cs="Times New Roman"/>
        </w:rPr>
        <w:t xml:space="preserve">     </w:t>
      </w:r>
      <w:r>
        <w:rPr>
          <w:rFonts w:ascii="Times New Roman" w:hAnsi="Times New Roman" w:cs="Times New Roman"/>
        </w:rPr>
        <w:t>Mgr. Michal Kleprlík, Ph.D.</w:t>
      </w:r>
    </w:p>
    <w:p w14:paraId="03082F7E" w14:textId="07EBE220" w:rsidR="00903A00" w:rsidRPr="00913E5B" w:rsidRDefault="00FD5148" w:rsidP="00BB38FA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  <w:r w:rsidR="003147C1">
        <w:rPr>
          <w:rFonts w:ascii="Times New Roman" w:hAnsi="Times New Roman" w:cs="Times New Roman"/>
        </w:rPr>
        <w:t xml:space="preserve"> </w:t>
      </w:r>
      <w:r w:rsidR="002F3CAC">
        <w:rPr>
          <w:rFonts w:ascii="Times New Roman" w:hAnsi="Times New Roman" w:cs="Times New Roman"/>
        </w:rPr>
        <w:t xml:space="preserve"> </w:t>
      </w:r>
      <w:r w:rsidR="00EC445E">
        <w:rPr>
          <w:rFonts w:ascii="Times New Roman" w:hAnsi="Times New Roman" w:cs="Times New Roman"/>
        </w:rPr>
        <w:t xml:space="preserve"> </w:t>
      </w:r>
      <w:r w:rsidR="005B457D">
        <w:rPr>
          <w:rFonts w:ascii="Times New Roman" w:hAnsi="Times New Roman" w:cs="Times New Roman"/>
        </w:rPr>
        <w:t xml:space="preserve"> </w:t>
      </w:r>
      <w:r w:rsidR="00973A94">
        <w:rPr>
          <w:rFonts w:ascii="Times New Roman" w:hAnsi="Times New Roman" w:cs="Times New Roman"/>
        </w:rPr>
        <w:t xml:space="preserve"> </w:t>
      </w:r>
      <w:r w:rsidR="00DF60E3">
        <w:rPr>
          <w:rFonts w:ascii="Times New Roman" w:hAnsi="Times New Roman" w:cs="Times New Roman"/>
        </w:rPr>
        <w:t xml:space="preserve"> </w:t>
      </w:r>
    </w:p>
    <w:sectPr w:rsidR="00903A00" w:rsidRPr="00913E5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7BE2A18"/>
    <w:multiLevelType w:val="hybridMultilevel"/>
    <w:tmpl w:val="1D64CDE0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938396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7007"/>
    <w:rsid w:val="00000D8E"/>
    <w:rsid w:val="00004BFC"/>
    <w:rsid w:val="00041EDA"/>
    <w:rsid w:val="000526CF"/>
    <w:rsid w:val="00065790"/>
    <w:rsid w:val="00095D82"/>
    <w:rsid w:val="00096829"/>
    <w:rsid w:val="000B0063"/>
    <w:rsid w:val="000F1AB0"/>
    <w:rsid w:val="000F3C23"/>
    <w:rsid w:val="000F6E19"/>
    <w:rsid w:val="0010675B"/>
    <w:rsid w:val="0013370F"/>
    <w:rsid w:val="001813C4"/>
    <w:rsid w:val="00184BA6"/>
    <w:rsid w:val="001A5603"/>
    <w:rsid w:val="001B461B"/>
    <w:rsid w:val="001D59DE"/>
    <w:rsid w:val="002129B5"/>
    <w:rsid w:val="00256415"/>
    <w:rsid w:val="002704A6"/>
    <w:rsid w:val="00281E6D"/>
    <w:rsid w:val="002A2F11"/>
    <w:rsid w:val="002F3CAC"/>
    <w:rsid w:val="003147C1"/>
    <w:rsid w:val="00320720"/>
    <w:rsid w:val="0033064A"/>
    <w:rsid w:val="0034362F"/>
    <w:rsid w:val="003B0FFC"/>
    <w:rsid w:val="003B7752"/>
    <w:rsid w:val="003B7E3B"/>
    <w:rsid w:val="003C3A6D"/>
    <w:rsid w:val="003D6BC7"/>
    <w:rsid w:val="004243FE"/>
    <w:rsid w:val="0044197D"/>
    <w:rsid w:val="00456922"/>
    <w:rsid w:val="004B4492"/>
    <w:rsid w:val="004C5237"/>
    <w:rsid w:val="004E72F2"/>
    <w:rsid w:val="00501E1D"/>
    <w:rsid w:val="00504F09"/>
    <w:rsid w:val="005178A4"/>
    <w:rsid w:val="00542736"/>
    <w:rsid w:val="005451F1"/>
    <w:rsid w:val="00567CE8"/>
    <w:rsid w:val="005B457D"/>
    <w:rsid w:val="005C4FB9"/>
    <w:rsid w:val="005E3A4C"/>
    <w:rsid w:val="005E6188"/>
    <w:rsid w:val="006171C4"/>
    <w:rsid w:val="00651BE4"/>
    <w:rsid w:val="006A1636"/>
    <w:rsid w:val="006F67F5"/>
    <w:rsid w:val="0073614C"/>
    <w:rsid w:val="00741E3C"/>
    <w:rsid w:val="00763F2A"/>
    <w:rsid w:val="007744B8"/>
    <w:rsid w:val="007D4D1A"/>
    <w:rsid w:val="007E086C"/>
    <w:rsid w:val="007E28B2"/>
    <w:rsid w:val="007E2A8B"/>
    <w:rsid w:val="007F2F0A"/>
    <w:rsid w:val="0080524F"/>
    <w:rsid w:val="00834133"/>
    <w:rsid w:val="008678CE"/>
    <w:rsid w:val="0088606C"/>
    <w:rsid w:val="008921FD"/>
    <w:rsid w:val="008A0F96"/>
    <w:rsid w:val="008B5C77"/>
    <w:rsid w:val="008E7761"/>
    <w:rsid w:val="00903A00"/>
    <w:rsid w:val="009064DF"/>
    <w:rsid w:val="00912657"/>
    <w:rsid w:val="00913E5B"/>
    <w:rsid w:val="0096759D"/>
    <w:rsid w:val="00973A94"/>
    <w:rsid w:val="00976BEC"/>
    <w:rsid w:val="00994EC5"/>
    <w:rsid w:val="009D52AB"/>
    <w:rsid w:val="009E276A"/>
    <w:rsid w:val="009E2901"/>
    <w:rsid w:val="00A0185E"/>
    <w:rsid w:val="00A01A49"/>
    <w:rsid w:val="00A723DF"/>
    <w:rsid w:val="00A73C53"/>
    <w:rsid w:val="00A86F97"/>
    <w:rsid w:val="00AB5099"/>
    <w:rsid w:val="00B03ABB"/>
    <w:rsid w:val="00B422F9"/>
    <w:rsid w:val="00B72000"/>
    <w:rsid w:val="00B77B7E"/>
    <w:rsid w:val="00BB38FA"/>
    <w:rsid w:val="00BB499C"/>
    <w:rsid w:val="00BC4EF9"/>
    <w:rsid w:val="00BD65A6"/>
    <w:rsid w:val="00BD7867"/>
    <w:rsid w:val="00C26174"/>
    <w:rsid w:val="00C3617A"/>
    <w:rsid w:val="00C7210F"/>
    <w:rsid w:val="00CB2967"/>
    <w:rsid w:val="00CC7F36"/>
    <w:rsid w:val="00CE3E33"/>
    <w:rsid w:val="00CF12AF"/>
    <w:rsid w:val="00D02031"/>
    <w:rsid w:val="00D1531F"/>
    <w:rsid w:val="00D37007"/>
    <w:rsid w:val="00D40AF1"/>
    <w:rsid w:val="00D44035"/>
    <w:rsid w:val="00D61508"/>
    <w:rsid w:val="00DA50CD"/>
    <w:rsid w:val="00DB34D6"/>
    <w:rsid w:val="00DF60E3"/>
    <w:rsid w:val="00E14AA0"/>
    <w:rsid w:val="00E215E5"/>
    <w:rsid w:val="00E51370"/>
    <w:rsid w:val="00E80347"/>
    <w:rsid w:val="00E961F7"/>
    <w:rsid w:val="00EC445E"/>
    <w:rsid w:val="00EF25FD"/>
    <w:rsid w:val="00F00037"/>
    <w:rsid w:val="00F06901"/>
    <w:rsid w:val="00F115A5"/>
    <w:rsid w:val="00F31781"/>
    <w:rsid w:val="00F531DB"/>
    <w:rsid w:val="00F55BFA"/>
    <w:rsid w:val="00F80A16"/>
    <w:rsid w:val="00FC3B96"/>
    <w:rsid w:val="00FD5148"/>
    <w:rsid w:val="00FE29F2"/>
    <w:rsid w:val="00FE61C6"/>
    <w:rsid w:val="00FF27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BA4A37"/>
  <w15:chartTrackingRefBased/>
  <w15:docId w15:val="{85060B15-E85D-4229-A434-53385F3FAF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D3700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D3700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D3700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D3700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D3700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D3700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D3700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D3700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D3700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D3700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D3700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D3700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D37007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D37007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D37007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D37007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D37007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D37007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D3700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D3700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D3700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D3700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D3700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D37007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D37007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D37007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D3700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D37007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D37007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6569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616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93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82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86</TotalTime>
  <Pages>2</Pages>
  <Words>723</Words>
  <Characters>4268</Characters>
  <Application>Microsoft Office Word</Application>
  <DocSecurity>0</DocSecurity>
  <Lines>35</Lines>
  <Paragraphs>9</Paragraphs>
  <ScaleCrop>false</ScaleCrop>
  <Company>Univerzita Pardubice</Company>
  <LinksUpToDate>false</LinksUpToDate>
  <CharactersWithSpaces>4982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Kleprlík Michal</dc:creator>
  <cp:keywords/>
  <dc:description/>
  <cp:lastModifiedBy>Kleprlík Michal</cp:lastModifiedBy>
  <cp:revision>114</cp:revision>
  <dcterms:created xsi:type="dcterms:W3CDTF">2025-05-05T08:17:00Z</dcterms:created>
  <dcterms:modified xsi:type="dcterms:W3CDTF">2025-05-12T06:21:00Z</dcterms:modified>
</cp:coreProperties>
</file>