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DD9F6" w14:textId="6D47E1A1" w:rsidR="00C02989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</w:t>
      </w:r>
    </w:p>
    <w:p w14:paraId="074FA131" w14:textId="77777777" w:rsidR="00C02989" w:rsidRDefault="00C02989"/>
    <w:p w14:paraId="14E77ACB" w14:textId="1FC12B37" w:rsidR="00C02989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354A5B">
        <w:rPr>
          <w:b/>
          <w:bCs/>
          <w:sz w:val="22"/>
          <w:szCs w:val="22"/>
        </w:rPr>
        <w:t>vedoucího/</w:t>
      </w:r>
      <w:r w:rsidRPr="00354A5B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354A5B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>/202</w:t>
      </w:r>
      <w:r w:rsidR="00354A5B">
        <w:rPr>
          <w:b/>
          <w:bCs/>
          <w:sz w:val="22"/>
          <w:szCs w:val="22"/>
        </w:rPr>
        <w:t>5</w:t>
      </w:r>
    </w:p>
    <w:p w14:paraId="0F5E74BF" w14:textId="77777777" w:rsidR="00C02989" w:rsidRDefault="00C02989"/>
    <w:p w14:paraId="35B1834D" w14:textId="4F387067" w:rsidR="00C02989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714647">
        <w:rPr>
          <w:sz w:val="22"/>
          <w:szCs w:val="22"/>
        </w:rPr>
        <w:t>Carmen Petlachová</w:t>
      </w:r>
    </w:p>
    <w:p w14:paraId="7606F87C" w14:textId="7777777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14FF6CFB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714647" w:rsidRPr="00714647">
        <w:rPr>
          <w:sz w:val="22"/>
          <w:szCs w:val="22"/>
        </w:rPr>
        <w:t>Téma truchlení v české realistické povídce 2. poloviny 19. století</w:t>
      </w:r>
    </w:p>
    <w:p w14:paraId="7F2437A6" w14:textId="0C8F248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354A5B">
        <w:rPr>
          <w:sz w:val="22"/>
          <w:szCs w:val="22"/>
        </w:rPr>
        <w:t>Mgr. Kateřina Korábková, Ph.D.</w:t>
      </w:r>
    </w:p>
    <w:p w14:paraId="2B77CB40" w14:textId="4BF8F500" w:rsidR="00C02989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C639C2">
        <w:rPr>
          <w:sz w:val="22"/>
          <w:szCs w:val="22"/>
        </w:rPr>
        <w:t xml:space="preserve">Mgr. Přemysl Krejčík, Ph.D. </w:t>
      </w:r>
    </w:p>
    <w:p w14:paraId="2DBD181D" w14:textId="77777777" w:rsidR="00C02989" w:rsidRDefault="00C02989">
      <w:pPr>
        <w:rPr>
          <w:sz w:val="22"/>
          <w:szCs w:val="22"/>
        </w:rPr>
      </w:pPr>
    </w:p>
    <w:p w14:paraId="4A52DD69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03749C67" w14:textId="77777777" w:rsidR="00C02989" w:rsidRDefault="00C02989">
      <w:pPr>
        <w:tabs>
          <w:tab w:val="left" w:pos="10928"/>
        </w:tabs>
        <w:ind w:left="-211" w:firstLine="211"/>
        <w:rPr>
          <w:sz w:val="22"/>
          <w:szCs w:val="22"/>
        </w:rPr>
      </w:pPr>
    </w:p>
    <w:p w14:paraId="6F2B205A" w14:textId="3133999E" w:rsidR="00247584" w:rsidRPr="00CD24E9" w:rsidRDefault="00714647" w:rsidP="00CD24E9">
      <w:pPr>
        <w:jc w:val="both"/>
        <w:rPr>
          <w:sz w:val="22"/>
          <w:szCs w:val="22"/>
        </w:rPr>
      </w:pPr>
      <w:r w:rsidRPr="00CD24E9">
        <w:rPr>
          <w:sz w:val="22"/>
          <w:szCs w:val="22"/>
        </w:rPr>
        <w:t>Téma</w:t>
      </w:r>
      <w:r w:rsidR="00CD24E9">
        <w:rPr>
          <w:sz w:val="22"/>
          <w:szCs w:val="22"/>
        </w:rPr>
        <w:t xml:space="preserve"> analyzující tematizaci truchlení v povídkách vybraných autorů českého realismu</w:t>
      </w:r>
      <w:r w:rsidRPr="00CD24E9">
        <w:rPr>
          <w:sz w:val="22"/>
          <w:szCs w:val="22"/>
        </w:rPr>
        <w:t xml:space="preserve"> </w:t>
      </w:r>
      <w:r w:rsidR="00247584" w:rsidRPr="00CD24E9">
        <w:rPr>
          <w:sz w:val="22"/>
          <w:szCs w:val="22"/>
        </w:rPr>
        <w:t>odpovídá možnoste</w:t>
      </w:r>
      <w:r w:rsidRPr="00CD24E9">
        <w:rPr>
          <w:sz w:val="22"/>
          <w:szCs w:val="22"/>
        </w:rPr>
        <w:t>m</w:t>
      </w:r>
      <w:r w:rsidR="00247584" w:rsidRPr="00CD24E9">
        <w:rPr>
          <w:sz w:val="22"/>
          <w:szCs w:val="22"/>
        </w:rPr>
        <w:t xml:space="preserve"> bakalář</w:t>
      </w:r>
      <w:r w:rsidRPr="00CD24E9">
        <w:rPr>
          <w:sz w:val="22"/>
          <w:szCs w:val="22"/>
        </w:rPr>
        <w:t>ské</w:t>
      </w:r>
      <w:r w:rsidR="00247584" w:rsidRPr="00CD24E9">
        <w:rPr>
          <w:sz w:val="22"/>
          <w:szCs w:val="22"/>
        </w:rPr>
        <w:t xml:space="preserve"> práce</w:t>
      </w:r>
      <w:r w:rsidR="006F48BE">
        <w:rPr>
          <w:sz w:val="22"/>
          <w:szCs w:val="22"/>
        </w:rPr>
        <w:t>;</w:t>
      </w:r>
      <w:r w:rsidR="00247584" w:rsidRPr="00CD24E9">
        <w:rPr>
          <w:sz w:val="22"/>
          <w:szCs w:val="22"/>
        </w:rPr>
        <w:t xml:space="preserve"> </w:t>
      </w:r>
      <w:r w:rsidRPr="00CD24E9">
        <w:rPr>
          <w:sz w:val="22"/>
          <w:szCs w:val="22"/>
        </w:rPr>
        <w:t xml:space="preserve">cíle práce, </w:t>
      </w:r>
      <w:r w:rsidR="00247584" w:rsidRPr="00CD24E9">
        <w:rPr>
          <w:sz w:val="22"/>
          <w:szCs w:val="22"/>
        </w:rPr>
        <w:t>metodologie</w:t>
      </w:r>
      <w:r w:rsidRPr="00CD24E9">
        <w:rPr>
          <w:sz w:val="22"/>
          <w:szCs w:val="22"/>
        </w:rPr>
        <w:t xml:space="preserve">, prameny i hlavní sekundární literatura jsou </w:t>
      </w:r>
      <w:r w:rsidR="00247584" w:rsidRPr="00CD24E9">
        <w:rPr>
          <w:sz w:val="22"/>
          <w:szCs w:val="22"/>
        </w:rPr>
        <w:t>dostatečně představen</w:t>
      </w:r>
      <w:r w:rsidRPr="00CD24E9">
        <w:rPr>
          <w:sz w:val="22"/>
          <w:szCs w:val="22"/>
        </w:rPr>
        <w:t>y</w:t>
      </w:r>
      <w:r w:rsidR="00247584" w:rsidRPr="00CD24E9">
        <w:rPr>
          <w:sz w:val="22"/>
          <w:szCs w:val="22"/>
        </w:rPr>
        <w:t xml:space="preserve"> v</w:t>
      </w:r>
      <w:r w:rsidRPr="00CD24E9">
        <w:rPr>
          <w:sz w:val="22"/>
          <w:szCs w:val="22"/>
        </w:rPr>
        <w:t> </w:t>
      </w:r>
      <w:r w:rsidR="00247584" w:rsidRPr="00CD24E9">
        <w:rPr>
          <w:sz w:val="22"/>
          <w:szCs w:val="22"/>
        </w:rPr>
        <w:t>úvodu</w:t>
      </w:r>
      <w:r w:rsidRPr="00CD24E9">
        <w:rPr>
          <w:sz w:val="22"/>
          <w:szCs w:val="22"/>
        </w:rPr>
        <w:t xml:space="preserve"> textu</w:t>
      </w:r>
      <w:r w:rsidR="00247584" w:rsidRPr="00CD24E9">
        <w:rPr>
          <w:sz w:val="22"/>
          <w:szCs w:val="22"/>
        </w:rPr>
        <w:t>. </w:t>
      </w:r>
    </w:p>
    <w:p w14:paraId="633410E6" w14:textId="77777777" w:rsidR="00C02989" w:rsidRPr="00CD24E9" w:rsidRDefault="00C02989" w:rsidP="00CD24E9">
      <w:pPr>
        <w:jc w:val="both"/>
        <w:rPr>
          <w:sz w:val="22"/>
          <w:szCs w:val="22"/>
        </w:rPr>
      </w:pPr>
    </w:p>
    <w:p w14:paraId="5F792B95" w14:textId="77777777" w:rsidR="00C02989" w:rsidRDefault="00C02989">
      <w:pPr>
        <w:rPr>
          <w:sz w:val="22"/>
          <w:szCs w:val="22"/>
        </w:rPr>
      </w:pPr>
    </w:p>
    <w:p w14:paraId="4689DFC6" w14:textId="77777777" w:rsidR="00C02989" w:rsidRDefault="00877CBF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E43D10" w14:paraId="78652197" w14:textId="77777777">
        <w:trPr>
          <w:trHeight w:val="276"/>
        </w:trPr>
        <w:tc>
          <w:tcPr>
            <w:tcW w:w="1151" w:type="dxa"/>
          </w:tcPr>
          <w:p w14:paraId="325A974E" w14:textId="7631E659" w:rsidR="00C02989" w:rsidRDefault="00714647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C02989" w:rsidRDefault="00C02989">
      <w:pPr>
        <w:rPr>
          <w:sz w:val="22"/>
          <w:szCs w:val="22"/>
        </w:rPr>
      </w:pPr>
    </w:p>
    <w:p w14:paraId="02FF96CA" w14:textId="77777777" w:rsidR="00C02989" w:rsidRDefault="00C02989">
      <w:pPr>
        <w:rPr>
          <w:b/>
          <w:bCs/>
          <w:sz w:val="22"/>
          <w:szCs w:val="22"/>
        </w:rPr>
      </w:pPr>
    </w:p>
    <w:p w14:paraId="2248701E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C02989" w:rsidRDefault="00C02989">
      <w:pPr>
        <w:rPr>
          <w:sz w:val="22"/>
          <w:szCs w:val="22"/>
        </w:rPr>
      </w:pPr>
    </w:p>
    <w:p w14:paraId="1E30B1C5" w14:textId="66A75463" w:rsidR="00247584" w:rsidRPr="00CD24E9" w:rsidRDefault="00714647" w:rsidP="00CD24E9">
      <w:pPr>
        <w:jc w:val="both"/>
        <w:rPr>
          <w:sz w:val="22"/>
          <w:szCs w:val="22"/>
        </w:rPr>
      </w:pPr>
      <w:r w:rsidRPr="00CD24E9">
        <w:rPr>
          <w:sz w:val="22"/>
          <w:szCs w:val="22"/>
        </w:rPr>
        <w:t xml:space="preserve">Stanovené cíle pisatelka </w:t>
      </w:r>
      <w:r w:rsidR="00CD24E9">
        <w:rPr>
          <w:sz w:val="22"/>
          <w:szCs w:val="22"/>
        </w:rPr>
        <w:t xml:space="preserve">bez obtíží </w:t>
      </w:r>
      <w:r w:rsidRPr="00CD24E9">
        <w:rPr>
          <w:sz w:val="22"/>
          <w:szCs w:val="22"/>
        </w:rPr>
        <w:t xml:space="preserve">naplňuje. </w:t>
      </w:r>
      <w:r w:rsidR="00247584" w:rsidRPr="00CD24E9">
        <w:rPr>
          <w:sz w:val="22"/>
          <w:szCs w:val="22"/>
        </w:rPr>
        <w:t xml:space="preserve">V rámci zkoumání si všímá jednotlivých </w:t>
      </w:r>
      <w:r w:rsidRPr="00CD24E9">
        <w:rPr>
          <w:sz w:val="22"/>
          <w:szCs w:val="22"/>
        </w:rPr>
        <w:t>prvků</w:t>
      </w:r>
      <w:r w:rsidR="00247584" w:rsidRPr="00CD24E9">
        <w:rPr>
          <w:sz w:val="22"/>
          <w:szCs w:val="22"/>
        </w:rPr>
        <w:t>, které mají motivicko</w:t>
      </w:r>
      <w:r w:rsidRPr="00CD24E9">
        <w:rPr>
          <w:sz w:val="22"/>
          <w:szCs w:val="22"/>
        </w:rPr>
        <w:t>-</w:t>
      </w:r>
      <w:r w:rsidR="00247584" w:rsidRPr="00CD24E9">
        <w:rPr>
          <w:sz w:val="22"/>
          <w:szCs w:val="22"/>
        </w:rPr>
        <w:t xml:space="preserve">tematickou povahu, stejně </w:t>
      </w:r>
      <w:r w:rsidR="00CD24E9">
        <w:rPr>
          <w:sz w:val="22"/>
          <w:szCs w:val="22"/>
        </w:rPr>
        <w:t>tak</w:t>
      </w:r>
      <w:r w:rsidR="00247584" w:rsidRPr="00CD24E9">
        <w:rPr>
          <w:sz w:val="22"/>
          <w:szCs w:val="22"/>
        </w:rPr>
        <w:t xml:space="preserve"> důkladně analyzuje jazyk textů i hledisko. Analýza směřuje do hloubky, postihuje i zdánlivé detaily vyjádření a stylové roviny textů a je doprovázená okamžitou interpretací.</w:t>
      </w:r>
      <w:r w:rsidRPr="00CD24E9">
        <w:rPr>
          <w:sz w:val="22"/>
          <w:szCs w:val="22"/>
        </w:rPr>
        <w:t xml:space="preserve"> </w:t>
      </w:r>
      <w:r w:rsidR="00247584" w:rsidRPr="00CD24E9">
        <w:rPr>
          <w:sz w:val="22"/>
          <w:szCs w:val="22"/>
        </w:rPr>
        <w:t xml:space="preserve">Závěr textu </w:t>
      </w:r>
      <w:r w:rsidR="00CD24E9">
        <w:rPr>
          <w:sz w:val="22"/>
          <w:szCs w:val="22"/>
        </w:rPr>
        <w:t xml:space="preserve">pak </w:t>
      </w:r>
      <w:r w:rsidR="00247584" w:rsidRPr="00CD24E9">
        <w:rPr>
          <w:sz w:val="22"/>
          <w:szCs w:val="22"/>
        </w:rPr>
        <w:t>představuje vrchol interpretačního úsilí, kde pisatelka kontextualizuje zjištění vyplývající z analýzy jednotlivých povídek s teoretickou částí práce. Současně také definuje základní podobu</w:t>
      </w:r>
      <w:r w:rsidR="00CD24E9">
        <w:rPr>
          <w:sz w:val="22"/>
          <w:szCs w:val="22"/>
        </w:rPr>
        <w:t xml:space="preserve"> a</w:t>
      </w:r>
      <w:r w:rsidR="00247584" w:rsidRPr="00CD24E9">
        <w:rPr>
          <w:sz w:val="22"/>
          <w:szCs w:val="22"/>
        </w:rPr>
        <w:t xml:space="preserve"> funkci motivů truchlení a smrti v povídkách zvolených autorů.</w:t>
      </w:r>
      <w:r w:rsidRPr="00CD24E9">
        <w:rPr>
          <w:sz w:val="22"/>
          <w:szCs w:val="22"/>
        </w:rPr>
        <w:t xml:space="preserve"> Interpretační rovina textu je na vysoké úrovni přesahující obvykl</w:t>
      </w:r>
      <w:r w:rsidR="00CD24E9">
        <w:rPr>
          <w:sz w:val="22"/>
          <w:szCs w:val="22"/>
        </w:rPr>
        <w:t xml:space="preserve">ý standard </w:t>
      </w:r>
      <w:r w:rsidRPr="00CD24E9">
        <w:rPr>
          <w:sz w:val="22"/>
          <w:szCs w:val="22"/>
        </w:rPr>
        <w:t>bakalářských prací</w:t>
      </w:r>
      <w:r w:rsidR="00CD24E9">
        <w:rPr>
          <w:sz w:val="22"/>
          <w:szCs w:val="22"/>
        </w:rPr>
        <w:t>, zároveň text otevírá nový úhel pohledu na zkoumané prameny</w:t>
      </w:r>
      <w:r w:rsidRPr="00CD24E9">
        <w:rPr>
          <w:sz w:val="22"/>
          <w:szCs w:val="22"/>
        </w:rPr>
        <w:t xml:space="preserve">. </w:t>
      </w:r>
    </w:p>
    <w:p w14:paraId="11A28601" w14:textId="77777777" w:rsidR="00C02989" w:rsidRPr="00CD24E9" w:rsidRDefault="00C02989" w:rsidP="00CD24E9">
      <w:pPr>
        <w:jc w:val="both"/>
        <w:rPr>
          <w:sz w:val="22"/>
          <w:szCs w:val="22"/>
        </w:rPr>
      </w:pPr>
    </w:p>
    <w:p w14:paraId="22FB92EE" w14:textId="77777777" w:rsidR="00C02989" w:rsidRDefault="00C02989">
      <w:pPr>
        <w:rPr>
          <w:sz w:val="22"/>
          <w:szCs w:val="22"/>
        </w:rPr>
      </w:pPr>
    </w:p>
    <w:p w14:paraId="284081A4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E43D10" w14:paraId="10657A4E" w14:textId="77777777">
        <w:trPr>
          <w:trHeight w:val="276"/>
        </w:trPr>
        <w:tc>
          <w:tcPr>
            <w:tcW w:w="1142" w:type="dxa"/>
          </w:tcPr>
          <w:p w14:paraId="4DBA2780" w14:textId="2097371C" w:rsidR="00C02989" w:rsidRDefault="00714647">
            <w:pPr>
              <w:pStyle w:val="Obsahtabulky"/>
              <w:snapToGrid w:val="0"/>
            </w:pPr>
            <w:r>
              <w:t>4</w:t>
            </w:r>
          </w:p>
        </w:tc>
      </w:tr>
    </w:tbl>
    <w:p w14:paraId="46B238D6" w14:textId="77777777" w:rsidR="00C02989" w:rsidRDefault="00C02989"/>
    <w:p w14:paraId="3E3B4947" w14:textId="77777777" w:rsidR="00C02989" w:rsidRDefault="00C02989">
      <w:pPr>
        <w:ind w:left="-720"/>
        <w:rPr>
          <w:sz w:val="22"/>
          <w:szCs w:val="22"/>
        </w:rPr>
      </w:pPr>
    </w:p>
    <w:p w14:paraId="0376F2F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427CCED6" w14:textId="77777777" w:rsidR="00C02989" w:rsidRDefault="00C02989">
      <w:pPr>
        <w:rPr>
          <w:sz w:val="22"/>
          <w:szCs w:val="22"/>
        </w:rPr>
      </w:pPr>
    </w:p>
    <w:p w14:paraId="58EB233A" w14:textId="52DC6827" w:rsidR="00CD24E9" w:rsidRDefault="00247584" w:rsidP="00CD24E9">
      <w:pPr>
        <w:jc w:val="both"/>
        <w:rPr>
          <w:sz w:val="22"/>
          <w:szCs w:val="22"/>
        </w:rPr>
      </w:pPr>
      <w:r w:rsidRPr="00CD24E9">
        <w:rPr>
          <w:sz w:val="22"/>
          <w:szCs w:val="22"/>
        </w:rPr>
        <w:t xml:space="preserve">Struktura textu logicky a plynule rozvíjí zadané téma. Je třeba ocenit úsilí o provázání teoretické a praktické části pomocí odkazů na zkoumané </w:t>
      </w:r>
      <w:r w:rsidR="006F48BE">
        <w:rPr>
          <w:sz w:val="22"/>
          <w:szCs w:val="22"/>
        </w:rPr>
        <w:t>povídky</w:t>
      </w:r>
      <w:r w:rsidRPr="00CD24E9">
        <w:rPr>
          <w:sz w:val="22"/>
          <w:szCs w:val="22"/>
        </w:rPr>
        <w:t xml:space="preserve"> </w:t>
      </w:r>
      <w:r w:rsidR="006F48BE">
        <w:rPr>
          <w:sz w:val="22"/>
          <w:szCs w:val="22"/>
        </w:rPr>
        <w:t>během</w:t>
      </w:r>
      <w:r w:rsidRPr="00CD24E9">
        <w:rPr>
          <w:sz w:val="22"/>
          <w:szCs w:val="22"/>
        </w:rPr>
        <w:t xml:space="preserve"> teoretického výkladu, čímž autorka dává najevo vědomí komplexity textu</w:t>
      </w:r>
      <w:r w:rsidR="00CD24E9">
        <w:rPr>
          <w:sz w:val="22"/>
          <w:szCs w:val="22"/>
        </w:rPr>
        <w:t xml:space="preserve"> (j</w:t>
      </w:r>
      <w:r w:rsidRPr="00CD24E9">
        <w:rPr>
          <w:sz w:val="22"/>
          <w:szCs w:val="22"/>
        </w:rPr>
        <w:t>e</w:t>
      </w:r>
      <w:r w:rsidR="00CD24E9">
        <w:rPr>
          <w:sz w:val="22"/>
          <w:szCs w:val="22"/>
        </w:rPr>
        <w:t>n je</w:t>
      </w:r>
      <w:r w:rsidRPr="00CD24E9">
        <w:rPr>
          <w:sz w:val="22"/>
          <w:szCs w:val="22"/>
        </w:rPr>
        <w:t xml:space="preserve"> trochu škoda, že se tak neděje důsledně v celé teoretické části</w:t>
      </w:r>
      <w:r w:rsidR="00714647" w:rsidRPr="00CD24E9">
        <w:rPr>
          <w:sz w:val="22"/>
          <w:szCs w:val="22"/>
        </w:rPr>
        <w:t xml:space="preserve"> </w:t>
      </w:r>
      <w:r w:rsidR="00CD24E9">
        <w:rPr>
          <w:sz w:val="22"/>
          <w:szCs w:val="22"/>
        </w:rPr>
        <w:t xml:space="preserve">– </w:t>
      </w:r>
      <w:r w:rsidR="00714647" w:rsidRPr="00CD24E9">
        <w:rPr>
          <w:sz w:val="22"/>
          <w:szCs w:val="22"/>
        </w:rPr>
        <w:lastRenderedPageBreak/>
        <w:t>v</w:t>
      </w:r>
      <w:r w:rsidRPr="00CD24E9">
        <w:rPr>
          <w:sz w:val="22"/>
          <w:szCs w:val="22"/>
        </w:rPr>
        <w:t>iz např. některé pasáže kapitoly o pohřebních rituálech</w:t>
      </w:r>
      <w:r w:rsidR="00CD24E9">
        <w:rPr>
          <w:sz w:val="22"/>
          <w:szCs w:val="22"/>
        </w:rPr>
        <w:t xml:space="preserve">). </w:t>
      </w:r>
    </w:p>
    <w:p w14:paraId="2ED4C987" w14:textId="163EFA3B" w:rsidR="00C02989" w:rsidRDefault="00CD24E9" w:rsidP="00CD24E9">
      <w:pPr>
        <w:jc w:val="both"/>
        <w:rPr>
          <w:sz w:val="22"/>
          <w:szCs w:val="22"/>
        </w:rPr>
      </w:pPr>
      <w:r>
        <w:rPr>
          <w:sz w:val="22"/>
          <w:szCs w:val="22"/>
        </w:rPr>
        <w:t>Pisatelka zúročila široké spektrum odborné literatury, s níž poučeně pracuje, jedinou a marginální výhradou budiž, že n</w:t>
      </w:r>
      <w:r w:rsidR="00247584" w:rsidRPr="00CD24E9">
        <w:rPr>
          <w:sz w:val="22"/>
          <w:szCs w:val="22"/>
        </w:rPr>
        <w:t>evyužila všechn</w:t>
      </w:r>
      <w:r w:rsidR="006F48BE">
        <w:rPr>
          <w:sz w:val="22"/>
          <w:szCs w:val="22"/>
        </w:rPr>
        <w:t>u</w:t>
      </w:r>
      <w:r w:rsidR="00247584" w:rsidRPr="00CD24E9">
        <w:rPr>
          <w:sz w:val="22"/>
          <w:szCs w:val="22"/>
        </w:rPr>
        <w:t xml:space="preserve"> doporučenou literaturu uváděnou zadání práce, což by bylo vhodné</w:t>
      </w:r>
      <w:r>
        <w:rPr>
          <w:sz w:val="22"/>
          <w:szCs w:val="22"/>
        </w:rPr>
        <w:t xml:space="preserve"> v textu</w:t>
      </w:r>
      <w:r w:rsidR="00247584" w:rsidRPr="00CD24E9">
        <w:rPr>
          <w:sz w:val="22"/>
          <w:szCs w:val="22"/>
        </w:rPr>
        <w:t xml:space="preserve"> okomentovat. </w:t>
      </w:r>
    </w:p>
    <w:p w14:paraId="3444098C" w14:textId="77777777" w:rsidR="00C02989" w:rsidRDefault="00C02989">
      <w:pPr>
        <w:rPr>
          <w:sz w:val="22"/>
          <w:szCs w:val="22"/>
        </w:rPr>
      </w:pPr>
    </w:p>
    <w:p w14:paraId="312F20F8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E43D10" w14:paraId="6105EEEA" w14:textId="77777777">
        <w:trPr>
          <w:trHeight w:val="276"/>
        </w:trPr>
        <w:tc>
          <w:tcPr>
            <w:tcW w:w="1142" w:type="dxa"/>
          </w:tcPr>
          <w:p w14:paraId="78108D27" w14:textId="67007FEA" w:rsidR="00C02989" w:rsidRDefault="00CD24E9">
            <w:pPr>
              <w:pStyle w:val="Obsahtabulky"/>
              <w:snapToGrid w:val="0"/>
            </w:pPr>
            <w:r>
              <w:t>4</w:t>
            </w:r>
          </w:p>
        </w:tc>
      </w:tr>
    </w:tbl>
    <w:p w14:paraId="5314FB7B" w14:textId="77777777" w:rsidR="00CD24E9" w:rsidRDefault="00CD24E9">
      <w:pPr>
        <w:rPr>
          <w:b/>
          <w:bCs/>
          <w:sz w:val="22"/>
          <w:szCs w:val="22"/>
        </w:rPr>
      </w:pPr>
    </w:p>
    <w:p w14:paraId="58241E9F" w14:textId="77777777" w:rsidR="00CD24E9" w:rsidRDefault="00CD24E9">
      <w:pPr>
        <w:rPr>
          <w:b/>
          <w:bCs/>
          <w:sz w:val="22"/>
          <w:szCs w:val="22"/>
        </w:rPr>
      </w:pPr>
    </w:p>
    <w:p w14:paraId="6A9FF7EA" w14:textId="3729C2D4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0F00C578" w14:textId="77777777" w:rsidR="00773FA7" w:rsidRDefault="00773FA7">
      <w:pPr>
        <w:rPr>
          <w:sz w:val="22"/>
          <w:szCs w:val="22"/>
        </w:rPr>
      </w:pPr>
    </w:p>
    <w:p w14:paraId="3CAC8F94" w14:textId="602775CC" w:rsidR="00247584" w:rsidRPr="00773FA7" w:rsidRDefault="00773FA7" w:rsidP="00773FA7">
      <w:pPr>
        <w:jc w:val="both"/>
        <w:rPr>
          <w:sz w:val="22"/>
          <w:szCs w:val="22"/>
        </w:rPr>
      </w:pPr>
      <w:r w:rsidRPr="00773FA7">
        <w:rPr>
          <w:sz w:val="22"/>
          <w:szCs w:val="22"/>
        </w:rPr>
        <w:t>Formální stránka textu je podstatě v pořádku, citační norma byla dodržena. Jen dr</w:t>
      </w:r>
      <w:r w:rsidR="00247584" w:rsidRPr="00773FA7">
        <w:rPr>
          <w:sz w:val="22"/>
          <w:szCs w:val="22"/>
        </w:rPr>
        <w:t xml:space="preserve">obné překlepy a chyby z nepozornosti (zejména v interpunkci a mezerách, nedůslednost v zápisu jména Stříhavka/Střihavka na s. 51) mírně kazí dojem z jinak dobře formulovaného textu, jehož jazyková a stylistická úroveň je </w:t>
      </w:r>
      <w:r>
        <w:rPr>
          <w:sz w:val="22"/>
          <w:szCs w:val="22"/>
        </w:rPr>
        <w:t xml:space="preserve">jinak </w:t>
      </w:r>
      <w:r w:rsidRPr="00773FA7">
        <w:rPr>
          <w:sz w:val="22"/>
          <w:szCs w:val="22"/>
        </w:rPr>
        <w:t>vysoká</w:t>
      </w:r>
      <w:r w:rsidR="00247584" w:rsidRPr="00773FA7">
        <w:rPr>
          <w:sz w:val="22"/>
          <w:szCs w:val="22"/>
        </w:rPr>
        <w:t xml:space="preserve">. </w:t>
      </w:r>
      <w:r>
        <w:rPr>
          <w:sz w:val="22"/>
          <w:szCs w:val="22"/>
        </w:rPr>
        <w:t>Podobně n</w:t>
      </w:r>
      <w:r w:rsidR="00247584" w:rsidRPr="00773FA7">
        <w:rPr>
          <w:sz w:val="22"/>
          <w:szCs w:val="22"/>
        </w:rPr>
        <w:t>acházíme i drobné grafické chyby (kurzíva v čísle odkazů za názvem textu, mezera před odkazem apod.)</w:t>
      </w:r>
      <w:r w:rsidRPr="00773FA7">
        <w:rPr>
          <w:sz w:val="22"/>
          <w:szCs w:val="22"/>
        </w:rPr>
        <w:t xml:space="preserve">, zřejmě vzniklé z časové tísně při závěrečné editaci. </w:t>
      </w:r>
      <w:r w:rsidR="006F48BE">
        <w:rPr>
          <w:sz w:val="22"/>
          <w:szCs w:val="22"/>
        </w:rPr>
        <w:t>Jejich celkové množství ale není nijak zásadní.</w:t>
      </w:r>
    </w:p>
    <w:p w14:paraId="16476974" w14:textId="77777777" w:rsidR="00C02989" w:rsidRDefault="00C02989">
      <w:pPr>
        <w:rPr>
          <w:sz w:val="22"/>
          <w:szCs w:val="22"/>
        </w:rPr>
      </w:pPr>
    </w:p>
    <w:p w14:paraId="4CA552F8" w14:textId="77777777" w:rsidR="00C02989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E43D10" w14:paraId="3D8BDE82" w14:textId="77777777">
        <w:trPr>
          <w:trHeight w:val="276"/>
        </w:trPr>
        <w:tc>
          <w:tcPr>
            <w:tcW w:w="1142" w:type="dxa"/>
          </w:tcPr>
          <w:p w14:paraId="7D6CC709" w14:textId="21691DF9" w:rsidR="00C02989" w:rsidRDefault="006F48BE">
            <w:pPr>
              <w:pStyle w:val="Obsahtabulky"/>
              <w:snapToGrid w:val="0"/>
            </w:pPr>
            <w:r>
              <w:t>4</w:t>
            </w:r>
          </w:p>
        </w:tc>
      </w:tr>
    </w:tbl>
    <w:p w14:paraId="534EA2BC" w14:textId="77777777" w:rsidR="00C02989" w:rsidRDefault="00C02989"/>
    <w:p w14:paraId="0AC5E65C" w14:textId="77777777" w:rsidR="00C02989" w:rsidRDefault="00C02989">
      <w:pPr>
        <w:rPr>
          <w:b/>
          <w:bCs/>
          <w:sz w:val="22"/>
          <w:szCs w:val="22"/>
        </w:rPr>
      </w:pPr>
    </w:p>
    <w:p w14:paraId="652305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C02989" w:rsidRDefault="00C02989">
      <w:pPr>
        <w:rPr>
          <w:sz w:val="22"/>
          <w:szCs w:val="22"/>
        </w:rPr>
      </w:pPr>
    </w:p>
    <w:p w14:paraId="15BCF51E" w14:textId="77777777" w:rsidR="00C02989" w:rsidRDefault="00C02989">
      <w:pPr>
        <w:rPr>
          <w:sz w:val="22"/>
          <w:szCs w:val="22"/>
        </w:rPr>
      </w:pPr>
    </w:p>
    <w:p w14:paraId="0D1433E7" w14:textId="633E3A71" w:rsidR="00C02989" w:rsidRDefault="00773FA7">
      <w:pPr>
        <w:rPr>
          <w:sz w:val="22"/>
          <w:szCs w:val="22"/>
        </w:rPr>
      </w:pPr>
      <w:r>
        <w:rPr>
          <w:sz w:val="22"/>
          <w:szCs w:val="22"/>
        </w:rPr>
        <w:t>Z Vašeho zkoumání vyplývá, že tematizace truchlení často podléhá konkrétním autorským záměrům úzce svázaným s postupy literárního realismu. V čem by se pravděpodobně odlišoval obraz truchlení ovlivněný romantismem v první polovině 19. století?</w:t>
      </w:r>
    </w:p>
    <w:p w14:paraId="5B17DAA4" w14:textId="77777777" w:rsidR="00C02989" w:rsidRDefault="00C02989">
      <w:pPr>
        <w:rPr>
          <w:sz w:val="22"/>
          <w:szCs w:val="22"/>
        </w:rPr>
      </w:pPr>
    </w:p>
    <w:p w14:paraId="4EEB6DE5" w14:textId="77777777" w:rsidR="00C02989" w:rsidRDefault="00C02989">
      <w:pPr>
        <w:rPr>
          <w:sz w:val="22"/>
          <w:szCs w:val="22"/>
        </w:rPr>
      </w:pPr>
    </w:p>
    <w:p w14:paraId="38E3C3A8" w14:textId="77777777" w:rsidR="00C02989" w:rsidRDefault="00C02989">
      <w:pPr>
        <w:rPr>
          <w:sz w:val="22"/>
          <w:szCs w:val="22"/>
        </w:rPr>
      </w:pPr>
    </w:p>
    <w:p w14:paraId="14D5D93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C02989" w:rsidRDefault="00C02989">
      <w:pPr>
        <w:rPr>
          <w:sz w:val="22"/>
          <w:szCs w:val="22"/>
        </w:rPr>
      </w:pPr>
    </w:p>
    <w:p w14:paraId="45E0BEBE" w14:textId="265237F0" w:rsidR="00C02989" w:rsidRDefault="00773FA7">
      <w:pPr>
        <w:rPr>
          <w:sz w:val="22"/>
          <w:szCs w:val="22"/>
        </w:rPr>
      </w:pPr>
      <w:r>
        <w:rPr>
          <w:sz w:val="22"/>
          <w:szCs w:val="22"/>
        </w:rPr>
        <w:t xml:space="preserve">Práci doporučuji k obhajobě. </w:t>
      </w:r>
    </w:p>
    <w:p w14:paraId="5A025C75" w14:textId="77777777" w:rsidR="00C02989" w:rsidRDefault="00C02989">
      <w:pPr>
        <w:rPr>
          <w:sz w:val="22"/>
          <w:szCs w:val="22"/>
        </w:rPr>
      </w:pPr>
    </w:p>
    <w:p w14:paraId="27A1E1C0" w14:textId="77777777" w:rsidR="00C02989" w:rsidRDefault="00C02989">
      <w:pPr>
        <w:rPr>
          <w:sz w:val="22"/>
          <w:szCs w:val="22"/>
        </w:rPr>
      </w:pPr>
    </w:p>
    <w:p w14:paraId="085E5626" w14:textId="77777777" w:rsidR="00C02989" w:rsidRDefault="00C02989">
      <w:pPr>
        <w:rPr>
          <w:b/>
          <w:bCs/>
          <w:sz w:val="22"/>
          <w:szCs w:val="22"/>
        </w:rPr>
      </w:pPr>
    </w:p>
    <w:p w14:paraId="261BA9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C02989" w:rsidRDefault="00C02989">
      <w:pPr>
        <w:rPr>
          <w:sz w:val="22"/>
          <w:szCs w:val="22"/>
        </w:rPr>
      </w:pPr>
    </w:p>
    <w:p w14:paraId="012D111E" w14:textId="3F275FE2" w:rsidR="00C02989" w:rsidRDefault="00773FA7">
      <w:pPr>
        <w:rPr>
          <w:sz w:val="22"/>
          <w:szCs w:val="22"/>
        </w:rPr>
      </w:pPr>
      <w:r>
        <w:rPr>
          <w:sz w:val="22"/>
          <w:szCs w:val="22"/>
        </w:rPr>
        <w:t>S ohledem na bodové hodnocení (1</w:t>
      </w:r>
      <w:r w:rsidR="006F48BE">
        <w:rPr>
          <w:sz w:val="22"/>
          <w:szCs w:val="22"/>
        </w:rPr>
        <w:t>6</w:t>
      </w:r>
      <w:r>
        <w:rPr>
          <w:sz w:val="22"/>
          <w:szCs w:val="22"/>
        </w:rPr>
        <w:t xml:space="preserve"> b.) navrhuji hodnotit známkou</w:t>
      </w:r>
      <w:r w:rsidR="006F48BE" w:rsidRPr="006F48BE">
        <w:rPr>
          <w:b/>
          <w:bCs/>
          <w:sz w:val="22"/>
          <w:szCs w:val="22"/>
        </w:rPr>
        <w:t xml:space="preserve"> A</w:t>
      </w:r>
      <w:r w:rsidR="006F48BE">
        <w:rPr>
          <w:sz w:val="22"/>
          <w:szCs w:val="22"/>
        </w:rPr>
        <w:t xml:space="preserve"> –</w:t>
      </w:r>
      <w:r>
        <w:rPr>
          <w:sz w:val="22"/>
          <w:szCs w:val="22"/>
        </w:rPr>
        <w:t xml:space="preserve"> </w:t>
      </w:r>
      <w:r w:rsidRPr="00773FA7">
        <w:rPr>
          <w:b/>
          <w:bCs/>
          <w:sz w:val="22"/>
          <w:szCs w:val="22"/>
        </w:rPr>
        <w:t>výborně</w:t>
      </w:r>
      <w:r>
        <w:rPr>
          <w:sz w:val="22"/>
          <w:szCs w:val="22"/>
        </w:rPr>
        <w:t xml:space="preserve">. </w:t>
      </w:r>
    </w:p>
    <w:p w14:paraId="38F64D3E" w14:textId="77777777" w:rsidR="00C02989" w:rsidRDefault="00C02989">
      <w:pPr>
        <w:rPr>
          <w:sz w:val="22"/>
          <w:szCs w:val="22"/>
        </w:rPr>
      </w:pPr>
    </w:p>
    <w:p w14:paraId="5BFE16D8" w14:textId="77777777" w:rsidR="00C02989" w:rsidRDefault="00C02989">
      <w:pPr>
        <w:rPr>
          <w:sz w:val="22"/>
          <w:szCs w:val="22"/>
        </w:rPr>
      </w:pPr>
    </w:p>
    <w:p w14:paraId="3DBF412C" w14:textId="77777777" w:rsidR="00C02989" w:rsidRDefault="00C02989">
      <w:pPr>
        <w:rPr>
          <w:sz w:val="22"/>
          <w:szCs w:val="22"/>
        </w:rPr>
      </w:pPr>
    </w:p>
    <w:p w14:paraId="6D34139E" w14:textId="0D1AD6E0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773FA7">
        <w:rPr>
          <w:sz w:val="22"/>
          <w:szCs w:val="22"/>
        </w:rPr>
        <w:t xml:space="preserve"> 14. 8. 2025</w:t>
      </w:r>
    </w:p>
    <w:p w14:paraId="01E17E0D" w14:textId="77777777" w:rsidR="00C02989" w:rsidRDefault="00C02989">
      <w:pPr>
        <w:rPr>
          <w:sz w:val="22"/>
          <w:szCs w:val="22"/>
        </w:rPr>
      </w:pPr>
    </w:p>
    <w:p w14:paraId="42AD70B2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C02989" w:rsidRDefault="00C02989">
      <w:pPr>
        <w:rPr>
          <w:sz w:val="22"/>
          <w:szCs w:val="22"/>
        </w:rPr>
      </w:pPr>
    </w:p>
    <w:p w14:paraId="4A6E105C" w14:textId="77777777" w:rsidR="00C02989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C02989" w:rsidRDefault="00C02989">
      <w:pPr>
        <w:rPr>
          <w:sz w:val="20"/>
          <w:szCs w:val="20"/>
        </w:rPr>
      </w:pPr>
    </w:p>
    <w:p w14:paraId="0A759FE9" w14:textId="77777777" w:rsidR="00C02989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C02989" w:rsidRDefault="00C0298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E43D10" w14:paraId="771E4FA2" w14:textId="77777777">
        <w:trPr>
          <w:trHeight w:val="276"/>
        </w:trPr>
        <w:tc>
          <w:tcPr>
            <w:tcW w:w="906" w:type="dxa"/>
          </w:tcPr>
          <w:p w14:paraId="3CF01884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</w:tcPr>
          <w:p w14:paraId="61E96208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</w:tcPr>
          <w:p w14:paraId="5162C431" w14:textId="77777777" w:rsidR="00C02989" w:rsidRDefault="00C0298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</w:tcPr>
          <w:p w14:paraId="550D6C3C" w14:textId="77777777" w:rsidR="00C02989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E43D10" w14:paraId="57992463" w14:textId="77777777">
        <w:trPr>
          <w:trHeight w:val="276"/>
        </w:trPr>
        <w:tc>
          <w:tcPr>
            <w:tcW w:w="906" w:type="dxa"/>
          </w:tcPr>
          <w:p w14:paraId="72F3D504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15 až 16</w:t>
            </w:r>
          </w:p>
        </w:tc>
        <w:tc>
          <w:tcPr>
            <w:tcW w:w="1843" w:type="dxa"/>
          </w:tcPr>
          <w:p w14:paraId="0F3FE9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</w:tcPr>
          <w:p w14:paraId="21F62E02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</w:tcPr>
          <w:p w14:paraId="7C4FC75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E43D10" w14:paraId="44E591E9" w14:textId="77777777">
        <w:trPr>
          <w:trHeight w:val="276"/>
        </w:trPr>
        <w:tc>
          <w:tcPr>
            <w:tcW w:w="906" w:type="dxa"/>
          </w:tcPr>
          <w:p w14:paraId="63B7B8B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</w:tcPr>
          <w:p w14:paraId="1A3708E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</w:tcPr>
          <w:p w14:paraId="4C5E0C8B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</w:tcPr>
          <w:p w14:paraId="4F13FCE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E43D10" w14:paraId="5625507C" w14:textId="77777777">
        <w:trPr>
          <w:trHeight w:val="276"/>
        </w:trPr>
        <w:tc>
          <w:tcPr>
            <w:tcW w:w="906" w:type="dxa"/>
          </w:tcPr>
          <w:p w14:paraId="01201DF9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</w:tcPr>
          <w:p w14:paraId="482A8AF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</w:tcPr>
          <w:p w14:paraId="2322C1D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</w:tcPr>
          <w:p w14:paraId="0773F1D6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E43D10" w14:paraId="01072818" w14:textId="77777777">
        <w:trPr>
          <w:trHeight w:val="276"/>
        </w:trPr>
        <w:tc>
          <w:tcPr>
            <w:tcW w:w="906" w:type="dxa"/>
          </w:tcPr>
          <w:p w14:paraId="62E4F07F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</w:tcPr>
          <w:p w14:paraId="03EB15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</w:tcPr>
          <w:p w14:paraId="6CAD2F0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</w:tcPr>
          <w:p w14:paraId="4AF1EAB2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E43D10" w14:paraId="4C627D55" w14:textId="77777777">
        <w:trPr>
          <w:trHeight w:val="276"/>
        </w:trPr>
        <w:tc>
          <w:tcPr>
            <w:tcW w:w="906" w:type="dxa"/>
          </w:tcPr>
          <w:p w14:paraId="5F26821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</w:tcPr>
          <w:p w14:paraId="635AACA9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</w:tcPr>
          <w:p w14:paraId="289EC19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</w:tcPr>
          <w:p w14:paraId="6D756A6F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E43D10" w14:paraId="35C3300C" w14:textId="77777777">
        <w:trPr>
          <w:trHeight w:val="276"/>
        </w:trPr>
        <w:tc>
          <w:tcPr>
            <w:tcW w:w="906" w:type="dxa"/>
          </w:tcPr>
          <w:p w14:paraId="11D33BD3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</w:tcPr>
          <w:p w14:paraId="6FAAC758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</w:tcPr>
          <w:p w14:paraId="05AE75E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</w:tcPr>
          <w:p w14:paraId="10EEE1CA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C02989" w:rsidRDefault="00C02989">
      <w:pPr>
        <w:rPr>
          <w:sz w:val="22"/>
          <w:szCs w:val="22"/>
        </w:rPr>
      </w:pPr>
    </w:p>
    <w:p w14:paraId="4626FDFE" w14:textId="77777777" w:rsidR="00C02989" w:rsidRDefault="00C02989"/>
    <w:sectPr w:rsidR="00C0298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EC1D9A" w14:textId="77777777" w:rsidR="00CD5F1F" w:rsidRDefault="00CD5F1F">
      <w:r>
        <w:separator/>
      </w:r>
    </w:p>
  </w:endnote>
  <w:endnote w:type="continuationSeparator" w:id="0">
    <w:p w14:paraId="11CA27D7" w14:textId="77777777" w:rsidR="00CD5F1F" w:rsidRDefault="00CD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C51B12" w14:textId="77777777" w:rsidR="00CD5F1F" w:rsidRDefault="00CD5F1F">
      <w:r>
        <w:separator/>
      </w:r>
    </w:p>
  </w:footnote>
  <w:footnote w:type="continuationSeparator" w:id="0">
    <w:p w14:paraId="752BDF0B" w14:textId="77777777" w:rsidR="00CD5F1F" w:rsidRDefault="00CD5F1F">
      <w:r>
        <w:continuationSeparator/>
      </w:r>
    </w:p>
  </w:footnote>
  <w:footnote w:id="1">
    <w:p w14:paraId="2144AC0B" w14:textId="77777777" w:rsidR="00C02989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C5765"/>
    <w:rsid w:val="001D3BDC"/>
    <w:rsid w:val="00247584"/>
    <w:rsid w:val="00354A5B"/>
    <w:rsid w:val="004D4DE3"/>
    <w:rsid w:val="00656951"/>
    <w:rsid w:val="006F48BE"/>
    <w:rsid w:val="00714647"/>
    <w:rsid w:val="00773FA7"/>
    <w:rsid w:val="00877CBF"/>
    <w:rsid w:val="008A05F9"/>
    <w:rsid w:val="00BF479B"/>
    <w:rsid w:val="00C02989"/>
    <w:rsid w:val="00C639C2"/>
    <w:rsid w:val="00CD24E9"/>
    <w:rsid w:val="00CD5F1F"/>
    <w:rsid w:val="00E43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A3AAD51B-DA59-42A0-B578-DEF827D00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609</Words>
  <Characters>3595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4196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dc:description/>
  <cp:lastModifiedBy>Korábková Kateřina</cp:lastModifiedBy>
  <cp:revision>4</cp:revision>
  <cp:lastPrinted>1899-12-31T23:00:00Z</cp:lastPrinted>
  <dcterms:created xsi:type="dcterms:W3CDTF">2025-08-13T20:10:00Z</dcterms:created>
  <dcterms:modified xsi:type="dcterms:W3CDTF">2025-08-15T10:41:00Z</dcterms:modified>
</cp:coreProperties>
</file>