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99D" w:rsidRPr="00FC1603" w:rsidRDefault="00FC1603" w:rsidP="00FC1603">
      <w:pPr>
        <w:pStyle w:val="Default"/>
        <w:jc w:val="both"/>
      </w:pPr>
      <w:r>
        <w:t xml:space="preserve">Monika </w:t>
      </w:r>
      <w:proofErr w:type="spellStart"/>
      <w:r>
        <w:t>Rolf</w:t>
      </w:r>
      <w:r w:rsidR="00C82384">
        <w:t>ová</w:t>
      </w:r>
      <w:proofErr w:type="spellEnd"/>
      <w:r w:rsidR="00C82384" w:rsidRPr="00347C4A">
        <w:t>:</w:t>
      </w:r>
      <w:r w:rsidR="00347C4A">
        <w:t xml:space="preserve"> </w:t>
      </w:r>
      <w:r w:rsidRPr="00FC1603">
        <w:rPr>
          <w:rFonts w:eastAsia="TimesNewRomanPS-BoldMT-Identity"/>
          <w:bCs/>
        </w:rPr>
        <w:t>Potštejn v kulturní paměti. Historie místa, literární místopis a fikce.</w:t>
      </w:r>
    </w:p>
    <w:p w:rsidR="003D799D" w:rsidRDefault="003D799D" w:rsidP="00FC1603">
      <w:pPr>
        <w:spacing w:line="360" w:lineRule="auto"/>
        <w:jc w:val="both"/>
      </w:pPr>
      <w:r>
        <w:t>Úst</w:t>
      </w:r>
      <w:r w:rsidR="006542F5">
        <w:t>av historických věd F</w:t>
      </w:r>
      <w:r w:rsidR="00FC1603">
        <w:t xml:space="preserve">F </w:t>
      </w:r>
      <w:proofErr w:type="spellStart"/>
      <w:r w:rsidR="00FC1603">
        <w:t>Upa</w:t>
      </w:r>
      <w:proofErr w:type="spellEnd"/>
      <w:r w:rsidR="00FC1603">
        <w:t>, D</w:t>
      </w:r>
      <w:r w:rsidR="0032438B">
        <w:t>ějiny</w:t>
      </w:r>
      <w:r w:rsidR="00FC1603">
        <w:t xml:space="preserve"> literární kultury</w:t>
      </w:r>
      <w:r w:rsidR="00AE07E3">
        <w:t xml:space="preserve">, </w:t>
      </w:r>
      <w:r w:rsidR="0032438B">
        <w:t>diplomov</w:t>
      </w:r>
      <w:r w:rsidR="00FC1603">
        <w:t>á práce, 2019</w:t>
      </w:r>
      <w:r>
        <w:t>.</w:t>
      </w:r>
    </w:p>
    <w:p w:rsidR="00633BE9" w:rsidRDefault="006A4351" w:rsidP="00FC1603">
      <w:pPr>
        <w:spacing w:line="360" w:lineRule="auto"/>
        <w:jc w:val="both"/>
      </w:pPr>
      <w:r>
        <w:t xml:space="preserve">posudek </w:t>
      </w:r>
      <w:r w:rsidR="00FC1603">
        <w:t>oponentky</w:t>
      </w:r>
    </w:p>
    <w:p w:rsidR="00A130F7" w:rsidRDefault="00A130F7" w:rsidP="0002359C">
      <w:pPr>
        <w:spacing w:line="360" w:lineRule="auto"/>
        <w:contextualSpacing/>
        <w:jc w:val="both"/>
      </w:pPr>
    </w:p>
    <w:p w:rsidR="00816BBD" w:rsidRDefault="00577506" w:rsidP="00461905">
      <w:pPr>
        <w:spacing w:line="360" w:lineRule="auto"/>
        <w:contextualSpacing/>
        <w:jc w:val="both"/>
      </w:pPr>
      <w:r>
        <w:t xml:space="preserve">     Předkládaná práce si</w:t>
      </w:r>
      <w:r w:rsidR="00BA5384">
        <w:t xml:space="preserve"> </w:t>
      </w:r>
      <w:r w:rsidR="00AE07E3">
        <w:t>dala za úkol</w:t>
      </w:r>
      <w:r w:rsidR="004D2F5D">
        <w:t xml:space="preserve"> </w:t>
      </w:r>
      <w:r w:rsidR="00FC1603">
        <w:t>prozkoumat jak reálný odraz konkrétního místa v literatuře, tak zpětný vliv</w:t>
      </w:r>
      <w:r w:rsidR="00DD5BC1">
        <w:t xml:space="preserve"> </w:t>
      </w:r>
      <w:r w:rsidR="00FC1603">
        <w:t>literatury na dané místo. Autorka zvolila Potštejn, jehož zajímavý vývoj zhruba v poslední třetině 19. a první polovině 20. století</w:t>
      </w:r>
      <w:r w:rsidR="00816BBD">
        <w:t xml:space="preserve"> byl doprovázen literární tvorbou autorů nejrůznějšího zaměření: na první pohled poměrně bohatou, při bližším prozkoumání však většinou poplatnou době. Autorka se nejprve věnovala teoretickým otázkám souvisejícím s prostorem v literatuře, včetně pokusu o uchopení genia loci jak v obecné, tak v konkrétní rovině. Do další kapitoly uložila základní informace o Potštejně s důrazem na jeho roli letoviska a klimatických lázní, včetně rámcových </w:t>
      </w:r>
      <w:proofErr w:type="spellStart"/>
      <w:r w:rsidR="00816BBD">
        <w:t>biogramů</w:t>
      </w:r>
      <w:proofErr w:type="spellEnd"/>
      <w:r w:rsidR="00816BBD">
        <w:t xml:space="preserve"> vybraných osobností spojených s tímto fenoménem. Dále je sumarizováno podstatné týkající se zkoumané lokality v literárních přehledech a jsou vybrána konkrétní díla různých žánrů vzniklá v naznačeném období. Reflexe lokality v literatuře je následně podrobněji specifikována na město, hrad, zámek, Modlivý důl, </w:t>
      </w:r>
      <w:proofErr w:type="spellStart"/>
      <w:r w:rsidR="00816BBD">
        <w:t>Velešov</w:t>
      </w:r>
      <w:proofErr w:type="spellEnd"/>
      <w:r w:rsidR="00816BBD">
        <w:t xml:space="preserve"> a krajinu obecně v základních typech řeka, les a Lipová alej. K hradu jsou připojeny </w:t>
      </w:r>
      <w:r w:rsidR="00837F62">
        <w:t xml:space="preserve">texty o </w:t>
      </w:r>
      <w:r w:rsidR="00816BBD">
        <w:t>dv</w:t>
      </w:r>
      <w:r w:rsidR="00837F62">
        <w:t>ou literárně zpracovaných</w:t>
      </w:r>
      <w:r w:rsidR="00816BBD">
        <w:t xml:space="preserve"> historick</w:t>
      </w:r>
      <w:r w:rsidR="00837F62">
        <w:t>ých</w:t>
      </w:r>
      <w:r w:rsidR="00816BBD">
        <w:t xml:space="preserve"> postav</w:t>
      </w:r>
      <w:r w:rsidR="00837F62">
        <w:t>ách</w:t>
      </w:r>
      <w:r w:rsidR="00816BBD">
        <w:t>: Mikuláš</w:t>
      </w:r>
      <w:r w:rsidR="00837F62">
        <w:t>i</w:t>
      </w:r>
      <w:r w:rsidR="00816BBD">
        <w:t xml:space="preserve"> z Potštejna a J. A. hrabě</w:t>
      </w:r>
      <w:r w:rsidR="00837F62">
        <w:t>ti</w:t>
      </w:r>
      <w:r w:rsidR="00816BBD">
        <w:t xml:space="preserve"> </w:t>
      </w:r>
      <w:proofErr w:type="spellStart"/>
      <w:r w:rsidR="00816BBD">
        <w:t>Harbuval</w:t>
      </w:r>
      <w:r w:rsidR="00837F62">
        <w:t>u</w:t>
      </w:r>
      <w:proofErr w:type="spellEnd"/>
      <w:r w:rsidR="00816BBD">
        <w:t xml:space="preserve"> de </w:t>
      </w:r>
      <w:proofErr w:type="spellStart"/>
      <w:r w:rsidR="00816BBD">
        <w:t>Chamaré</w:t>
      </w:r>
      <w:proofErr w:type="spellEnd"/>
      <w:r w:rsidR="00816BBD">
        <w:t>. V závěru se autorka zamýšlí nad vztahem textu a krajiny.</w:t>
      </w:r>
    </w:p>
    <w:p w:rsidR="009563EB" w:rsidRDefault="00AB594A" w:rsidP="00461905">
      <w:pPr>
        <w:spacing w:line="360" w:lineRule="auto"/>
        <w:contextualSpacing/>
        <w:jc w:val="both"/>
      </w:pPr>
      <w:r>
        <w:t>Předložená práce má s ohledem na téma dobře zvolenou strukturu, víceméně přehledně vymezený okruh zkoumaných</w:t>
      </w:r>
      <w:r w:rsidR="00015D53">
        <w:t xml:space="preserve"> prací (z něj poněkud vybočují </w:t>
      </w:r>
      <w:r>
        <w:t xml:space="preserve">odkazy na Hájka z Libočan a </w:t>
      </w:r>
      <w:proofErr w:type="spellStart"/>
      <w:r>
        <w:t>Bienera</w:t>
      </w:r>
      <w:proofErr w:type="spellEnd"/>
      <w:r>
        <w:t xml:space="preserve">, protože jinde historiografická literatura </w:t>
      </w:r>
      <w:r w:rsidR="00261C44">
        <w:t xml:space="preserve">v tomto smyslu </w:t>
      </w:r>
      <w:r>
        <w:t>používána není) a odpovídající pramennou základnu.</w:t>
      </w:r>
      <w:r w:rsidR="00261C44">
        <w:t xml:space="preserve"> Vyznačuje se pečlivým analytickým zpracováním vstupních informací a následným odpovídajícím uplatněním takto získaných poznatků v textu. </w:t>
      </w:r>
      <w:r w:rsidR="009563EB">
        <w:t>Z práce je patrné sympatické zaujetí tématem a osobní zainteresovanost.</w:t>
      </w:r>
    </w:p>
    <w:p w:rsidR="00261C44" w:rsidRDefault="00FA0020" w:rsidP="00461905">
      <w:pPr>
        <w:spacing w:line="360" w:lineRule="auto"/>
        <w:contextualSpacing/>
        <w:jc w:val="both"/>
      </w:pPr>
      <w:r>
        <w:t xml:space="preserve">Zvolené téma, na první pohled výsostně literárněvědné, si </w:t>
      </w:r>
      <w:r w:rsidR="00261C44">
        <w:t xml:space="preserve">ovšem </w:t>
      </w:r>
      <w:r>
        <w:t>ve skutečnosti říká o mnohem šířeji po</w:t>
      </w:r>
      <w:r w:rsidR="00261C44">
        <w:t xml:space="preserve">jatý přístup: </w:t>
      </w:r>
    </w:p>
    <w:p w:rsidR="0032438B" w:rsidRDefault="00261C44" w:rsidP="00461905">
      <w:pPr>
        <w:spacing w:line="360" w:lineRule="auto"/>
        <w:contextualSpacing/>
        <w:jc w:val="both"/>
      </w:pPr>
      <w:r>
        <w:t>- p</w:t>
      </w:r>
      <w:r w:rsidR="00FA0020">
        <w:t>r</w:t>
      </w:r>
      <w:r>
        <w:t>áce</w:t>
      </w:r>
      <w:r w:rsidR="00FA0020">
        <w:t xml:space="preserve"> s pojmem „mentální mapa“, </w:t>
      </w:r>
      <w:r>
        <w:t>který má pregnantní</w:t>
      </w:r>
      <w:r w:rsidR="00FA0020">
        <w:t xml:space="preserve"> </w:t>
      </w:r>
      <w:r>
        <w:t xml:space="preserve">geografické vymezení (nejde o přesnost zobrazení, ale o subjektivitu vnímání reálně existujícího prostoru), </w:t>
      </w:r>
      <w:r w:rsidR="00837F62">
        <w:t xml:space="preserve">by měla mít </w:t>
      </w:r>
      <w:r>
        <w:t xml:space="preserve">v daném případě </w:t>
      </w:r>
      <w:r w:rsidR="00837F62">
        <w:t xml:space="preserve">další využití </w:t>
      </w:r>
      <w:r>
        <w:t xml:space="preserve">například </w:t>
      </w:r>
      <w:r w:rsidR="00E13DD1">
        <w:t>v partiích týk</w:t>
      </w:r>
      <w:r>
        <w:t>ajících se okrašlovacího spolku.</w:t>
      </w:r>
    </w:p>
    <w:p w:rsidR="00261C44" w:rsidRDefault="00261C44" w:rsidP="00461905">
      <w:pPr>
        <w:spacing w:line="360" w:lineRule="auto"/>
        <w:contextualSpacing/>
        <w:jc w:val="both"/>
      </w:pPr>
      <w:r>
        <w:t>- zamyšlení onomastické nad vznikem pomístního názvu Modlivý důl, v jehož souvislosti jako kdyby se autorka obávala vlastních závěrů.</w:t>
      </w:r>
      <w:r w:rsidR="007D29EF">
        <w:t xml:space="preserve"> Toto pomístní jméno skutečně není ani ve skicách Stabilního katastru, ani ve II. vojenském mapování, kde bývala existující pomístní jména uváděna.</w:t>
      </w:r>
    </w:p>
    <w:p w:rsidR="00261C44" w:rsidRDefault="00261C44" w:rsidP="00461905">
      <w:pPr>
        <w:spacing w:line="360" w:lineRule="auto"/>
        <w:contextualSpacing/>
        <w:jc w:val="both"/>
      </w:pPr>
      <w:r>
        <w:lastRenderedPageBreak/>
        <w:t>- rozpor ve vý</w:t>
      </w:r>
      <w:r w:rsidR="00225B63">
        <w:t>kladu a využívání místní pověsti</w:t>
      </w:r>
      <w:r>
        <w:t xml:space="preserve"> v literárním zpracování: v Modlivém dole jednak žil mnich-poustevník (ryze katolická tradice) na druhou stranu se v něm scházeli utajovaní protestanté (ryze nekatolická tradice). Při použití v literatuře neby</w:t>
      </w:r>
      <w:bookmarkStart w:id="0" w:name="_GoBack"/>
      <w:bookmarkEnd w:id="0"/>
      <w:r>
        <w:t>lo podstatné stáří, ale obsah místní tradice</w:t>
      </w:r>
      <w:r w:rsidR="007D29EF">
        <w:t>, což je ostatně v jiném kontextu v práci uvedeno</w:t>
      </w:r>
      <w:r>
        <w:t>.</w:t>
      </w:r>
    </w:p>
    <w:p w:rsidR="00261C44" w:rsidRDefault="00261C44" w:rsidP="00461905">
      <w:pPr>
        <w:spacing w:line="360" w:lineRule="auto"/>
        <w:contextualSpacing/>
        <w:jc w:val="both"/>
      </w:pPr>
      <w:r>
        <w:t>- hrad „</w:t>
      </w:r>
      <w:r w:rsidRPr="007D29EF">
        <w:rPr>
          <w:i/>
        </w:rPr>
        <w:t>symbolizující tradici a národní myšlenku</w:t>
      </w:r>
      <w:r>
        <w:t>“: což v případě Potštejna znamená ztotožnění se ze zemským škůdcem a lapkou Mikulášem z Potštejna, kterého musel pacifikovat legitimní vladař?</w:t>
      </w:r>
    </w:p>
    <w:p w:rsidR="00FC1603" w:rsidRDefault="007D29EF" w:rsidP="00461905">
      <w:pPr>
        <w:spacing w:line="360" w:lineRule="auto"/>
        <w:contextualSpacing/>
        <w:jc w:val="both"/>
      </w:pPr>
      <w:r>
        <w:t xml:space="preserve">- hodila by se i úvaha nad projevy kolektivní paměti (mimo ryze teoretických prací k tomu </w:t>
      </w:r>
      <w:r w:rsidR="00837F62">
        <w:t xml:space="preserve">sice ne územně východočeské, ale </w:t>
      </w:r>
      <w:r>
        <w:t xml:space="preserve">v rovině blízké </w:t>
      </w:r>
      <w:r w:rsidR="00837F62">
        <w:t xml:space="preserve">mj. i </w:t>
      </w:r>
      <w:r>
        <w:t>literárně-historickému pojetí Eduard Maur: Paměť hor. Praha 2006), protože není vždy bezpodmínečně nutné, aby se z domněnky vytvořil „</w:t>
      </w:r>
      <w:r w:rsidRPr="00015D53">
        <w:rPr>
          <w:i/>
        </w:rPr>
        <w:t>zaručený fakt</w:t>
      </w:r>
      <w:r>
        <w:t>“. Jde-li o vnímání kulturní krajiny, patří do ní i báje či pověst uchovávaná, případně rozvíjená právě kolektivní pamětí.</w:t>
      </w:r>
    </w:p>
    <w:p w:rsidR="007D29EF" w:rsidRDefault="007D29EF" w:rsidP="00461905">
      <w:pPr>
        <w:spacing w:line="360" w:lineRule="auto"/>
        <w:contextualSpacing/>
        <w:jc w:val="both"/>
      </w:pPr>
      <w:r>
        <w:t xml:space="preserve">- </w:t>
      </w:r>
      <w:r w:rsidR="00A94B22">
        <w:t>aktuální debatu nad tzv. paralelní historií vznikající využitím umělecké licence v historických reáliích lze poměrně úspěšně uplatnit i vůči tvorbě A. Jiráska, včetně zde zpracovávaného díla.</w:t>
      </w:r>
    </w:p>
    <w:p w:rsidR="00A94B22" w:rsidRDefault="00A94B22" w:rsidP="00461905">
      <w:pPr>
        <w:spacing w:line="360" w:lineRule="auto"/>
        <w:contextualSpacing/>
        <w:jc w:val="both"/>
      </w:pPr>
    </w:p>
    <w:p w:rsidR="00114C6F" w:rsidRDefault="00702099" w:rsidP="003747A1">
      <w:pPr>
        <w:spacing w:line="360" w:lineRule="auto"/>
        <w:contextualSpacing/>
        <w:jc w:val="both"/>
      </w:pPr>
      <w:r>
        <w:t xml:space="preserve">     </w:t>
      </w:r>
      <w:r w:rsidR="00E13DD1">
        <w:t>Po formální stránce mohou především v teoretických partiích působit poněkud rušivě dva (ojediněle i více) citáty jdou bezprostředně za sebou bez vloženého autorského textu</w:t>
      </w:r>
      <w:r w:rsidR="00A94B22">
        <w:t xml:space="preserve"> (v jiných partiích autorka dokázala, že se s problémem umí vyrovnat)</w:t>
      </w:r>
      <w:r w:rsidR="00E13DD1">
        <w:t xml:space="preserve">. Stejně tak nepůsobí dobře odkazy na webové stránky uvedené v textu, nikoliv v poznámce pod čarou. </w:t>
      </w:r>
      <w:r w:rsidR="00A94B22">
        <w:t>V části týkající se Okrašlovacího spolku Potštejn s</w:t>
      </w:r>
      <w:r w:rsidR="00837F62">
        <w:t>e autorka nevyhnula opakovaným</w:t>
      </w:r>
      <w:r w:rsidR="00A94B22">
        <w:t xml:space="preserve"> informací</w:t>
      </w:r>
      <w:r w:rsidR="00837F62">
        <w:t>m</w:t>
      </w:r>
      <w:r w:rsidR="00A94B22">
        <w:t>, zřejmě pod dojmem pramenů, které právě studovala.</w:t>
      </w:r>
      <w:r w:rsidR="00015D53">
        <w:t xml:space="preserve"> </w:t>
      </w:r>
      <w:r w:rsidR="00B7554B">
        <w:t xml:space="preserve">V odkazech na informační zdroje i jejich závěrečném soupisu je používána nesprávná, resp. neexistující zkratka SOA Rychnov nad Kněžnou (studované archiválie jsou uloženy ve Státním okresním archivu Rychnov nad Kněžnou, tedy </w:t>
      </w:r>
      <w:proofErr w:type="spellStart"/>
      <w:r w:rsidR="00B7554B">
        <w:t>SOkA</w:t>
      </w:r>
      <w:proofErr w:type="spellEnd"/>
      <w:r w:rsidR="00B7554B">
        <w:t>; SOA = Státní oblastní archiv, který nesídlí v Rychnově nad Kněžnou).</w:t>
      </w:r>
    </w:p>
    <w:p w:rsidR="008E0CEC" w:rsidRDefault="008E0CEC" w:rsidP="003747A1">
      <w:pPr>
        <w:spacing w:line="360" w:lineRule="auto"/>
        <w:contextualSpacing/>
        <w:jc w:val="both"/>
      </w:pPr>
      <w:r>
        <w:t xml:space="preserve">      </w:t>
      </w:r>
    </w:p>
    <w:p w:rsidR="00200B89" w:rsidRDefault="008C7975" w:rsidP="00200B89">
      <w:pPr>
        <w:spacing w:line="360" w:lineRule="auto"/>
        <w:contextualSpacing/>
        <w:jc w:val="both"/>
      </w:pPr>
      <w:r>
        <w:t xml:space="preserve">     </w:t>
      </w:r>
      <w:r w:rsidR="0032438B">
        <w:t>A</w:t>
      </w:r>
      <w:r w:rsidR="00200B89">
        <w:t>utorka prokázala schopnost pracovat s odpovídajícími zdroji informací a následně získané informace sou</w:t>
      </w:r>
      <w:r w:rsidR="0002359C">
        <w:t>středit do textu solidní</w:t>
      </w:r>
      <w:r w:rsidR="0042008E">
        <w:t xml:space="preserve"> úrovně</w:t>
      </w:r>
      <w:r w:rsidR="00200B89">
        <w:t>. Předložená práce splňu</w:t>
      </w:r>
      <w:r w:rsidR="0002359C">
        <w:t>je podmínky kladené na diplomovou</w:t>
      </w:r>
      <w:r w:rsidR="00200B89">
        <w:t xml:space="preserve"> práci, a proto ji doporučuji k ob</w:t>
      </w:r>
      <w:r w:rsidR="00587D68">
        <w:t>hajobě a navrhuji hodnotit</w:t>
      </w:r>
      <w:r w:rsidR="0047689A">
        <w:t xml:space="preserve"> B</w:t>
      </w:r>
      <w:r w:rsidR="0002359C">
        <w:t>.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FC1603" w:rsidP="00C30C3C">
      <w:pPr>
        <w:spacing w:line="360" w:lineRule="auto"/>
        <w:contextualSpacing/>
        <w:jc w:val="both"/>
      </w:pPr>
      <w:r>
        <w:t>Ústí nad Orlicí, 30</w:t>
      </w:r>
      <w:r w:rsidR="00C30C3C">
        <w:t xml:space="preserve">. </w:t>
      </w:r>
      <w:r>
        <w:t>července</w:t>
      </w:r>
      <w:r w:rsidR="00C30C3C">
        <w:t xml:space="preserve"> 201</w:t>
      </w:r>
      <w:r>
        <w:t>9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Pr="003747A1" w:rsidRDefault="00C30C3C" w:rsidP="009563EB">
      <w:pPr>
        <w:spacing w:line="360" w:lineRule="auto"/>
        <w:contextualSpacing/>
        <w:jc w:val="right"/>
      </w:pPr>
      <w:r>
        <w:t>d</w:t>
      </w:r>
      <w:r w:rsidR="009563EB">
        <w:t>oc. PhDr. Marie Macková, Ph.D.</w:t>
      </w: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NewRomanPS-BoldMT-Identity">
    <w:altName w:val="Arial Unicode MS"/>
    <w:panose1 w:val="00000000000000000000"/>
    <w:charset w:val="81"/>
    <w:family w:val="auto"/>
    <w:notTrueType/>
    <w:pitch w:val="default"/>
    <w:sig w:usb0="00000000" w:usb1="09060000" w:usb2="00000010" w:usb3="00000000" w:csb0="0008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15D53"/>
    <w:rsid w:val="0002359C"/>
    <w:rsid w:val="00031414"/>
    <w:rsid w:val="00057759"/>
    <w:rsid w:val="00062AFF"/>
    <w:rsid w:val="00082DAA"/>
    <w:rsid w:val="000C3CA5"/>
    <w:rsid w:val="000D7BF5"/>
    <w:rsid w:val="000E5FC4"/>
    <w:rsid w:val="000E764B"/>
    <w:rsid w:val="000F32AB"/>
    <w:rsid w:val="000F3EE7"/>
    <w:rsid w:val="00114C6F"/>
    <w:rsid w:val="00141693"/>
    <w:rsid w:val="00160EE4"/>
    <w:rsid w:val="00181540"/>
    <w:rsid w:val="00191207"/>
    <w:rsid w:val="001B04FE"/>
    <w:rsid w:val="001B6249"/>
    <w:rsid w:val="00200B89"/>
    <w:rsid w:val="00225976"/>
    <w:rsid w:val="00225B63"/>
    <w:rsid w:val="00227E4D"/>
    <w:rsid w:val="00261C44"/>
    <w:rsid w:val="00273976"/>
    <w:rsid w:val="0028095D"/>
    <w:rsid w:val="002841A9"/>
    <w:rsid w:val="00287206"/>
    <w:rsid w:val="002D6720"/>
    <w:rsid w:val="002E0100"/>
    <w:rsid w:val="002E1519"/>
    <w:rsid w:val="002E19FA"/>
    <w:rsid w:val="003079EC"/>
    <w:rsid w:val="0032438B"/>
    <w:rsid w:val="003259C0"/>
    <w:rsid w:val="00347C4A"/>
    <w:rsid w:val="00350BF4"/>
    <w:rsid w:val="00352B67"/>
    <w:rsid w:val="003747A1"/>
    <w:rsid w:val="00395368"/>
    <w:rsid w:val="003A76D9"/>
    <w:rsid w:val="003C57FB"/>
    <w:rsid w:val="003D799D"/>
    <w:rsid w:val="0042008E"/>
    <w:rsid w:val="004425C4"/>
    <w:rsid w:val="00460E2D"/>
    <w:rsid w:val="00461905"/>
    <w:rsid w:val="00465670"/>
    <w:rsid w:val="0047689A"/>
    <w:rsid w:val="00494881"/>
    <w:rsid w:val="004B053F"/>
    <w:rsid w:val="004D2F5D"/>
    <w:rsid w:val="004D7DAA"/>
    <w:rsid w:val="004E567F"/>
    <w:rsid w:val="00562F1A"/>
    <w:rsid w:val="00577506"/>
    <w:rsid w:val="00587D68"/>
    <w:rsid w:val="005B060A"/>
    <w:rsid w:val="005D5781"/>
    <w:rsid w:val="005D5A25"/>
    <w:rsid w:val="005E719F"/>
    <w:rsid w:val="005F377E"/>
    <w:rsid w:val="00633BE9"/>
    <w:rsid w:val="006542F5"/>
    <w:rsid w:val="006952FA"/>
    <w:rsid w:val="006A4351"/>
    <w:rsid w:val="00702099"/>
    <w:rsid w:val="00730D92"/>
    <w:rsid w:val="00732651"/>
    <w:rsid w:val="007417B2"/>
    <w:rsid w:val="00750ABB"/>
    <w:rsid w:val="007808BC"/>
    <w:rsid w:val="0079019D"/>
    <w:rsid w:val="007A154B"/>
    <w:rsid w:val="007D29EF"/>
    <w:rsid w:val="00813D2A"/>
    <w:rsid w:val="00816BBD"/>
    <w:rsid w:val="00827592"/>
    <w:rsid w:val="00835766"/>
    <w:rsid w:val="00837F62"/>
    <w:rsid w:val="00884CD8"/>
    <w:rsid w:val="008923C6"/>
    <w:rsid w:val="008C7975"/>
    <w:rsid w:val="008D5B63"/>
    <w:rsid w:val="008E0CEC"/>
    <w:rsid w:val="008E69FD"/>
    <w:rsid w:val="00904B65"/>
    <w:rsid w:val="00952695"/>
    <w:rsid w:val="009563EB"/>
    <w:rsid w:val="00984FB3"/>
    <w:rsid w:val="009B60A6"/>
    <w:rsid w:val="009C0C56"/>
    <w:rsid w:val="00A002A1"/>
    <w:rsid w:val="00A130F7"/>
    <w:rsid w:val="00A354CE"/>
    <w:rsid w:val="00A35B48"/>
    <w:rsid w:val="00A370A2"/>
    <w:rsid w:val="00A94B22"/>
    <w:rsid w:val="00AA4F2A"/>
    <w:rsid w:val="00AA6AA6"/>
    <w:rsid w:val="00AB594A"/>
    <w:rsid w:val="00AE07E3"/>
    <w:rsid w:val="00AE125E"/>
    <w:rsid w:val="00B031BD"/>
    <w:rsid w:val="00B45541"/>
    <w:rsid w:val="00B663E3"/>
    <w:rsid w:val="00B7554B"/>
    <w:rsid w:val="00BA5384"/>
    <w:rsid w:val="00BC0533"/>
    <w:rsid w:val="00BE02E3"/>
    <w:rsid w:val="00C274C2"/>
    <w:rsid w:val="00C30C3C"/>
    <w:rsid w:val="00C4601D"/>
    <w:rsid w:val="00C50724"/>
    <w:rsid w:val="00C72C89"/>
    <w:rsid w:val="00C811CE"/>
    <w:rsid w:val="00C82384"/>
    <w:rsid w:val="00CB28AF"/>
    <w:rsid w:val="00CD3592"/>
    <w:rsid w:val="00CD4C4A"/>
    <w:rsid w:val="00CE6DC4"/>
    <w:rsid w:val="00D43211"/>
    <w:rsid w:val="00D60504"/>
    <w:rsid w:val="00D63513"/>
    <w:rsid w:val="00DA437B"/>
    <w:rsid w:val="00DA6E2D"/>
    <w:rsid w:val="00DD5BC1"/>
    <w:rsid w:val="00E009EE"/>
    <w:rsid w:val="00E13DD1"/>
    <w:rsid w:val="00E305F4"/>
    <w:rsid w:val="00E47598"/>
    <w:rsid w:val="00E667F5"/>
    <w:rsid w:val="00E80001"/>
    <w:rsid w:val="00EE2633"/>
    <w:rsid w:val="00EF6B88"/>
    <w:rsid w:val="00F30656"/>
    <w:rsid w:val="00F30B64"/>
    <w:rsid w:val="00F37EDE"/>
    <w:rsid w:val="00FA0020"/>
    <w:rsid w:val="00FC1603"/>
    <w:rsid w:val="00FC1C46"/>
    <w:rsid w:val="00FF2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709</Words>
  <Characters>4185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14</cp:revision>
  <dcterms:created xsi:type="dcterms:W3CDTF">2019-06-28T15:39:00Z</dcterms:created>
  <dcterms:modified xsi:type="dcterms:W3CDTF">2019-07-16T07:01:00Z</dcterms:modified>
</cp:coreProperties>
</file>