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2DD" w:rsidRDefault="00D813BD">
      <w:r>
        <w:t xml:space="preserve">                                                              P o s u d e k</w:t>
      </w:r>
    </w:p>
    <w:p w:rsidR="00D813BD" w:rsidRDefault="00D813BD">
      <w:r>
        <w:t xml:space="preserve">                                     Na diplomovou práci Veroniky Janečkové</w:t>
      </w:r>
    </w:p>
    <w:p w:rsidR="00D813BD" w:rsidRDefault="00D813BD">
      <w:r>
        <w:t xml:space="preserve">                                    „Poetika prostoru v díle Josefa Čapka“</w:t>
      </w:r>
    </w:p>
    <w:p w:rsidR="00D813BD" w:rsidRDefault="00D813BD"/>
    <w:p w:rsidR="00D813BD" w:rsidRDefault="00D813BD">
      <w:r>
        <w:t xml:space="preserve">             Zřídkakdy  se stává, že předložený text k obhajobě překračuje běžnou úroveň diplomové práce. Pojednání o poetice prostoru v díle Josefa Čapka k těmto výjimkám nepochybně patří. Patrné je to už v úvodní  metodologické části, když pisatelka vybírá, srovnává a posuzuje pramenné materiály nebo sekundární literaturu. Od samého počátku se totiž řídí záměrem neodhalovat předem danou koncepci díla, popřípadě zjevné životní postoje související s generační příslušností a kulturně-politickým kontextem, ale místo toho hlavně sledovat vývojové proměny spisovatelova a výtvarníkova estetického cítění, jak se dynamicky projevuje jednak v próze a poezii, jednak ve výtvarné práci /knižní obálky, ilustrace, scénografické projekty, malířské obrazy/. Neopomíjí přitom prolínání soukromé a veřejné sféry v Čapkově korespondenci, novinových článcích nebo ve spolkové a redakční činnosti. Takový přístup pak logicky vyúsťuje</w:t>
      </w:r>
      <w:r w:rsidR="00381CD3">
        <w:t xml:space="preserve"> v pisatelčině volbě hermeneutiky jako interpretačního nástroje potřebného ke konstituování dílčích významů tvorby a posléze celkových tendencí kreativní duality, a to ve dvou rovinách: biografické a umělecké. V celém pojednání Janečková důsledně a systematicky objasňuje dualitu povolání a zaměstnání, stejně jako dualitu Duše a Těla, popřípadě zamýšleného konceptu a faktických objevů, k nimž umělec  dospívá  v různých verzích prostřednictvím životní a umělecké praxe. </w:t>
      </w:r>
    </w:p>
    <w:p w:rsidR="00381CD3" w:rsidRDefault="00381CD3">
      <w:r>
        <w:t xml:space="preserve">            Velkou předností pisatelčiny interpretace „prostoru“ je navazování na literárněvědné inspirace /Opelík, Doležel, Jedličková, Langerová aj./, kunsthistorické podněty /Slavík, Vlček aj./ nebo kulturně-politické poznatky /Kárník, Olivová aj./, zároveň  však neustálé </w:t>
      </w:r>
      <w:r w:rsidR="007E6751">
        <w:t>precizování teoretických východisek souvisejících s koncepty „prostoru“, stylu, fokalizace a dalších /Hodrová, Uspenskij aj./, nevyjímaje fenomenologickou filozofii  /Bachelard, Patočka atd./. Precizace pojmových kategorií  a způsobů nazírání na prostupnou hranici „subjektu“ a „objektu“ přitom umožňuje postupně vystihovat jak topizační dichotomii obrazů „nahoře – dole“, „uzavřenost – otevřenost“ anebo „centrum“ – „okraj“, tak významové nuance pohyblivého prostoru – přeskupování a usouvztažňování tematických motivů  či vyprávěcích /výtvarných/  hledisek -, a to podle vnitřní logiky jednotlivých literárních a výtvarných děl, provázených korespondencí a publicistikou. Díky pečlivé analýze různých výpovědí a obrazů  stává se zřejmých Čapkovo stále větší tíhnutí k pragmatické pluralitě možných názorů na život a svět.</w:t>
      </w:r>
    </w:p>
    <w:p w:rsidR="00146848" w:rsidRDefault="007E6751">
      <w:r>
        <w:t xml:space="preserve">            Přestože chválím odvahu Veroniky Janečkové samostatně konstituovat dílčí i dlouhodobé významy jednak fikčního „</w:t>
      </w:r>
      <w:r w:rsidR="00640B59">
        <w:t xml:space="preserve">prostoru“, jednak prostoru společenského /veřejného/, nemohu neupozornit  i na drobné formulační nejasnosti, které byly způsobeny zřejmě značnou početností interpretačních aspektů, navíc aspektů vyvstávajících v dobových proměnách Čapkova díla. Místy není  vždy jasné , nakolik umělcova práce s prostorovými topiky, např. ožívání propletence představ ve „vnitřním prostoru člověka“ /s. 53/,  znamená  přehodnocování již dříve známého toposu v rámci expresionistického programu, a nakolik jde o Čapkovu originální obrazotvornost. Topos je vždy kolektivní komunikační záležitostí, a to dokonce i tehdy, pokud se stává předmětem rozvíjení či transformace původní podoby. Podobně by se dalo uvažovat o známých a kolektivních topoi neoklasicismu či následujícího kubofuturismu. Místy také mizí jasné rozlišení mezi prostorem, o němž se vypravuje /tematizace/, a prostorem narativu, k němuž patří jak členění textu /kapitoly, úseky, </w:t>
      </w:r>
      <w:r w:rsidR="00640B59">
        <w:lastRenderedPageBreak/>
        <w:t>odstavce/, tak tektonické tempo narace /viz např. v</w:t>
      </w:r>
      <w:r w:rsidR="00146848">
        <w:t> povídce Syn zla ze souboru Lelio, kde už Čapek vstupuje do expresionistické fáze, s.28 – vypravěč upoutává čtenářovu pozornost retardačním hromaděním  postřehů o vlastním těle, takže se „prostor“ nejen minimalizuje, ale vyvolává dojem dominující hmotnosti, jako v pozdějším informelu atd. /. Zmíněné nejasnosti vyplývají mimo jiné z příliš letmého vymezení pojmu „literární kultura“ a  poněkud povrchního propojení umělcovy obrazotvornosti  s různými pojetími literárnosti /podstaty, typologie a funkcí literatury/. Na s. 9 se dočteme pouze : „pojetí literatury ve smyslu návaznosti na určitý směr“. To je však jen jeden aspekt literární kultury. Ve skutečnosti jde o širší problém – utváření skupinového názoru na literárnost autory, nakladateli, kritikou, čtenáři aj., přičemž  skupinový názor je konkurenční vůči názorům dalších společenských kruhů /subjektů literárního života/.</w:t>
      </w:r>
    </w:p>
    <w:p w:rsidR="00933540" w:rsidRDefault="00146848">
      <w:r>
        <w:t xml:space="preserve">                     Dílčí výtky nic nemění na tom, že předloženou práci dopo</w:t>
      </w:r>
      <w:r w:rsidR="00933540">
        <w:t>ručuji k obhajobě jako perspektivní text pro vědecký růst a navrhuji ji hodnotit nejvyšší známkou v ý bor n ě  /A/.</w:t>
      </w:r>
    </w:p>
    <w:p w:rsidR="00933540" w:rsidRDefault="00933540"/>
    <w:p w:rsidR="007E6751" w:rsidRDefault="00933540">
      <w:r>
        <w:t xml:space="preserve">             Pardubice, 8.7.2019                                                    Doc.PhDr. Petr Poslední, CSc.</w:t>
      </w:r>
      <w:bookmarkStart w:id="0" w:name="_GoBack"/>
      <w:bookmarkEnd w:id="0"/>
      <w:r w:rsidR="00146848">
        <w:t xml:space="preserve"> </w:t>
      </w:r>
    </w:p>
    <w:p w:rsidR="00146848" w:rsidRDefault="00146848">
      <w:r>
        <w:t xml:space="preserve">           </w:t>
      </w:r>
    </w:p>
    <w:p w:rsidR="00381CD3" w:rsidRDefault="00381CD3"/>
    <w:sectPr w:rsidR="00381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3BD"/>
    <w:rsid w:val="00146848"/>
    <w:rsid w:val="00381CD3"/>
    <w:rsid w:val="00640B59"/>
    <w:rsid w:val="007E6751"/>
    <w:rsid w:val="00933540"/>
    <w:rsid w:val="00D813BD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729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2019-07-08T07:21:00Z</dcterms:created>
  <dcterms:modified xsi:type="dcterms:W3CDTF">2019-07-08T08:17:00Z</dcterms:modified>
</cp:coreProperties>
</file>