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46D" w:rsidRPr="00663425" w:rsidRDefault="007B15E6" w:rsidP="0066342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3425">
        <w:rPr>
          <w:rFonts w:ascii="Times New Roman" w:hAnsi="Times New Roman" w:cs="Times New Roman"/>
          <w:b/>
          <w:sz w:val="24"/>
          <w:szCs w:val="24"/>
        </w:rPr>
        <w:t>Kamila Švejcarová, Vztah učitelů a světských kněží od 2. pol. 19. století do 1. pol. 20. století na území školního okresu Polička, Pardubice, 2018, diplomová práce.</w:t>
      </w:r>
    </w:p>
    <w:p w:rsidR="00663425" w:rsidRPr="00663425" w:rsidRDefault="00663425" w:rsidP="0066342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B15E6" w:rsidRPr="00663425" w:rsidRDefault="007B15E6" w:rsidP="0066342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3425">
        <w:rPr>
          <w:rFonts w:ascii="Times New Roman" w:hAnsi="Times New Roman" w:cs="Times New Roman"/>
          <w:b/>
          <w:sz w:val="24"/>
          <w:szCs w:val="24"/>
        </w:rPr>
        <w:t>Posudek vedoucí práce:</w:t>
      </w:r>
    </w:p>
    <w:p w:rsidR="00663425" w:rsidRPr="00663425" w:rsidRDefault="00663425" w:rsidP="006634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E0E46" w:rsidRDefault="007B15E6" w:rsidP="006634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tab/>
      </w:r>
      <w:r w:rsidR="007A18B7" w:rsidRPr="00663425">
        <w:rPr>
          <w:rFonts w:ascii="Times New Roman" w:hAnsi="Times New Roman" w:cs="Times New Roman"/>
          <w:sz w:val="24"/>
          <w:szCs w:val="24"/>
        </w:rPr>
        <w:t>Autorka se ve své diplomové práci zaměřila na vývoj vztahu církve a státu v 19. a první polovině 20. století. Toto téma je (nejen) v české historiografické literatuře posledních let známé  a diskutované jako období tzv. sekularizace. Cílem práce bylo pochopit mnohoznačnost tohoto termínu a procesu</w:t>
      </w:r>
      <w:r w:rsidR="00546C07" w:rsidRPr="00663425">
        <w:rPr>
          <w:rFonts w:ascii="Times New Roman" w:hAnsi="Times New Roman" w:cs="Times New Roman"/>
          <w:sz w:val="24"/>
          <w:szCs w:val="24"/>
        </w:rPr>
        <w:t xml:space="preserve"> v odborné literatuře</w:t>
      </w:r>
      <w:r w:rsidR="007A18B7" w:rsidRPr="00663425">
        <w:rPr>
          <w:rFonts w:ascii="Times New Roman" w:hAnsi="Times New Roman" w:cs="Times New Roman"/>
          <w:sz w:val="24"/>
          <w:szCs w:val="24"/>
        </w:rPr>
        <w:t xml:space="preserve">, včetně jeho kritiky a najít </w:t>
      </w:r>
      <w:r w:rsidR="00D8328A" w:rsidRPr="00663425">
        <w:rPr>
          <w:rFonts w:ascii="Times New Roman" w:hAnsi="Times New Roman" w:cs="Times New Roman"/>
          <w:sz w:val="24"/>
          <w:szCs w:val="24"/>
        </w:rPr>
        <w:t xml:space="preserve">konkrétní paralely ve vybraném </w:t>
      </w:r>
      <w:r w:rsidR="00546C07" w:rsidRPr="00663425">
        <w:rPr>
          <w:rFonts w:ascii="Times New Roman" w:hAnsi="Times New Roman" w:cs="Times New Roman"/>
          <w:sz w:val="24"/>
          <w:szCs w:val="24"/>
        </w:rPr>
        <w:t>prostředí. Autorka se zaměřila na školství a vztah učitelů a katechetů na Poličsku.</w:t>
      </w:r>
    </w:p>
    <w:p w:rsidR="00663425" w:rsidRPr="00663425" w:rsidRDefault="00663425" w:rsidP="006634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6C07" w:rsidRPr="00663425" w:rsidRDefault="00D8328A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t xml:space="preserve">Práce je rozdělena </w:t>
      </w:r>
      <w:r w:rsidR="009E5FCC" w:rsidRPr="00663425">
        <w:rPr>
          <w:rFonts w:ascii="Times New Roman" w:hAnsi="Times New Roman" w:cs="Times New Roman"/>
          <w:sz w:val="24"/>
          <w:szCs w:val="24"/>
        </w:rPr>
        <w:t xml:space="preserve">do čtyř základních kapitol. </w:t>
      </w:r>
      <w:r w:rsidRPr="00663425">
        <w:rPr>
          <w:rFonts w:ascii="Times New Roman" w:hAnsi="Times New Roman" w:cs="Times New Roman"/>
          <w:sz w:val="24"/>
          <w:szCs w:val="24"/>
        </w:rPr>
        <w:t xml:space="preserve">První dvě kapitoly tvoří teoretický úvod ke zvolené problematice – kapitola </w:t>
      </w:r>
      <w:r w:rsidRPr="00663425">
        <w:rPr>
          <w:rFonts w:ascii="Times New Roman" w:hAnsi="Times New Roman" w:cs="Times New Roman"/>
          <w:i/>
          <w:sz w:val="24"/>
          <w:szCs w:val="24"/>
        </w:rPr>
        <w:t>Vývoj školství od zavedení školní docházky do 2. světové války</w:t>
      </w:r>
      <w:r w:rsidRPr="00663425">
        <w:rPr>
          <w:rFonts w:ascii="Times New Roman" w:hAnsi="Times New Roman" w:cs="Times New Roman"/>
          <w:sz w:val="24"/>
          <w:szCs w:val="24"/>
        </w:rPr>
        <w:t xml:space="preserve"> se věnuje vývoji školství v Čechách, navazující kapitola </w:t>
      </w:r>
      <w:r w:rsidRPr="00513183">
        <w:rPr>
          <w:rFonts w:ascii="Times New Roman" w:hAnsi="Times New Roman" w:cs="Times New Roman"/>
          <w:i/>
          <w:sz w:val="24"/>
          <w:szCs w:val="24"/>
        </w:rPr>
        <w:t>Vývoj římsko-katolické církve od 19. století do 1. poloviny 20. století</w:t>
      </w:r>
      <w:r w:rsidRPr="00663425">
        <w:rPr>
          <w:rFonts w:ascii="Times New Roman" w:hAnsi="Times New Roman" w:cs="Times New Roman"/>
          <w:sz w:val="24"/>
          <w:szCs w:val="24"/>
        </w:rPr>
        <w:t xml:space="preserve"> sleduje na základě odborné literatury postavení církve ve společnosti v daném období. Kapitoly jsou zdařilé, zejména v kapitole o vývoji církve se autorka </w:t>
      </w:r>
      <w:r w:rsidR="003D73D0" w:rsidRPr="00663425">
        <w:rPr>
          <w:rFonts w:ascii="Times New Roman" w:hAnsi="Times New Roman" w:cs="Times New Roman"/>
          <w:sz w:val="24"/>
          <w:szCs w:val="24"/>
        </w:rPr>
        <w:t xml:space="preserve">pomocí odborné literatury </w:t>
      </w:r>
      <w:r w:rsidRPr="00663425">
        <w:rPr>
          <w:rFonts w:ascii="Times New Roman" w:hAnsi="Times New Roman" w:cs="Times New Roman"/>
          <w:sz w:val="24"/>
          <w:szCs w:val="24"/>
        </w:rPr>
        <w:t>zdatně vyrovnala se sekularizačními paradigmaty</w:t>
      </w:r>
      <w:r w:rsidR="003D73D0" w:rsidRPr="00663425">
        <w:rPr>
          <w:rFonts w:ascii="Times New Roman" w:hAnsi="Times New Roman" w:cs="Times New Roman"/>
          <w:sz w:val="24"/>
          <w:szCs w:val="24"/>
        </w:rPr>
        <w:t xml:space="preserve"> i fenoménem antiklerikalismu. </w:t>
      </w:r>
      <w:r w:rsidR="000E0E46" w:rsidRPr="00663425">
        <w:rPr>
          <w:rFonts w:ascii="Times New Roman" w:hAnsi="Times New Roman" w:cs="Times New Roman"/>
          <w:sz w:val="24"/>
          <w:szCs w:val="24"/>
        </w:rPr>
        <w:t>Je třeba ocenit, že z</w:t>
      </w:r>
      <w:r w:rsidR="003D73D0" w:rsidRPr="00663425">
        <w:rPr>
          <w:rFonts w:ascii="Times New Roman" w:hAnsi="Times New Roman" w:cs="Times New Roman"/>
          <w:sz w:val="24"/>
          <w:szCs w:val="24"/>
        </w:rPr>
        <w:t>ahrnu</w:t>
      </w:r>
      <w:r w:rsidR="00513183">
        <w:rPr>
          <w:rFonts w:ascii="Times New Roman" w:hAnsi="Times New Roman" w:cs="Times New Roman"/>
          <w:sz w:val="24"/>
          <w:szCs w:val="24"/>
        </w:rPr>
        <w:t xml:space="preserve">la i nejnovější literaturu </w:t>
      </w:r>
      <w:r w:rsidR="000E0E46" w:rsidRPr="00663425">
        <w:rPr>
          <w:rFonts w:ascii="Times New Roman" w:hAnsi="Times New Roman" w:cs="Times New Roman"/>
          <w:sz w:val="24"/>
          <w:szCs w:val="24"/>
        </w:rPr>
        <w:t xml:space="preserve">(Pavlíček: </w:t>
      </w:r>
      <w:r w:rsidR="00513183">
        <w:rPr>
          <w:rFonts w:ascii="Times New Roman" w:hAnsi="Times New Roman" w:cs="Times New Roman"/>
          <w:sz w:val="24"/>
          <w:szCs w:val="24"/>
        </w:rPr>
        <w:t>2017).</w:t>
      </w:r>
    </w:p>
    <w:p w:rsidR="009E5FCC" w:rsidRPr="00663425" w:rsidRDefault="009E5FCC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t xml:space="preserve">K tématu  prostudovala množství </w:t>
      </w:r>
      <w:r w:rsidR="00BA285B" w:rsidRPr="00663425">
        <w:rPr>
          <w:rFonts w:ascii="Times New Roman" w:hAnsi="Times New Roman" w:cs="Times New Roman"/>
          <w:sz w:val="24"/>
          <w:szCs w:val="24"/>
        </w:rPr>
        <w:t xml:space="preserve">obecné i </w:t>
      </w:r>
      <w:r w:rsidRPr="00663425">
        <w:rPr>
          <w:rFonts w:ascii="Times New Roman" w:hAnsi="Times New Roman" w:cs="Times New Roman"/>
          <w:sz w:val="24"/>
          <w:szCs w:val="24"/>
        </w:rPr>
        <w:t>regionální literatury a využila úctyhodné množství různorodých pramenů c</w:t>
      </w:r>
      <w:r w:rsidR="00513183">
        <w:rPr>
          <w:rFonts w:ascii="Times New Roman" w:hAnsi="Times New Roman" w:cs="Times New Roman"/>
          <w:sz w:val="24"/>
          <w:szCs w:val="24"/>
        </w:rPr>
        <w:t xml:space="preserve">írkevní i světské provenience, </w:t>
      </w:r>
      <w:r w:rsidRPr="00663425">
        <w:rPr>
          <w:rFonts w:ascii="Times New Roman" w:hAnsi="Times New Roman" w:cs="Times New Roman"/>
          <w:sz w:val="24"/>
          <w:szCs w:val="24"/>
        </w:rPr>
        <w:t xml:space="preserve">ke kterým patřily jak fondy </w:t>
      </w:r>
      <w:r w:rsidR="008D1643" w:rsidRPr="00663425">
        <w:rPr>
          <w:rFonts w:ascii="Times New Roman" w:hAnsi="Times New Roman" w:cs="Times New Roman"/>
          <w:sz w:val="24"/>
          <w:szCs w:val="24"/>
        </w:rPr>
        <w:t>jednotlivých škol, tak fondy církevních úřadů, kroniky, memoárová literatura a dobové články atd. Nově získané informace se autorce podařilo vhodně zkombinovat s poznatky z odborné literatury.</w:t>
      </w:r>
    </w:p>
    <w:p w:rsidR="004A05C5" w:rsidRPr="00663425" w:rsidRDefault="008D1643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t xml:space="preserve">Nutno podotknout, že vytčená problematika (myšleno téma rozchodu církve a státu v 19. století) je z hlediska historiografického zkoumání tématem komplikovaným s řadou protichůdných tezí. </w:t>
      </w:r>
      <w:r w:rsidR="000E0E46" w:rsidRPr="00663425">
        <w:rPr>
          <w:rFonts w:ascii="Times New Roman" w:hAnsi="Times New Roman" w:cs="Times New Roman"/>
          <w:sz w:val="24"/>
          <w:szCs w:val="24"/>
        </w:rPr>
        <w:t xml:space="preserve"> Téma je více než jiné náchylné k desinterpretacím v závislosti </w:t>
      </w:r>
      <w:r w:rsidR="004A05C5" w:rsidRPr="00663425">
        <w:rPr>
          <w:rFonts w:ascii="Times New Roman" w:hAnsi="Times New Roman" w:cs="Times New Roman"/>
          <w:sz w:val="24"/>
          <w:szCs w:val="24"/>
        </w:rPr>
        <w:t>na původu odborných</w:t>
      </w:r>
      <w:r w:rsidR="000E0E46" w:rsidRPr="00663425">
        <w:rPr>
          <w:rFonts w:ascii="Times New Roman" w:hAnsi="Times New Roman" w:cs="Times New Roman"/>
          <w:sz w:val="24"/>
          <w:szCs w:val="24"/>
        </w:rPr>
        <w:t xml:space="preserve"> </w:t>
      </w:r>
      <w:r w:rsidR="004A05C5" w:rsidRPr="00663425">
        <w:rPr>
          <w:rFonts w:ascii="Times New Roman" w:hAnsi="Times New Roman" w:cs="Times New Roman"/>
          <w:sz w:val="24"/>
          <w:szCs w:val="24"/>
        </w:rPr>
        <w:t xml:space="preserve">prací (katolický pohled atd.). </w:t>
      </w:r>
      <w:r w:rsidRPr="00663425">
        <w:rPr>
          <w:rFonts w:ascii="Times New Roman" w:hAnsi="Times New Roman" w:cs="Times New Roman"/>
          <w:sz w:val="24"/>
          <w:szCs w:val="24"/>
        </w:rPr>
        <w:t xml:space="preserve">Autorce se však podařilo vhodně si geograficky i tematicky vymezit vlastní oblast zkoumání  a „neztratit se“. </w:t>
      </w:r>
    </w:p>
    <w:p w:rsidR="00663425" w:rsidRPr="00663425" w:rsidRDefault="009700B3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t>Těžiště</w:t>
      </w:r>
      <w:r w:rsidR="008D1643" w:rsidRPr="00663425">
        <w:rPr>
          <w:rFonts w:ascii="Times New Roman" w:hAnsi="Times New Roman" w:cs="Times New Roman"/>
          <w:sz w:val="24"/>
          <w:szCs w:val="24"/>
        </w:rPr>
        <w:t xml:space="preserve"> práce vidím ve třetí a čtvrté kapitole. </w:t>
      </w:r>
      <w:r w:rsidR="004A05C5" w:rsidRPr="00663425">
        <w:rPr>
          <w:rFonts w:ascii="Times New Roman" w:hAnsi="Times New Roman" w:cs="Times New Roman"/>
          <w:sz w:val="24"/>
          <w:szCs w:val="24"/>
        </w:rPr>
        <w:t xml:space="preserve">Třetí kapitola je komparační, autorka podle vlastního klíče vybrala jednotlivé lokality </w:t>
      </w:r>
      <w:r w:rsidR="009401D1" w:rsidRPr="00663425">
        <w:rPr>
          <w:rFonts w:ascii="Times New Roman" w:hAnsi="Times New Roman" w:cs="Times New Roman"/>
          <w:sz w:val="24"/>
          <w:szCs w:val="24"/>
        </w:rPr>
        <w:t xml:space="preserve">Poličska </w:t>
      </w:r>
      <w:r w:rsidR="004A05C5" w:rsidRPr="00663425">
        <w:rPr>
          <w:rFonts w:ascii="Times New Roman" w:hAnsi="Times New Roman" w:cs="Times New Roman"/>
          <w:sz w:val="24"/>
          <w:szCs w:val="24"/>
        </w:rPr>
        <w:t xml:space="preserve">a analyzovala stav školství v řetězci vztahů: učitel – katecheta – ředitel školy </w:t>
      </w:r>
      <w:r w:rsidR="009401D1" w:rsidRPr="00663425">
        <w:rPr>
          <w:rFonts w:ascii="Times New Roman" w:hAnsi="Times New Roman" w:cs="Times New Roman"/>
          <w:sz w:val="24"/>
          <w:szCs w:val="24"/>
        </w:rPr>
        <w:t>–</w:t>
      </w:r>
      <w:r w:rsidR="004A05C5" w:rsidRPr="00663425">
        <w:rPr>
          <w:rFonts w:ascii="Times New Roman" w:hAnsi="Times New Roman" w:cs="Times New Roman"/>
          <w:sz w:val="24"/>
          <w:szCs w:val="24"/>
        </w:rPr>
        <w:t xml:space="preserve"> </w:t>
      </w:r>
      <w:r w:rsidR="009401D1" w:rsidRPr="00663425">
        <w:rPr>
          <w:rFonts w:ascii="Times New Roman" w:hAnsi="Times New Roman" w:cs="Times New Roman"/>
          <w:sz w:val="24"/>
          <w:szCs w:val="24"/>
        </w:rPr>
        <w:t xml:space="preserve">okresní školní rada. </w:t>
      </w:r>
      <w:r w:rsidR="00663425" w:rsidRPr="00663425">
        <w:rPr>
          <w:rFonts w:ascii="Times New Roman" w:hAnsi="Times New Roman" w:cs="Times New Roman"/>
          <w:sz w:val="24"/>
          <w:szCs w:val="24"/>
        </w:rPr>
        <w:t>R</w:t>
      </w:r>
      <w:r w:rsidR="009401D1" w:rsidRPr="00663425">
        <w:rPr>
          <w:rFonts w:ascii="Times New Roman" w:hAnsi="Times New Roman" w:cs="Times New Roman"/>
          <w:sz w:val="24"/>
          <w:szCs w:val="24"/>
        </w:rPr>
        <w:t>ekonstruovala</w:t>
      </w:r>
      <w:r w:rsidR="008D1643" w:rsidRPr="00663425">
        <w:rPr>
          <w:rFonts w:ascii="Times New Roman" w:hAnsi="Times New Roman" w:cs="Times New Roman"/>
          <w:sz w:val="24"/>
          <w:szCs w:val="24"/>
        </w:rPr>
        <w:t xml:space="preserve"> profes</w:t>
      </w:r>
      <w:r w:rsidRPr="00663425">
        <w:rPr>
          <w:rFonts w:ascii="Times New Roman" w:hAnsi="Times New Roman" w:cs="Times New Roman"/>
          <w:sz w:val="24"/>
          <w:szCs w:val="24"/>
        </w:rPr>
        <w:t xml:space="preserve">ní život katechetů a učitelů na školách, jejich každodenní život ve škole i mimo školu, jejich spory </w:t>
      </w:r>
      <w:r w:rsidR="00BA285B" w:rsidRPr="00663425">
        <w:rPr>
          <w:rFonts w:ascii="Times New Roman" w:hAnsi="Times New Roman" w:cs="Times New Roman"/>
          <w:sz w:val="24"/>
          <w:szCs w:val="24"/>
        </w:rPr>
        <w:t xml:space="preserve">(třetí kapitola) </w:t>
      </w:r>
      <w:r w:rsidRPr="00663425">
        <w:rPr>
          <w:rFonts w:ascii="Times New Roman" w:hAnsi="Times New Roman" w:cs="Times New Roman"/>
          <w:sz w:val="24"/>
          <w:szCs w:val="24"/>
        </w:rPr>
        <w:t>či naopak pole možné spolupráce, zásahy ze strany vyšších institucí, dopad zásadních legislativních změn, předevš</w:t>
      </w:r>
      <w:r w:rsidR="009401D1" w:rsidRPr="00663425">
        <w:rPr>
          <w:rFonts w:ascii="Times New Roman" w:hAnsi="Times New Roman" w:cs="Times New Roman"/>
          <w:sz w:val="24"/>
          <w:szCs w:val="24"/>
        </w:rPr>
        <w:t xml:space="preserve">ím </w:t>
      </w:r>
      <w:proofErr w:type="spellStart"/>
      <w:r w:rsidR="009401D1" w:rsidRPr="00663425">
        <w:rPr>
          <w:rFonts w:ascii="Times New Roman" w:hAnsi="Times New Roman" w:cs="Times New Roman"/>
          <w:sz w:val="24"/>
          <w:szCs w:val="24"/>
        </w:rPr>
        <w:t>Hasnerovy</w:t>
      </w:r>
      <w:proofErr w:type="spellEnd"/>
      <w:r w:rsidR="009401D1" w:rsidRPr="00663425">
        <w:rPr>
          <w:rFonts w:ascii="Times New Roman" w:hAnsi="Times New Roman" w:cs="Times New Roman"/>
          <w:sz w:val="24"/>
          <w:szCs w:val="24"/>
        </w:rPr>
        <w:t xml:space="preserve"> reformy. V práci se poctivě snažila</w:t>
      </w:r>
      <w:r w:rsidRPr="00663425">
        <w:rPr>
          <w:rFonts w:ascii="Times New Roman" w:hAnsi="Times New Roman" w:cs="Times New Roman"/>
          <w:sz w:val="24"/>
          <w:szCs w:val="24"/>
        </w:rPr>
        <w:t xml:space="preserve"> o kritiku pramene a vlastní interp</w:t>
      </w:r>
      <w:r w:rsidR="009401D1" w:rsidRPr="00663425">
        <w:rPr>
          <w:rFonts w:ascii="Times New Roman" w:hAnsi="Times New Roman" w:cs="Times New Roman"/>
          <w:sz w:val="24"/>
          <w:szCs w:val="24"/>
        </w:rPr>
        <w:t>retaci, což se jí v zásadě dařilo.</w:t>
      </w:r>
    </w:p>
    <w:p w:rsidR="009401D1" w:rsidRPr="00663425" w:rsidRDefault="009700B3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t xml:space="preserve">Celkově své teze shrnuje v čtvrté kapitole, kde se pokusila rekonstruovat určitého „typického“ učitele a katechetu </w:t>
      </w:r>
      <w:r w:rsidR="00BA285B" w:rsidRPr="00663425">
        <w:rPr>
          <w:rFonts w:ascii="Times New Roman" w:hAnsi="Times New Roman" w:cs="Times New Roman"/>
          <w:sz w:val="24"/>
          <w:szCs w:val="24"/>
        </w:rPr>
        <w:t xml:space="preserve">19. století </w:t>
      </w:r>
      <w:r w:rsidRPr="00663425">
        <w:rPr>
          <w:rFonts w:ascii="Times New Roman" w:hAnsi="Times New Roman" w:cs="Times New Roman"/>
          <w:sz w:val="24"/>
          <w:szCs w:val="24"/>
        </w:rPr>
        <w:t xml:space="preserve">a nakonec v rozpracovaném závěru práce.  </w:t>
      </w:r>
      <w:r w:rsidR="009401D1" w:rsidRPr="00663425">
        <w:rPr>
          <w:rFonts w:ascii="Times New Roman" w:hAnsi="Times New Roman" w:cs="Times New Roman"/>
          <w:sz w:val="24"/>
          <w:szCs w:val="24"/>
        </w:rPr>
        <w:t>Vznikl  poměrně plastický obraz soudobého regionálního školství</w:t>
      </w:r>
      <w:r w:rsidR="00663425" w:rsidRPr="00663425">
        <w:rPr>
          <w:rFonts w:ascii="Times New Roman" w:hAnsi="Times New Roman" w:cs="Times New Roman"/>
          <w:sz w:val="24"/>
          <w:szCs w:val="24"/>
        </w:rPr>
        <w:t xml:space="preserve">, kde můžeme konkrétně sledovat, jak </w:t>
      </w:r>
      <w:r w:rsidR="00513183">
        <w:rPr>
          <w:rFonts w:ascii="Times New Roman" w:hAnsi="Times New Roman" w:cs="Times New Roman"/>
          <w:sz w:val="24"/>
          <w:szCs w:val="24"/>
        </w:rPr>
        <w:t xml:space="preserve">se proměňoval </w:t>
      </w:r>
      <w:r w:rsidR="00663425" w:rsidRPr="00663425">
        <w:rPr>
          <w:rFonts w:ascii="Times New Roman" w:hAnsi="Times New Roman" w:cs="Times New Roman"/>
          <w:sz w:val="24"/>
          <w:szCs w:val="24"/>
        </w:rPr>
        <w:t xml:space="preserve">vliv státu a církve během 19. století </w:t>
      </w:r>
      <w:r w:rsidR="00513183">
        <w:rPr>
          <w:rFonts w:ascii="Times New Roman" w:hAnsi="Times New Roman" w:cs="Times New Roman"/>
          <w:sz w:val="24"/>
          <w:szCs w:val="24"/>
        </w:rPr>
        <w:t xml:space="preserve">i </w:t>
      </w:r>
      <w:r w:rsidR="00663425" w:rsidRPr="00663425">
        <w:rPr>
          <w:rFonts w:ascii="Times New Roman" w:hAnsi="Times New Roman" w:cs="Times New Roman"/>
          <w:sz w:val="24"/>
          <w:szCs w:val="24"/>
        </w:rPr>
        <w:t>s ohledem na</w:t>
      </w:r>
      <w:r w:rsidR="000E7604">
        <w:rPr>
          <w:rFonts w:ascii="Times New Roman" w:hAnsi="Times New Roman" w:cs="Times New Roman"/>
          <w:sz w:val="24"/>
          <w:szCs w:val="24"/>
        </w:rPr>
        <w:t xml:space="preserve"> 20.</w:t>
      </w:r>
      <w:r w:rsidR="00663425" w:rsidRPr="00663425">
        <w:rPr>
          <w:rFonts w:ascii="Times New Roman" w:hAnsi="Times New Roman" w:cs="Times New Roman"/>
          <w:sz w:val="24"/>
          <w:szCs w:val="24"/>
        </w:rPr>
        <w:t xml:space="preserve"> století. </w:t>
      </w:r>
      <w:r w:rsidR="009401D1" w:rsidRPr="00663425">
        <w:rPr>
          <w:rFonts w:ascii="Times New Roman" w:hAnsi="Times New Roman" w:cs="Times New Roman"/>
          <w:sz w:val="24"/>
          <w:szCs w:val="24"/>
        </w:rPr>
        <w:t>Zmiňovány jsou konkrétní osobnost</w:t>
      </w:r>
      <w:r w:rsidR="000E7604">
        <w:rPr>
          <w:rFonts w:ascii="Times New Roman" w:hAnsi="Times New Roman" w:cs="Times New Roman"/>
          <w:sz w:val="24"/>
          <w:szCs w:val="24"/>
        </w:rPr>
        <w:t xml:space="preserve">i (učitel Viták apod.), </w:t>
      </w:r>
      <w:r w:rsidR="009401D1" w:rsidRPr="00663425">
        <w:rPr>
          <w:rFonts w:ascii="Times New Roman" w:hAnsi="Times New Roman" w:cs="Times New Roman"/>
          <w:sz w:val="24"/>
          <w:szCs w:val="24"/>
        </w:rPr>
        <w:t>jejich místo v dané lokalitě i v celém systému školství.</w:t>
      </w:r>
    </w:p>
    <w:p w:rsidR="008D1643" w:rsidRDefault="009700B3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t>Přínos předkládané</w:t>
      </w:r>
      <w:r w:rsidR="00CB3104" w:rsidRPr="00663425">
        <w:rPr>
          <w:rFonts w:ascii="Times New Roman" w:hAnsi="Times New Roman" w:cs="Times New Roman"/>
          <w:sz w:val="24"/>
          <w:szCs w:val="24"/>
        </w:rPr>
        <w:t xml:space="preserve"> práce vidím ve dvou rovinách. Za prvé se autorka </w:t>
      </w:r>
      <w:r w:rsidRPr="00663425">
        <w:rPr>
          <w:rFonts w:ascii="Times New Roman" w:hAnsi="Times New Roman" w:cs="Times New Roman"/>
          <w:sz w:val="24"/>
          <w:szCs w:val="24"/>
        </w:rPr>
        <w:t xml:space="preserve">zvolenou metodologií (ohraničený geografický prostor, </w:t>
      </w:r>
      <w:r w:rsidR="00CB3104" w:rsidRPr="00663425">
        <w:rPr>
          <w:rFonts w:ascii="Times New Roman" w:hAnsi="Times New Roman" w:cs="Times New Roman"/>
          <w:sz w:val="24"/>
          <w:szCs w:val="24"/>
        </w:rPr>
        <w:t>sledování legislativních změn na celostátní úrovni versus každodennost v regionu) přiblížila  metodologickým postupům v nejnovějších pracích (</w:t>
      </w:r>
      <w:r w:rsidR="00513183">
        <w:rPr>
          <w:rFonts w:ascii="Times New Roman" w:hAnsi="Times New Roman" w:cs="Times New Roman"/>
          <w:sz w:val="24"/>
          <w:szCs w:val="24"/>
        </w:rPr>
        <w:t xml:space="preserve">Balík - </w:t>
      </w:r>
      <w:proofErr w:type="spellStart"/>
      <w:r w:rsidR="00CB3104" w:rsidRPr="00663425">
        <w:rPr>
          <w:rFonts w:ascii="Times New Roman" w:hAnsi="Times New Roman" w:cs="Times New Roman"/>
          <w:sz w:val="24"/>
          <w:szCs w:val="24"/>
        </w:rPr>
        <w:t>Fasora</w:t>
      </w:r>
      <w:proofErr w:type="spellEnd"/>
      <w:r w:rsidR="00CB3104" w:rsidRPr="00663425">
        <w:rPr>
          <w:rFonts w:ascii="Times New Roman" w:hAnsi="Times New Roman" w:cs="Times New Roman"/>
          <w:sz w:val="24"/>
          <w:szCs w:val="24"/>
        </w:rPr>
        <w:t xml:space="preserve">: </w:t>
      </w:r>
      <w:r w:rsidR="00513183">
        <w:rPr>
          <w:rFonts w:ascii="Times New Roman" w:hAnsi="Times New Roman" w:cs="Times New Roman"/>
          <w:sz w:val="24"/>
          <w:szCs w:val="24"/>
        </w:rPr>
        <w:t xml:space="preserve">2015; </w:t>
      </w:r>
      <w:r w:rsidR="00CB3104" w:rsidRPr="00663425">
        <w:rPr>
          <w:rFonts w:ascii="Times New Roman" w:hAnsi="Times New Roman" w:cs="Times New Roman"/>
          <w:sz w:val="24"/>
          <w:szCs w:val="24"/>
        </w:rPr>
        <w:t>Pavlíček</w:t>
      </w:r>
      <w:r w:rsidR="00513183">
        <w:rPr>
          <w:rFonts w:ascii="Times New Roman" w:hAnsi="Times New Roman" w:cs="Times New Roman"/>
          <w:sz w:val="24"/>
          <w:szCs w:val="24"/>
        </w:rPr>
        <w:t>: 2017</w:t>
      </w:r>
      <w:r w:rsidR="00CB3104" w:rsidRPr="00663425">
        <w:rPr>
          <w:rFonts w:ascii="Times New Roman" w:hAnsi="Times New Roman" w:cs="Times New Roman"/>
          <w:sz w:val="24"/>
          <w:szCs w:val="24"/>
        </w:rPr>
        <w:t xml:space="preserve">) a díky reálným výsledkům se může zařadit vedle nich. Za druhé má přínos pro autorku samotnou, její poctivá snaha poprat se s (teoreticky)  náročným tématem – které od 19. století prošlo několika ideologickými reinterpretacemi - </w:t>
      </w:r>
      <w:r w:rsidR="008E1F49" w:rsidRPr="00663425">
        <w:rPr>
          <w:rFonts w:ascii="Times New Roman" w:hAnsi="Times New Roman" w:cs="Times New Roman"/>
          <w:sz w:val="24"/>
          <w:szCs w:val="24"/>
        </w:rPr>
        <w:t xml:space="preserve"> a </w:t>
      </w:r>
      <w:r w:rsidR="00CB3104" w:rsidRPr="00663425">
        <w:rPr>
          <w:rFonts w:ascii="Times New Roman" w:hAnsi="Times New Roman" w:cs="Times New Roman"/>
          <w:sz w:val="24"/>
          <w:szCs w:val="24"/>
        </w:rPr>
        <w:t xml:space="preserve">širokou pramennou </w:t>
      </w:r>
      <w:r w:rsidR="008E1F49" w:rsidRPr="00663425">
        <w:rPr>
          <w:rFonts w:ascii="Times New Roman" w:hAnsi="Times New Roman" w:cs="Times New Roman"/>
          <w:sz w:val="24"/>
          <w:szCs w:val="24"/>
        </w:rPr>
        <w:t>základnou je znát v každé části práce.</w:t>
      </w:r>
    </w:p>
    <w:p w:rsidR="000E7604" w:rsidRPr="00663425" w:rsidRDefault="000E7604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E1F49" w:rsidRDefault="008E1F49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lastRenderedPageBreak/>
        <w:t>Z formálního hlediska nevidím větších nedostatků, práce je členěná přehledně. Překlepy a občasné hrubky by se vyskytovat neměly, ale lze je přehlédnout. Větší pozornost by měla autorka věnovat e</w:t>
      </w:r>
      <w:r w:rsidR="00663425" w:rsidRPr="00663425">
        <w:rPr>
          <w:rFonts w:ascii="Times New Roman" w:hAnsi="Times New Roman" w:cs="Times New Roman"/>
          <w:sz w:val="24"/>
          <w:szCs w:val="24"/>
        </w:rPr>
        <w:t>u</w:t>
      </w:r>
      <w:r w:rsidRPr="00663425">
        <w:rPr>
          <w:rFonts w:ascii="Times New Roman" w:hAnsi="Times New Roman" w:cs="Times New Roman"/>
          <w:sz w:val="24"/>
          <w:szCs w:val="24"/>
        </w:rPr>
        <w:t>femismům, které se dostávají do textu (např. oni „dva kohouti na jednom smetišti“  závěru podkapitoly o laickém učiteli). Jejich použití v kvalifikační práci je</w:t>
      </w:r>
      <w:r w:rsidR="00BA285B" w:rsidRPr="00663425">
        <w:rPr>
          <w:rFonts w:ascii="Times New Roman" w:hAnsi="Times New Roman" w:cs="Times New Roman"/>
          <w:sz w:val="24"/>
          <w:szCs w:val="24"/>
        </w:rPr>
        <w:t xml:space="preserve"> </w:t>
      </w:r>
      <w:r w:rsidRPr="00663425">
        <w:rPr>
          <w:rFonts w:ascii="Times New Roman" w:hAnsi="Times New Roman" w:cs="Times New Roman"/>
          <w:sz w:val="24"/>
          <w:szCs w:val="24"/>
        </w:rPr>
        <w:t>n</w:t>
      </w:r>
      <w:r w:rsidR="00BA285B" w:rsidRPr="00663425">
        <w:rPr>
          <w:rFonts w:ascii="Times New Roman" w:hAnsi="Times New Roman" w:cs="Times New Roman"/>
          <w:sz w:val="24"/>
          <w:szCs w:val="24"/>
        </w:rPr>
        <w:t>a</w:t>
      </w:r>
      <w:r w:rsidRPr="00663425">
        <w:rPr>
          <w:rFonts w:ascii="Times New Roman" w:hAnsi="Times New Roman" w:cs="Times New Roman"/>
          <w:sz w:val="24"/>
          <w:szCs w:val="24"/>
        </w:rPr>
        <w:t xml:space="preserve"> z vážení, ovšem nelze jim upřít trefnost. Oceňuji také celkovou dobrou formální úpravu práce a</w:t>
      </w:r>
      <w:r w:rsidR="00BA285B" w:rsidRPr="00663425">
        <w:rPr>
          <w:rFonts w:ascii="Times New Roman" w:hAnsi="Times New Roman" w:cs="Times New Roman"/>
          <w:sz w:val="24"/>
          <w:szCs w:val="24"/>
        </w:rPr>
        <w:t xml:space="preserve"> obrazovou</w:t>
      </w:r>
      <w:r w:rsidRPr="00663425">
        <w:rPr>
          <w:rFonts w:ascii="Times New Roman" w:hAnsi="Times New Roman" w:cs="Times New Roman"/>
          <w:sz w:val="24"/>
          <w:szCs w:val="24"/>
        </w:rPr>
        <w:t xml:space="preserve"> </w:t>
      </w:r>
      <w:r w:rsidR="00BA285B" w:rsidRPr="00663425">
        <w:rPr>
          <w:rFonts w:ascii="Times New Roman" w:hAnsi="Times New Roman" w:cs="Times New Roman"/>
          <w:sz w:val="24"/>
          <w:szCs w:val="24"/>
        </w:rPr>
        <w:t>přílohu</w:t>
      </w:r>
      <w:r w:rsidRPr="00663425">
        <w:rPr>
          <w:rFonts w:ascii="Times New Roman" w:hAnsi="Times New Roman" w:cs="Times New Roman"/>
          <w:sz w:val="24"/>
          <w:szCs w:val="24"/>
        </w:rPr>
        <w:t>.</w:t>
      </w:r>
    </w:p>
    <w:p w:rsidR="00663425" w:rsidRPr="00663425" w:rsidRDefault="00663425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E1F49" w:rsidRDefault="00BA285B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63425">
        <w:rPr>
          <w:rFonts w:ascii="Times New Roman" w:hAnsi="Times New Roman" w:cs="Times New Roman"/>
          <w:sz w:val="24"/>
          <w:szCs w:val="24"/>
        </w:rPr>
        <w:t xml:space="preserve">Práci doporučuji k obhajobě s hodnocením </w:t>
      </w:r>
      <w:r w:rsidRPr="00513183">
        <w:rPr>
          <w:rFonts w:ascii="Times New Roman" w:hAnsi="Times New Roman" w:cs="Times New Roman"/>
          <w:b/>
          <w:sz w:val="24"/>
          <w:szCs w:val="24"/>
        </w:rPr>
        <w:t>výborně.</w:t>
      </w:r>
    </w:p>
    <w:p w:rsidR="00663425" w:rsidRDefault="00663425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63425" w:rsidRDefault="00663425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663425" w:rsidRPr="00663425" w:rsidRDefault="00663425" w:rsidP="00663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A285B" w:rsidRPr="00663425" w:rsidRDefault="00663425" w:rsidP="006634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ubicích 10. srpna </w:t>
      </w:r>
      <w:r w:rsidR="00BA285B" w:rsidRPr="00663425">
        <w:rPr>
          <w:rFonts w:ascii="Times New Roman" w:hAnsi="Times New Roman" w:cs="Times New Roman"/>
          <w:sz w:val="24"/>
          <w:szCs w:val="24"/>
        </w:rPr>
        <w:t xml:space="preserve">2018 </w:t>
      </w:r>
      <w:r w:rsidR="00BA285B" w:rsidRPr="00663425">
        <w:rPr>
          <w:rFonts w:ascii="Times New Roman" w:hAnsi="Times New Roman" w:cs="Times New Roman"/>
          <w:sz w:val="24"/>
          <w:szCs w:val="24"/>
        </w:rPr>
        <w:tab/>
      </w:r>
      <w:r w:rsidR="00BA285B" w:rsidRPr="00663425">
        <w:rPr>
          <w:rFonts w:ascii="Times New Roman" w:hAnsi="Times New Roman" w:cs="Times New Roman"/>
          <w:sz w:val="24"/>
          <w:szCs w:val="24"/>
        </w:rPr>
        <w:tab/>
      </w:r>
      <w:r w:rsidR="00BA285B" w:rsidRPr="00663425">
        <w:rPr>
          <w:rFonts w:ascii="Times New Roman" w:hAnsi="Times New Roman" w:cs="Times New Roman"/>
          <w:sz w:val="24"/>
          <w:szCs w:val="24"/>
        </w:rPr>
        <w:tab/>
      </w:r>
      <w:r w:rsidR="00BA285B" w:rsidRPr="00663425">
        <w:rPr>
          <w:rFonts w:ascii="Times New Roman" w:hAnsi="Times New Roman" w:cs="Times New Roman"/>
          <w:sz w:val="24"/>
          <w:szCs w:val="24"/>
        </w:rPr>
        <w:tab/>
        <w:t xml:space="preserve">Mgr. Zuzana Pavelková Čevelová </w:t>
      </w:r>
    </w:p>
    <w:sectPr w:rsidR="00BA285B" w:rsidRPr="006634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5E6"/>
    <w:rsid w:val="00055503"/>
    <w:rsid w:val="000E0E46"/>
    <w:rsid w:val="000E7604"/>
    <w:rsid w:val="00350CCF"/>
    <w:rsid w:val="003D73D0"/>
    <w:rsid w:val="003E4937"/>
    <w:rsid w:val="004A05C5"/>
    <w:rsid w:val="00513183"/>
    <w:rsid w:val="00515596"/>
    <w:rsid w:val="00546C07"/>
    <w:rsid w:val="00662980"/>
    <w:rsid w:val="00663425"/>
    <w:rsid w:val="007A18B7"/>
    <w:rsid w:val="007B15E6"/>
    <w:rsid w:val="008D1643"/>
    <w:rsid w:val="008E1F49"/>
    <w:rsid w:val="009401D1"/>
    <w:rsid w:val="009700B3"/>
    <w:rsid w:val="009E5FCC"/>
    <w:rsid w:val="00BA285B"/>
    <w:rsid w:val="00C44EA7"/>
    <w:rsid w:val="00CB3104"/>
    <w:rsid w:val="00D83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C6EA8"/>
  <w15:chartTrackingRefBased/>
  <w15:docId w15:val="{68623F7C-A1E6-4285-9D54-D450609DB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2</Pages>
  <Words>629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Pavelkova Cevelova Zuzana</dc:creator>
  <cp:keywords/>
  <dc:description/>
  <cp:lastModifiedBy>Pavelkova Cevelova Zuzana</cp:lastModifiedBy>
  <cp:revision>3</cp:revision>
  <dcterms:created xsi:type="dcterms:W3CDTF">2018-08-02T19:04:00Z</dcterms:created>
  <dcterms:modified xsi:type="dcterms:W3CDTF">2018-08-13T06:39:00Z</dcterms:modified>
</cp:coreProperties>
</file>