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DB0" w:rsidRPr="00D660A9" w:rsidRDefault="00807DB0" w:rsidP="005F17AD">
      <w:pPr>
        <w:pStyle w:val="Default"/>
        <w:spacing w:before="120"/>
        <w:jc w:val="both"/>
        <w:rPr>
          <w:b/>
        </w:rPr>
      </w:pPr>
      <w:r w:rsidRPr="00D660A9">
        <w:rPr>
          <w:b/>
        </w:rPr>
        <w:t>Bc. Kamila Š</w:t>
      </w:r>
      <w:r w:rsidRPr="00D660A9">
        <w:rPr>
          <w:b/>
        </w:rPr>
        <w:t>vejcarová:</w:t>
      </w:r>
      <w:r w:rsidRPr="00D660A9">
        <w:rPr>
          <w:b/>
        </w:rPr>
        <w:t xml:space="preserve"> Vztah učitelů a světských kněží od 2. pol. 19. století do 1. pol. 20. století na území školního okresu Polička</w:t>
      </w:r>
      <w:r w:rsidRPr="00D660A9">
        <w:rPr>
          <w:b/>
        </w:rPr>
        <w:t>. Diplomová p</w:t>
      </w:r>
      <w:r w:rsidR="009D0268" w:rsidRPr="00D660A9">
        <w:rPr>
          <w:b/>
        </w:rPr>
        <w:t>r</w:t>
      </w:r>
      <w:r w:rsidRPr="00D660A9">
        <w:rPr>
          <w:b/>
        </w:rPr>
        <w:t>áce. Ústav historických věd  Fakulty filozofické Univerzity Pardubice, Pardubice 2018.</w:t>
      </w:r>
    </w:p>
    <w:p w:rsidR="00807DB0" w:rsidRPr="00CD146E" w:rsidRDefault="005F17AD" w:rsidP="005F17AD">
      <w:pPr>
        <w:pStyle w:val="Default"/>
        <w:spacing w:before="120"/>
        <w:jc w:val="both"/>
      </w:pPr>
      <w:r>
        <w:t>113 s., vč. obr. příloh.</w:t>
      </w:r>
    </w:p>
    <w:p w:rsidR="00807DB0" w:rsidRPr="00CD146E" w:rsidRDefault="00807DB0" w:rsidP="005F17AD">
      <w:pPr>
        <w:pStyle w:val="Default"/>
        <w:spacing w:before="120"/>
        <w:jc w:val="both"/>
      </w:pPr>
      <w:r w:rsidRPr="00CD146E">
        <w:t>Pos</w:t>
      </w:r>
      <w:r w:rsidR="005F17AD">
        <w:t xml:space="preserve">udek oponentky diplomové práce </w:t>
      </w:r>
    </w:p>
    <w:p w:rsidR="00807DB0" w:rsidRPr="00CD146E" w:rsidRDefault="00807DB0" w:rsidP="005F17AD">
      <w:pPr>
        <w:pStyle w:val="Normlnweb"/>
        <w:spacing w:before="120" w:beforeAutospacing="0" w:after="0"/>
        <w:jc w:val="both"/>
      </w:pPr>
      <w:r w:rsidRPr="00CD146E">
        <w:t xml:space="preserve">Ve své diplomové práci navazuje Bc. </w:t>
      </w:r>
      <w:r w:rsidR="00CD146E">
        <w:t xml:space="preserve">Kamila </w:t>
      </w:r>
      <w:r w:rsidRPr="00CD146E">
        <w:t>Švejcarová zčásti na výzkum, jehož výsledkem byla její bakalářská práce</w:t>
      </w:r>
      <w:r w:rsidR="00CD146E">
        <w:t xml:space="preserve"> týkající se nižšího školství na Poličsku</w:t>
      </w:r>
      <w:r w:rsidRPr="00CD146E">
        <w:t xml:space="preserve">. Cílem práce diplomové je – podle slov autorky – „zjistit, jak se změnilo postavení katolické církve po </w:t>
      </w:r>
      <w:proofErr w:type="spellStart"/>
      <w:r w:rsidRPr="00CD146E">
        <w:t>Hasnerově</w:t>
      </w:r>
      <w:proofErr w:type="spellEnd"/>
      <w:r w:rsidRPr="00CD146E">
        <w:t xml:space="preserve"> reformě</w:t>
      </w:r>
      <w:r w:rsidR="00CD146E">
        <w:t>“</w:t>
      </w:r>
      <w:r w:rsidRPr="00CD146E">
        <w:t xml:space="preserve"> a jak se projevily změny ve školství</w:t>
      </w:r>
      <w:r w:rsidR="00CD146E">
        <w:t xml:space="preserve"> </w:t>
      </w:r>
      <w:r w:rsidRPr="00CD146E">
        <w:t>v rámci vztahu</w:t>
      </w:r>
      <w:r w:rsidR="00CD146E">
        <w:t xml:space="preserve"> mezi učiteli a světskými kněžími</w:t>
      </w:r>
      <w:r w:rsidRPr="00CD146E">
        <w:t xml:space="preserve">. </w:t>
      </w:r>
      <w:r w:rsidR="009D0268">
        <w:t xml:space="preserve">Kromě toho se rozhodla zaměřit </w:t>
      </w:r>
      <w:r w:rsidR="00D660A9">
        <w:t xml:space="preserve">se </w:t>
      </w:r>
      <w:r w:rsidR="009D0268">
        <w:t xml:space="preserve">na </w:t>
      </w:r>
      <w:r w:rsidR="00CD146E">
        <w:t>analýz</w:t>
      </w:r>
      <w:r w:rsidR="009D0268">
        <w:t>u</w:t>
      </w:r>
      <w:r w:rsidR="00CD146E">
        <w:t xml:space="preserve"> </w:t>
      </w:r>
      <w:r w:rsidRPr="00CD146E">
        <w:t xml:space="preserve">vývoje role kněze a učitele (s. 1). Což je cíl jistě legitimní: většina prací, věnovaná dějinám školství, </w:t>
      </w:r>
      <w:r w:rsidR="00D660A9">
        <w:t xml:space="preserve">řeší </w:t>
      </w:r>
      <w:r w:rsidRPr="00CD146E">
        <w:t xml:space="preserve">primárně jen aktivity a postavení literních učitelů.  </w:t>
      </w:r>
      <w:r w:rsidR="009D0268">
        <w:t xml:space="preserve">Jistě </w:t>
      </w:r>
      <w:r w:rsidRPr="00CD146E">
        <w:t>by bylo bývalo zajímavé zaměřit</w:t>
      </w:r>
      <w:r w:rsidR="003B0A07" w:rsidRPr="00CD146E">
        <w:t xml:space="preserve"> </w:t>
      </w:r>
      <w:r w:rsidR="009D0268">
        <w:t xml:space="preserve">se </w:t>
      </w:r>
      <w:r w:rsidRPr="00CD146E">
        <w:t xml:space="preserve">na starší školskou historiografii, nejen </w:t>
      </w:r>
      <w:r w:rsidR="00D660A9">
        <w:t xml:space="preserve">na </w:t>
      </w:r>
      <w:r w:rsidRPr="00CD146E">
        <w:t>Šafránkovu syntézu (zmínku o existenci jejího druhého dílu</w:t>
      </w:r>
      <w:r w:rsidR="00CD146E">
        <w:t xml:space="preserve"> z roku 1919</w:t>
      </w:r>
      <w:r w:rsidRPr="00CD146E">
        <w:t xml:space="preserve"> v prác</w:t>
      </w:r>
      <w:r w:rsidR="009D0268">
        <w:t>i</w:t>
      </w:r>
      <w:r w:rsidRPr="00CD146E">
        <w:t xml:space="preserve"> postrádáme), ale i na jeho monografii z </w:t>
      </w:r>
      <w:r w:rsidR="00D93A47">
        <w:t>roku</w:t>
      </w:r>
      <w:r w:rsidRPr="00CD146E">
        <w:t xml:space="preserve"> </w:t>
      </w:r>
      <w:r w:rsidR="00CD146E">
        <w:t>1897</w:t>
      </w:r>
      <w:r w:rsidR="00CD146E">
        <w:rPr>
          <w:rStyle w:val="Znakapoznpodarou"/>
        </w:rPr>
        <w:footnoteReference w:id="1"/>
      </w:r>
      <w:r w:rsidRPr="00CD146E">
        <w:t xml:space="preserve"> a </w:t>
      </w:r>
      <w:r w:rsidR="00D660A9">
        <w:t xml:space="preserve">práce dalších autorů </w:t>
      </w:r>
      <w:r w:rsidR="009D0268">
        <w:t>z konce monarchie či první republiky</w:t>
      </w:r>
      <w:r w:rsidR="00DA543C" w:rsidRPr="00CD146E">
        <w:t xml:space="preserve">, jednostranně mapující napjaté vztahy mezi literními učiteli </w:t>
      </w:r>
      <w:r w:rsidR="003B0A07" w:rsidRPr="00CD146E">
        <w:t xml:space="preserve">(tak jsou odborně označováni „laičtí“ učitelé) </w:t>
      </w:r>
      <w:r w:rsidR="00DA543C" w:rsidRPr="00CD146E">
        <w:t xml:space="preserve">a klérem v průběhu 19. století. </w:t>
      </w:r>
      <w:r w:rsidR="00CD146E">
        <w:t>Zajímavý mohl být i pohled na marxistické dějepisectví věnující se uvedenému problému.</w:t>
      </w:r>
      <w:r w:rsidR="00CD146E">
        <w:rPr>
          <w:rStyle w:val="Znakapoznpodarou"/>
        </w:rPr>
        <w:footnoteReference w:id="2"/>
      </w:r>
      <w:r w:rsidR="00CD146E">
        <w:t xml:space="preserve"> </w:t>
      </w:r>
      <w:r w:rsidR="009D0268">
        <w:t>V podstatě je</w:t>
      </w:r>
      <w:r w:rsidR="00D660A9">
        <w:t xml:space="preserve"> ale</w:t>
      </w:r>
      <w:r w:rsidR="009D0268">
        <w:t xml:space="preserve"> možné konstatovat, že p</w:t>
      </w:r>
      <w:r w:rsidR="009D0268" w:rsidRPr="00CD146E">
        <w:t xml:space="preserve">ráce je založena </w:t>
      </w:r>
      <w:r w:rsidR="009D0268">
        <w:t xml:space="preserve">na archivních </w:t>
      </w:r>
      <w:r w:rsidR="009D0268" w:rsidRPr="00CD146E">
        <w:t>pramenech, dobové odborné literatuře a kvalitní sekund</w:t>
      </w:r>
      <w:r w:rsidR="009D0268">
        <w:t>á</w:t>
      </w:r>
      <w:r w:rsidR="009D0268" w:rsidRPr="00CD146E">
        <w:t>rní literatuře.</w:t>
      </w:r>
    </w:p>
    <w:p w:rsidR="00865F78" w:rsidRPr="00CD146E" w:rsidRDefault="00CD146E" w:rsidP="005F17AD">
      <w:pPr>
        <w:pStyle w:val="Normlnweb"/>
        <w:spacing w:before="120" w:beforeAutospacing="0" w:after="0"/>
        <w:jc w:val="both"/>
      </w:pPr>
      <w:r>
        <w:t xml:space="preserve">Autorka v úvodu zmiňuje </w:t>
      </w:r>
      <w:r w:rsidR="00F05B37" w:rsidRPr="00CD146E">
        <w:t>metodické</w:t>
      </w:r>
      <w:r>
        <w:t xml:space="preserve"> přístupy</w:t>
      </w:r>
      <w:r w:rsidR="00F05B37" w:rsidRPr="00CD146E">
        <w:t xml:space="preserve"> sekularizačních paradigmat</w:t>
      </w:r>
      <w:r>
        <w:t xml:space="preserve">, jichž </w:t>
      </w:r>
      <w:r w:rsidR="00D660A9">
        <w:t xml:space="preserve">se </w:t>
      </w:r>
      <w:r>
        <w:t xml:space="preserve">v práci </w:t>
      </w:r>
      <w:r w:rsidR="00D660A9">
        <w:t xml:space="preserve">rozhodla </w:t>
      </w:r>
      <w:r>
        <w:t>využ</w:t>
      </w:r>
      <w:r w:rsidR="00D660A9">
        <w:t>ít</w:t>
      </w:r>
      <w:r w:rsidR="002608A7" w:rsidRPr="00CD146E">
        <w:t xml:space="preserve"> </w:t>
      </w:r>
      <w:r>
        <w:t>(</w:t>
      </w:r>
      <w:r w:rsidR="00015129" w:rsidRPr="00CD146E">
        <w:t xml:space="preserve">Peter L. Berger, Thomas </w:t>
      </w:r>
      <w:proofErr w:type="spellStart"/>
      <w:r w:rsidR="00015129" w:rsidRPr="00CD146E">
        <w:t>Luckmann</w:t>
      </w:r>
      <w:proofErr w:type="spellEnd"/>
      <w:r w:rsidR="00015129" w:rsidRPr="00CD146E">
        <w:t xml:space="preserve">, </w:t>
      </w:r>
      <w:proofErr w:type="spellStart"/>
      <w:r w:rsidR="00015129" w:rsidRPr="00CD146E">
        <w:t>Luc</w:t>
      </w:r>
      <w:proofErr w:type="spellEnd"/>
      <w:r w:rsidR="00015129" w:rsidRPr="00CD146E">
        <w:t xml:space="preserve"> </w:t>
      </w:r>
      <w:proofErr w:type="spellStart"/>
      <w:r w:rsidR="00015129" w:rsidRPr="00CD146E">
        <w:t>McLeod</w:t>
      </w:r>
      <w:proofErr w:type="spellEnd"/>
      <w:r w:rsidR="00015129" w:rsidRPr="00CD146E">
        <w:t xml:space="preserve">, </w:t>
      </w:r>
      <w:proofErr w:type="spellStart"/>
      <w:r w:rsidR="00015129" w:rsidRPr="00CD146E">
        <w:t>Réné</w:t>
      </w:r>
      <w:proofErr w:type="spellEnd"/>
      <w:r w:rsidR="00015129" w:rsidRPr="00CD146E">
        <w:t xml:space="preserve"> </w:t>
      </w:r>
      <w:proofErr w:type="spellStart"/>
      <w:r w:rsidR="00015129" w:rsidRPr="00CD146E">
        <w:t>Rémond</w:t>
      </w:r>
      <w:proofErr w:type="spellEnd"/>
      <w:r>
        <w:t>). Š</w:t>
      </w:r>
      <w:r w:rsidR="00F21C64" w:rsidRPr="00CD146E">
        <w:t>koda, že nenaznačila, ke kterému pojetí se kloní</w:t>
      </w:r>
      <w:r>
        <w:t>. Naopak se ctí se vyrovnala</w:t>
      </w:r>
      <w:r w:rsidR="002608A7" w:rsidRPr="00CD146E">
        <w:t xml:space="preserve"> se s názorem </w:t>
      </w:r>
      <w:r w:rsidR="002608A7" w:rsidRPr="00CD146E">
        <w:t>Jaroslav</w:t>
      </w:r>
      <w:r w:rsidR="002608A7" w:rsidRPr="00CD146E">
        <w:t>a</w:t>
      </w:r>
      <w:r w:rsidR="002608A7" w:rsidRPr="00CD146E">
        <w:t xml:space="preserve"> Kadlec</w:t>
      </w:r>
      <w:r w:rsidR="002608A7" w:rsidRPr="00CD146E">
        <w:t xml:space="preserve">e, </w:t>
      </w:r>
      <w:r w:rsidR="002608A7" w:rsidRPr="00CD146E">
        <w:t>že k rozchodu státu s církví docházelo v průběhu 19. století zřídka</w:t>
      </w:r>
      <w:r>
        <w:t xml:space="preserve">; svou prací v podstatě reagovala </w:t>
      </w:r>
      <w:r w:rsidR="002608A7" w:rsidRPr="00CD146E">
        <w:t xml:space="preserve">na jeho výzvu, že by se </w:t>
      </w:r>
      <w:r w:rsidR="002608A7" w:rsidRPr="00CD146E">
        <w:t xml:space="preserve">vyučování náboženství mělo podrobit pečlivějšímu probádání. </w:t>
      </w:r>
      <w:r w:rsidR="00F5393F">
        <w:t xml:space="preserve">Po zhodnocení svého výzkumu K. Švejcarová s Kadlecovým názorem </w:t>
      </w:r>
      <w:r w:rsidR="00D95CEE" w:rsidRPr="00CD146E">
        <w:t>souhlasí</w:t>
      </w:r>
      <w:r w:rsidR="00F5393F">
        <w:t>.</w:t>
      </w:r>
    </w:p>
    <w:p w:rsidR="00DA543C" w:rsidRPr="00CD146E" w:rsidRDefault="00F5393F" w:rsidP="005F17AD">
      <w:pPr>
        <w:pStyle w:val="Normlnweb"/>
        <w:spacing w:before="120" w:beforeAutospacing="0" w:after="0"/>
        <w:jc w:val="both"/>
      </w:pPr>
      <w:r>
        <w:t xml:space="preserve">Pochválit je třeba dobře zvolenou </w:t>
      </w:r>
      <w:r w:rsidR="00DA543C" w:rsidRPr="00CD146E">
        <w:t>strukturu práce</w:t>
      </w:r>
      <w:r>
        <w:t>; p</w:t>
      </w:r>
      <w:r w:rsidR="00291840" w:rsidRPr="00CD146E">
        <w:t xml:space="preserve">rvní dvě kapitoly jsou v podstatě kompilační, další dvě jsou vlastním přínosem autorky. </w:t>
      </w:r>
    </w:p>
    <w:p w:rsidR="00807DB0" w:rsidRPr="00CD146E" w:rsidRDefault="00F5393F" w:rsidP="005F17AD">
      <w:pPr>
        <w:pStyle w:val="Normlnweb"/>
        <w:spacing w:before="120" w:beforeAutospacing="0" w:after="0"/>
        <w:jc w:val="both"/>
      </w:pPr>
      <w:r>
        <w:t xml:space="preserve">Pokud se týče faktografie, autorka se dopustila některých </w:t>
      </w:r>
      <w:r w:rsidR="00807DB0" w:rsidRPr="00CD146E">
        <w:t>pokles</w:t>
      </w:r>
      <w:r>
        <w:t>ků.</w:t>
      </w:r>
    </w:p>
    <w:p w:rsidR="004D10C1" w:rsidRPr="00CD146E" w:rsidRDefault="00F5393F" w:rsidP="005F17AD">
      <w:pPr>
        <w:pStyle w:val="Normlnweb"/>
        <w:spacing w:before="120" w:beforeAutospacing="0" w:after="0"/>
        <w:jc w:val="both"/>
      </w:pPr>
      <w:r>
        <w:t xml:space="preserve">Už na straně </w:t>
      </w:r>
      <w:r w:rsidR="00807DB0" w:rsidRPr="00CD146E">
        <w:t>1</w:t>
      </w:r>
      <w:r>
        <w:t xml:space="preserve"> nelze souhlasit s názorem, že </w:t>
      </w:r>
      <w:r w:rsidR="00807DB0" w:rsidRPr="00CD146E">
        <w:t xml:space="preserve">„V minulosti tato vzdělávací oblast spadala pod vliv a dozor katolické církve, od roku 1870 začal být v tomto vztahu dominantnější stát.“ </w:t>
      </w:r>
      <w:r>
        <w:t xml:space="preserve">Stát hrál ve vzdělávání </w:t>
      </w:r>
      <w:r w:rsidR="00807DB0" w:rsidRPr="00CD146E">
        <w:t xml:space="preserve"> dominant</w:t>
      </w:r>
      <w:r>
        <w:t>n</w:t>
      </w:r>
      <w:r w:rsidR="00807DB0" w:rsidRPr="00CD146E">
        <w:t>í rol</w:t>
      </w:r>
      <w:r>
        <w:t>i</w:t>
      </w:r>
      <w:r w:rsidR="00807DB0" w:rsidRPr="00CD146E">
        <w:t xml:space="preserve"> v letech 1775 – 1806</w:t>
      </w:r>
      <w:r w:rsidR="00D660A9">
        <w:t xml:space="preserve"> </w:t>
      </w:r>
      <w:r w:rsidR="00D660A9" w:rsidRPr="00CD146E">
        <w:t>(</w:t>
      </w:r>
      <w:r w:rsidR="00D660A9">
        <w:t>viz výrok</w:t>
      </w:r>
      <w:r w:rsidR="00D660A9" w:rsidRPr="00CD146E">
        <w:t xml:space="preserve"> Marie Terezie</w:t>
      </w:r>
      <w:r w:rsidR="00D660A9">
        <w:t xml:space="preserve">, že </w:t>
      </w:r>
      <w:r w:rsidR="00D660A9" w:rsidRPr="00CD146E">
        <w:t xml:space="preserve">škola </w:t>
      </w:r>
      <w:r w:rsidR="00D660A9">
        <w:t xml:space="preserve">je </w:t>
      </w:r>
      <w:r w:rsidR="00D660A9" w:rsidRPr="00CD146E">
        <w:t>„</w:t>
      </w:r>
      <w:proofErr w:type="spellStart"/>
      <w:r w:rsidR="00D660A9" w:rsidRPr="00CD146E">
        <w:t>politicum</w:t>
      </w:r>
      <w:proofErr w:type="spellEnd"/>
      <w:r w:rsidR="00D660A9" w:rsidRPr="00CD146E">
        <w:t>“)</w:t>
      </w:r>
      <w:r>
        <w:t xml:space="preserve">, v době, kdy se </w:t>
      </w:r>
      <w:r w:rsidR="00807DB0" w:rsidRPr="00CD146E">
        <w:t>zformovaly základy školství v</w:t>
      </w:r>
      <w:r>
        <w:t> </w:t>
      </w:r>
      <w:r w:rsidR="00807DB0" w:rsidRPr="00CD146E">
        <w:t>monarchii</w:t>
      </w:r>
      <w:r>
        <w:t>. P</w:t>
      </w:r>
      <w:r w:rsidR="00807DB0" w:rsidRPr="00CD146E">
        <w:t xml:space="preserve">atent z roku </w:t>
      </w:r>
      <w:r w:rsidR="00291840" w:rsidRPr="00CD146E">
        <w:t xml:space="preserve">1775 nenařizoval </w:t>
      </w:r>
      <w:r w:rsidR="00D93A47">
        <w:t xml:space="preserve">ale </w:t>
      </w:r>
      <w:r w:rsidR="00291840" w:rsidRPr="00CD146E">
        <w:t>p</w:t>
      </w:r>
      <w:r w:rsidR="00807DB0" w:rsidRPr="00CD146E">
        <w:t>ovinnou školní docház</w:t>
      </w:r>
      <w:r w:rsidR="00291840" w:rsidRPr="00CD146E">
        <w:t>k</w:t>
      </w:r>
      <w:r w:rsidR="00807DB0" w:rsidRPr="00CD146E">
        <w:t>u, ale vzdělávací povinnost (</w:t>
      </w:r>
      <w:r w:rsidR="00291840" w:rsidRPr="00CD146E">
        <w:t xml:space="preserve">umožňoval i nadále </w:t>
      </w:r>
      <w:r w:rsidR="00807DB0" w:rsidRPr="00CD146E">
        <w:t>soukromé vyučování dětí)</w:t>
      </w:r>
      <w:r w:rsidR="00291840" w:rsidRPr="00CD146E">
        <w:t xml:space="preserve">. Postrádám zde zmínku o tzv. </w:t>
      </w:r>
      <w:proofErr w:type="spellStart"/>
      <w:r w:rsidR="00291840" w:rsidRPr="00CD146E">
        <w:t>Schulkodexu</w:t>
      </w:r>
      <w:proofErr w:type="spellEnd"/>
      <w:r w:rsidR="00291840" w:rsidRPr="00CD146E">
        <w:t xml:space="preserve"> z roku 1805</w:t>
      </w:r>
      <w:r>
        <w:t>:</w:t>
      </w:r>
      <w:r w:rsidR="00291840" w:rsidRPr="00CD146E">
        <w:t xml:space="preserve"> právě ten nastartoval systém neomezeného dohledu církve nad školami, který byl nedůsledně řešen v revoluci 1848-1849 a důsledně </w:t>
      </w:r>
      <w:proofErr w:type="spellStart"/>
      <w:r w:rsidR="00291840" w:rsidRPr="00CD146E">
        <w:t>Hasner</w:t>
      </w:r>
      <w:r w:rsidR="00D93A47">
        <w:t>ovou</w:t>
      </w:r>
      <w:proofErr w:type="spellEnd"/>
      <w:r w:rsidR="00D93A47">
        <w:t xml:space="preserve"> reformou.</w:t>
      </w:r>
      <w:r w:rsidR="00291840" w:rsidRPr="00CD146E">
        <w:t xml:space="preserve"> Rovněž tak školská novela</w:t>
      </w:r>
      <w:r>
        <w:t xml:space="preserve"> z</w:t>
      </w:r>
      <w:r w:rsidR="00291840" w:rsidRPr="00CD146E">
        <w:t xml:space="preserve"> roku 1883 a role katolické církve v jejím přijetí a aplikaci </w:t>
      </w:r>
      <w:r>
        <w:t>by byly nabídly</w:t>
      </w:r>
      <w:r w:rsidR="00291840" w:rsidRPr="00CD146E">
        <w:t xml:space="preserve"> rozsáhlé pole interpretačních možností. Vypadla </w:t>
      </w:r>
      <w:r w:rsidR="00D660A9">
        <w:t>také</w:t>
      </w:r>
      <w:r w:rsidR="00291840" w:rsidRPr="00CD146E">
        <w:t xml:space="preserve"> zmínka o významu tzv. matičních škol za Rakouska</w:t>
      </w:r>
      <w:r>
        <w:t xml:space="preserve">, stejně jako </w:t>
      </w:r>
      <w:r w:rsidR="00291840" w:rsidRPr="00CD146E">
        <w:t xml:space="preserve">výklad o posílené roli katolické církve ve školách za první světové války. </w:t>
      </w:r>
      <w:r w:rsidR="004D10C1" w:rsidRPr="00CD146E">
        <w:t xml:space="preserve">Nepřesné jsou údaje o pohřbech žehem (s. 20): první krematorium v českých zemích zahájilo činnost 28. října 1918 v Liberci, ostatní vznikla až za první republiky či německé okupace. </w:t>
      </w:r>
    </w:p>
    <w:p w:rsidR="00807DB0" w:rsidRPr="00CD146E" w:rsidRDefault="004D10C1" w:rsidP="005F17AD">
      <w:pPr>
        <w:pStyle w:val="Normlnweb"/>
        <w:spacing w:before="120" w:beforeAutospacing="0" w:after="0"/>
        <w:jc w:val="both"/>
      </w:pPr>
      <w:r w:rsidRPr="00CD146E">
        <w:lastRenderedPageBreak/>
        <w:t>Třetí část, zaměřená na obce školního okresu Polička,</w:t>
      </w:r>
      <w:r w:rsidR="00920E94" w:rsidRPr="00CD146E">
        <w:t xml:space="preserve"> </w:t>
      </w:r>
      <w:r w:rsidR="00F5393F">
        <w:t xml:space="preserve">ač </w:t>
      </w:r>
      <w:r w:rsidR="00920E94" w:rsidRPr="00CD146E">
        <w:t>zajímavá,</w:t>
      </w:r>
      <w:r w:rsidRPr="00CD146E">
        <w:t xml:space="preserve"> působí trochu chaotickým dojmem, především pokud se týče chronologické posloupnosti (což platí i pro 4. kapitolu). Pokud ve třetí kapitol</w:t>
      </w:r>
      <w:r w:rsidR="00F5393F">
        <w:t>e</w:t>
      </w:r>
      <w:r w:rsidRPr="00CD146E">
        <w:t xml:space="preserve"> autorka </w:t>
      </w:r>
      <w:r w:rsidR="00F5393F">
        <w:t>popisuje</w:t>
      </w:r>
      <w:r w:rsidRPr="00CD146E">
        <w:t xml:space="preserve"> „kauzy“ škol v jednotlivých </w:t>
      </w:r>
      <w:r w:rsidR="00F5393F">
        <w:t>loka</w:t>
      </w:r>
      <w:r w:rsidRPr="00CD146E">
        <w:t>litách (což by se nesporně lépe vyjímalo ve 4. kapitole), měla se pokusit porovnat postoje, které k učitelům či katechetům zaujímaly nadřízené úřady za Rakouska a republiky. Zde by se uplatnila ona kom</w:t>
      </w:r>
      <w:r w:rsidR="00920E94" w:rsidRPr="00CD146E">
        <w:t>p</w:t>
      </w:r>
      <w:r w:rsidRPr="00CD146E">
        <w:t>arace, již autorka slibuje na s. 2 a 3.</w:t>
      </w:r>
      <w:r w:rsidR="00920E94" w:rsidRPr="00CD146E">
        <w:t xml:space="preserve"> Možnost komparace nabízela i otázka platů učitelů a katechetů</w:t>
      </w:r>
      <w:r w:rsidR="003B0A07" w:rsidRPr="00CD146E">
        <w:t xml:space="preserve"> (s. 81an.)</w:t>
      </w:r>
      <w:r w:rsidR="00920E94" w:rsidRPr="00CD146E">
        <w:t xml:space="preserve">. </w:t>
      </w:r>
    </w:p>
    <w:p w:rsidR="00920E94" w:rsidRPr="00CD146E" w:rsidRDefault="00920E94" w:rsidP="005F17AD">
      <w:pPr>
        <w:pStyle w:val="Normlnweb"/>
        <w:spacing w:before="120" w:beforeAutospacing="0" w:after="0"/>
        <w:jc w:val="both"/>
      </w:pPr>
      <w:r w:rsidRPr="00CD146E">
        <w:t xml:space="preserve">Přínos představuje rovněž </w:t>
      </w:r>
      <w:r w:rsidR="00F5393F">
        <w:t>čtvrtá</w:t>
      </w:r>
      <w:r w:rsidRPr="00CD146E">
        <w:t xml:space="preserve"> kapitola, </w:t>
      </w:r>
      <w:r w:rsidR="00F5393F">
        <w:t xml:space="preserve">rovněž </w:t>
      </w:r>
      <w:r w:rsidRPr="00CD146E">
        <w:t>založená na vlastním výzkumu diplomatky. Nesporně by ji zpřehlednilo podrobnější dělení na podkapitoly – takto autorka opět „poletuje“</w:t>
      </w:r>
      <w:r w:rsidR="00F5393F">
        <w:t>, a to</w:t>
      </w:r>
      <w:r w:rsidRPr="00CD146E">
        <w:t xml:space="preserve"> chronologicky i věcně. Napětí či konflikty mezi církví a učiteli, většinou se hlásícími k pokrokovému hnutí (i Masarykovi realisté měli mezi učiteli – a učitelkami! – výraznou podporu)</w:t>
      </w:r>
      <w:r w:rsidR="00F5393F">
        <w:t>,</w:t>
      </w:r>
      <w:r w:rsidRPr="00CD146E">
        <w:t xml:space="preserve"> jsou popsány plasti</w:t>
      </w:r>
      <w:r w:rsidR="00F5393F">
        <w:t>c</w:t>
      </w:r>
      <w:r w:rsidRPr="00CD146E">
        <w:t xml:space="preserve">ky a </w:t>
      </w:r>
      <w:r w:rsidR="00F5393F">
        <w:t>výklad</w:t>
      </w:r>
      <w:r w:rsidRPr="00CD146E">
        <w:t xml:space="preserve"> je veden snahou o objektivit</w:t>
      </w:r>
      <w:r w:rsidR="00F5393F">
        <w:t>u</w:t>
      </w:r>
      <w:r w:rsidRPr="00CD146E">
        <w:t xml:space="preserve">. </w:t>
      </w:r>
      <w:r w:rsidR="003B0A07" w:rsidRPr="00CD146E">
        <w:t>Přehl</w:t>
      </w:r>
      <w:r w:rsidR="00F5393F">
        <w:t>e</w:t>
      </w:r>
      <w:r w:rsidR="003B0A07" w:rsidRPr="00CD146E">
        <w:t xml:space="preserve">dnosti obou kapitol by rovněž přispělo přesunutí </w:t>
      </w:r>
      <w:proofErr w:type="spellStart"/>
      <w:r w:rsidR="003B0A07" w:rsidRPr="00CD146E">
        <w:t>biogramů</w:t>
      </w:r>
      <w:proofErr w:type="spellEnd"/>
      <w:r w:rsidR="003B0A07" w:rsidRPr="00CD146E">
        <w:t xml:space="preserve"> učitelů a katechetů (nesporně cenných) do přílohy. Škoda, že autorka promarnila příležitost věnovat se podrobněji osobnosti Antonína Konstantina </w:t>
      </w:r>
      <w:proofErr w:type="spellStart"/>
      <w:r w:rsidR="003B0A07" w:rsidRPr="00CD146E">
        <w:t>Vítáka</w:t>
      </w:r>
      <w:proofErr w:type="spellEnd"/>
      <w:r w:rsidR="003B0A07" w:rsidRPr="00CD146E">
        <w:t xml:space="preserve"> – nepramenily jeho </w:t>
      </w:r>
      <w:r w:rsidR="00F5393F">
        <w:t xml:space="preserve">profesní </w:t>
      </w:r>
      <w:r w:rsidR="003B0A07" w:rsidRPr="00CD146E">
        <w:t>problémy i z</w:t>
      </w:r>
      <w:r w:rsidR="00F5393F">
        <w:t>e skutečnosti</w:t>
      </w:r>
      <w:r w:rsidR="003B0A07" w:rsidRPr="00CD146E">
        <w:t>, že se jako jeden z prvních ve svém díle věnoval pohlavní výchově?</w:t>
      </w:r>
      <w:r w:rsidR="003B0A07" w:rsidRPr="00CD146E">
        <w:rPr>
          <w:rStyle w:val="Znakapoznpodarou"/>
        </w:rPr>
        <w:footnoteReference w:id="3"/>
      </w:r>
      <w:r w:rsidR="003B0A07" w:rsidRPr="00CD146E">
        <w:t xml:space="preserve"> </w:t>
      </w:r>
    </w:p>
    <w:p w:rsidR="00920E94" w:rsidRPr="00CD146E" w:rsidRDefault="00CD146E" w:rsidP="005F17AD">
      <w:pPr>
        <w:pStyle w:val="Normlnweb"/>
        <w:spacing w:before="120" w:beforeAutospacing="0" w:after="0"/>
        <w:jc w:val="both"/>
      </w:pPr>
      <w:r w:rsidRPr="00CD146E">
        <w:t>Práci uzavírá kvalitní a dost</w:t>
      </w:r>
      <w:r w:rsidR="00F5393F">
        <w:t>a</w:t>
      </w:r>
      <w:r w:rsidRPr="00CD146E">
        <w:t>tečně obsáhlý závěr, shrnující výsledky výzkumu</w:t>
      </w:r>
      <w:r w:rsidR="00F5393F">
        <w:t>. Zbytečně se zde opakují pasáže</w:t>
      </w:r>
      <w:r w:rsidRPr="00CD146E">
        <w:t xml:space="preserve"> o literatu</w:t>
      </w:r>
      <w:r w:rsidR="00F5393F">
        <w:t>ře</w:t>
      </w:r>
      <w:r w:rsidRPr="00CD146E">
        <w:t xml:space="preserve"> a pramenech, které patří do úvodu (s. 87an.)</w:t>
      </w:r>
    </w:p>
    <w:p w:rsidR="00F5393F" w:rsidRDefault="002D4515" w:rsidP="005F17AD">
      <w:pPr>
        <w:pStyle w:val="Normlnweb"/>
        <w:spacing w:before="120" w:beforeAutospacing="0" w:after="0"/>
        <w:jc w:val="both"/>
      </w:pPr>
      <w:r w:rsidRPr="00CD146E">
        <w:t xml:space="preserve">K jazykové stránce textu nemám větších výhrad – některé pasáže jsou sice stylisticky </w:t>
      </w:r>
      <w:r w:rsidR="00F5393F">
        <w:t xml:space="preserve">poněkud </w:t>
      </w:r>
      <w:r w:rsidRPr="00CD146E">
        <w:t xml:space="preserve">kostrbaté, nicméně – což není v současnosti </w:t>
      </w:r>
      <w:r w:rsidR="00D660A9">
        <w:t>běžným</w:t>
      </w:r>
      <w:r w:rsidRPr="00CD146E">
        <w:t xml:space="preserve"> jevem – autorka respektuje, že diplomová práce je odborným textem (</w:t>
      </w:r>
      <w:r w:rsidR="00D660A9">
        <w:t xml:space="preserve">na s. 72 proniklo </w:t>
      </w:r>
      <w:r w:rsidR="00F5393F">
        <w:t xml:space="preserve">ojedinělé </w:t>
      </w:r>
      <w:r w:rsidRPr="00CD146E">
        <w:t>„akorát“)</w:t>
      </w:r>
      <w:r w:rsidR="00D93A47">
        <w:t>, navíc</w:t>
      </w:r>
      <w:r w:rsidRPr="00CD146E">
        <w:t xml:space="preserve"> píše bez gramatických chyb.</w:t>
      </w:r>
      <w:r w:rsidR="00807DB0" w:rsidRPr="00CD146E">
        <w:t xml:space="preserve"> </w:t>
      </w:r>
    </w:p>
    <w:p w:rsidR="00865F78" w:rsidRPr="00CD146E" w:rsidRDefault="002D4515" w:rsidP="005F17AD">
      <w:pPr>
        <w:pStyle w:val="Normlnweb"/>
        <w:spacing w:before="120" w:beforeAutospacing="0" w:after="0"/>
        <w:jc w:val="both"/>
      </w:pPr>
      <w:r w:rsidRPr="00CD146E">
        <w:t>Nepříjemné jsou některé formální nedostatky</w:t>
      </w:r>
      <w:r w:rsidRPr="00CD146E">
        <w:t xml:space="preserve">, které znesnadňují porozumění či dávají větám jiný význam. </w:t>
      </w:r>
      <w:r w:rsidR="00865F78" w:rsidRPr="00CD146E">
        <w:t xml:space="preserve">Poněkud nesrozumitelná </w:t>
      </w:r>
      <w:r w:rsidRPr="00CD146E">
        <w:t xml:space="preserve">je </w:t>
      </w:r>
      <w:r w:rsidR="00865F78" w:rsidRPr="00CD146E">
        <w:t>formulace v úvodu: „</w:t>
      </w:r>
      <w:r w:rsidR="00865F78" w:rsidRPr="00CD146E">
        <w:t>Z badatelského hlediska není zcela využit potenciál daného tématu. Sice k problematice existují některá dílčí díla, ale přesto je téma dále nosné a bude mít přínos nejen regionální, ale také obecný.</w:t>
      </w:r>
      <w:r w:rsidR="00865F78" w:rsidRPr="00CD146E">
        <w:t>“</w:t>
      </w:r>
      <w:r w:rsidR="00DF16CD" w:rsidRPr="00CD146E">
        <w:t xml:space="preserve"> (s. 1)</w:t>
      </w:r>
      <w:r w:rsidR="009D0268">
        <w:t>.</w:t>
      </w:r>
    </w:p>
    <w:p w:rsidR="00DF16CD" w:rsidRPr="00CD146E" w:rsidRDefault="009D0268" w:rsidP="005F17AD">
      <w:pPr>
        <w:pStyle w:val="Normlnweb"/>
        <w:spacing w:before="120" w:beforeAutospacing="0" w:after="0"/>
        <w:jc w:val="both"/>
      </w:pPr>
      <w:r>
        <w:t>S</w:t>
      </w:r>
      <w:r w:rsidR="00DF16CD" w:rsidRPr="00CD146E">
        <w:t>. 3: „</w:t>
      </w:r>
      <w:r w:rsidR="00DF16CD" w:rsidRPr="00CD146E">
        <w:t>V průběhu psaní diplomové práce byly vyžadovány informace z odborné literatury týkající se podmínek, které musel „typický“ katecheta splňovat.</w:t>
      </w:r>
      <w:r w:rsidR="00DF16CD" w:rsidRPr="00CD146E">
        <w:t>“</w:t>
      </w:r>
    </w:p>
    <w:p w:rsidR="00291840" w:rsidRPr="00CD146E" w:rsidRDefault="009D0268" w:rsidP="005F17AD">
      <w:pPr>
        <w:pStyle w:val="Normlnweb"/>
        <w:spacing w:before="120" w:beforeAutospacing="0" w:after="0"/>
        <w:jc w:val="both"/>
      </w:pPr>
      <w:r>
        <w:t>S</w:t>
      </w:r>
      <w:r w:rsidR="00291840" w:rsidRPr="00CD146E">
        <w:t>. 28: „V ČSR se objevovala rovněž židovská víra“ – jakého vyznání tedy byla židovská populace před rokem 1918?</w:t>
      </w:r>
    </w:p>
    <w:p w:rsidR="00920E94" w:rsidRPr="00CD146E" w:rsidRDefault="009D0268" w:rsidP="005F17AD">
      <w:pPr>
        <w:pStyle w:val="Normlnweb"/>
        <w:spacing w:before="120" w:beforeAutospacing="0" w:after="0"/>
        <w:jc w:val="both"/>
      </w:pPr>
      <w:r>
        <w:t>S</w:t>
      </w:r>
      <w:r w:rsidR="00920E94" w:rsidRPr="00CD146E">
        <w:t>. 50: „V 1. pol. 19. století svou pozici katolická církev nadále uplatňovala, což bylo umožněno konkordátem z roku 1855</w:t>
      </w:r>
      <w:r>
        <w:t>“</w:t>
      </w:r>
      <w:r w:rsidR="00920E94" w:rsidRPr="00CD146E">
        <w:t xml:space="preserve"> – konkordát po 15 letech Rakousko jednostranně vypovědělo – kterou polovinu století měla tedy autorka na mysli?</w:t>
      </w:r>
    </w:p>
    <w:p w:rsidR="00920E94" w:rsidRPr="00CD146E" w:rsidRDefault="009D0268" w:rsidP="005F17AD">
      <w:pPr>
        <w:pStyle w:val="Normlnweb"/>
        <w:spacing w:before="120" w:beforeAutospacing="0" w:after="0"/>
        <w:jc w:val="both"/>
      </w:pPr>
      <w:r>
        <w:t>S</w:t>
      </w:r>
      <w:r w:rsidR="00920E94" w:rsidRPr="00CD146E">
        <w:t>. 58</w:t>
      </w:r>
      <w:r w:rsidR="00D660A9">
        <w:t>:</w:t>
      </w:r>
      <w:r w:rsidR="00920E94" w:rsidRPr="00CD146E">
        <w:t xml:space="preserve"> konflikty v oblasti „národních vztahů“ se neobjevovaly až za první republiky, jak by z </w:t>
      </w:r>
      <w:r>
        <w:t>formu</w:t>
      </w:r>
      <w:r w:rsidR="00920E94" w:rsidRPr="00CD146E">
        <w:t>l</w:t>
      </w:r>
      <w:r>
        <w:t>a</w:t>
      </w:r>
      <w:r w:rsidR="00920E94" w:rsidRPr="00CD146E">
        <w:t>ce vyplývalo.</w:t>
      </w:r>
    </w:p>
    <w:p w:rsidR="00920E94" w:rsidRPr="00CD146E" w:rsidRDefault="009D0268" w:rsidP="005F17AD">
      <w:pPr>
        <w:pStyle w:val="Normlnweb"/>
        <w:spacing w:before="120" w:beforeAutospacing="0" w:after="0"/>
        <w:jc w:val="both"/>
      </w:pPr>
      <w:r>
        <w:t>S</w:t>
      </w:r>
      <w:r w:rsidR="00920E94" w:rsidRPr="00CD146E">
        <w:t>. 59</w:t>
      </w:r>
      <w:r w:rsidR="00D660A9">
        <w:t>:</w:t>
      </w:r>
      <w:r w:rsidR="00920E94" w:rsidRPr="00CD146E">
        <w:t xml:space="preserve"> v čele </w:t>
      </w:r>
      <w:r w:rsidR="002D4515" w:rsidRPr="00CD146E">
        <w:t>obecné ško</w:t>
      </w:r>
      <w:r w:rsidR="00920E94" w:rsidRPr="00CD146E">
        <w:t>l</w:t>
      </w:r>
      <w:r w:rsidR="002D4515" w:rsidRPr="00CD146E">
        <w:t>y</w:t>
      </w:r>
      <w:r w:rsidR="00920E94" w:rsidRPr="00CD146E">
        <w:t xml:space="preserve"> nestál ředitel, ale řídící učitel. </w:t>
      </w:r>
    </w:p>
    <w:p w:rsidR="002D4515" w:rsidRPr="00CD146E" w:rsidRDefault="009D0268" w:rsidP="005F17AD">
      <w:pPr>
        <w:pStyle w:val="Normlnweb"/>
        <w:spacing w:before="120" w:beforeAutospacing="0" w:after="0"/>
        <w:jc w:val="both"/>
      </w:pPr>
      <w:r>
        <w:t>S</w:t>
      </w:r>
      <w:r w:rsidR="002D4515" w:rsidRPr="00CD146E">
        <w:t xml:space="preserve">. 73: každodenní </w:t>
      </w:r>
      <w:r>
        <w:t>žákovskou návštěvu</w:t>
      </w:r>
      <w:r w:rsidR="002D4515" w:rsidRPr="00CD146E">
        <w:t xml:space="preserve"> kostel</w:t>
      </w:r>
      <w:r>
        <w:t>a</w:t>
      </w:r>
      <w:r w:rsidR="002D4515" w:rsidRPr="00CD146E">
        <w:t xml:space="preserve"> </w:t>
      </w:r>
      <w:r w:rsidR="003B0A07" w:rsidRPr="00CD146E">
        <w:t>v době od 1. května do 31. července jistě nepodnítilo „příj</w:t>
      </w:r>
      <w:r>
        <w:t>e</w:t>
      </w:r>
      <w:r w:rsidR="003B0A07" w:rsidRPr="00CD146E">
        <w:t>mné let</w:t>
      </w:r>
      <w:r>
        <w:t>n</w:t>
      </w:r>
      <w:r w:rsidR="003B0A07" w:rsidRPr="00CD146E">
        <w:t xml:space="preserve">í počasí“. </w:t>
      </w:r>
    </w:p>
    <w:p w:rsidR="003B0A07" w:rsidRPr="00CD146E" w:rsidRDefault="003B0A07" w:rsidP="005F17AD">
      <w:pPr>
        <w:pStyle w:val="Normlnweb"/>
        <w:spacing w:before="120" w:beforeAutospacing="0" w:after="0"/>
        <w:jc w:val="both"/>
      </w:pPr>
      <w:r w:rsidRPr="00CD146E">
        <w:t xml:space="preserve">S. 77: pokud se autorka odkazuje na práci P. </w:t>
      </w:r>
      <w:proofErr w:type="spellStart"/>
      <w:r w:rsidRPr="00CD146E">
        <w:t>Bourdie</w:t>
      </w:r>
      <w:r w:rsidR="009D0268">
        <w:t>ua</w:t>
      </w:r>
      <w:proofErr w:type="spellEnd"/>
      <w:r w:rsidR="009D0268">
        <w:t xml:space="preserve"> citovanou Milošem Havelkou, </w:t>
      </w:r>
      <w:r w:rsidRPr="00CD146E">
        <w:t xml:space="preserve">pak to musí z odkazu být jasné (tento prohřešek se opakuje na víc místech). </w:t>
      </w:r>
      <w:r w:rsidR="009D0268">
        <w:t>A v</w:t>
      </w:r>
      <w:r w:rsidRPr="00CD146E">
        <w:t xml:space="preserve"> polovině </w:t>
      </w:r>
      <w:r w:rsidR="009D0268">
        <w:t>19. sto</w:t>
      </w:r>
      <w:r w:rsidRPr="00CD146E">
        <w:t>l</w:t>
      </w:r>
      <w:r w:rsidR="009D0268">
        <w:t>e</w:t>
      </w:r>
      <w:r w:rsidRPr="00CD146E">
        <w:t xml:space="preserve">tí bylo učitelské vzdělání prodlouženo </w:t>
      </w:r>
      <w:r w:rsidRPr="00CD146E">
        <w:rPr>
          <w:u w:val="single"/>
        </w:rPr>
        <w:t xml:space="preserve">na </w:t>
      </w:r>
      <w:r w:rsidRPr="00CD146E">
        <w:t xml:space="preserve"> dva roky, ne </w:t>
      </w:r>
      <w:r w:rsidRPr="00CD146E">
        <w:rPr>
          <w:u w:val="single"/>
        </w:rPr>
        <w:t xml:space="preserve">o </w:t>
      </w:r>
      <w:r w:rsidRPr="00CD146E">
        <w:t>dva roky.</w:t>
      </w:r>
    </w:p>
    <w:p w:rsidR="003B0A07" w:rsidRPr="00CD146E" w:rsidRDefault="003B0A07" w:rsidP="005F17AD">
      <w:pPr>
        <w:pStyle w:val="Normlnweb"/>
        <w:spacing w:before="120" w:beforeAutospacing="0" w:after="0"/>
        <w:jc w:val="both"/>
      </w:pPr>
      <w:r w:rsidRPr="00CD146E">
        <w:t>S. 81: celibát učitelek (nikoli učitelů) existoval v Čechách až o</w:t>
      </w:r>
      <w:r w:rsidR="009D0268">
        <w:t>d</w:t>
      </w:r>
      <w:r w:rsidRPr="00CD146E">
        <w:t xml:space="preserve"> přelomu století.</w:t>
      </w:r>
    </w:p>
    <w:p w:rsidR="00291840" w:rsidRPr="00CD146E" w:rsidRDefault="00291840" w:rsidP="005F17AD">
      <w:pPr>
        <w:pStyle w:val="Normlnweb"/>
        <w:spacing w:before="120" w:beforeAutospacing="0" w:after="0"/>
        <w:jc w:val="both"/>
      </w:pPr>
      <w:r w:rsidRPr="00CD146E">
        <w:lastRenderedPageBreak/>
        <w:t>Úlevy ze školní docházky odstranil v roce 1922 malý školský zákon, nebo trvaly až do školního roku 1931/32?</w:t>
      </w:r>
    </w:p>
    <w:p w:rsidR="009D0268" w:rsidRDefault="009D0268" w:rsidP="005F17AD">
      <w:pPr>
        <w:pStyle w:val="Normlnweb"/>
        <w:spacing w:before="120" w:beforeAutospacing="0" w:after="0"/>
        <w:jc w:val="both"/>
      </w:pPr>
      <w:r>
        <w:t>P</w:t>
      </w:r>
      <w:r w:rsidR="004D10C1" w:rsidRPr="00CD146E">
        <w:t>okud je to jen tr</w:t>
      </w:r>
      <w:r>
        <w:t>o</w:t>
      </w:r>
      <w:r w:rsidR="004D10C1" w:rsidRPr="00CD146E">
        <w:t xml:space="preserve">chu možné, </w:t>
      </w:r>
      <w:r>
        <w:t xml:space="preserve">v odborných pracích se </w:t>
      </w:r>
      <w:r w:rsidR="004D10C1" w:rsidRPr="00CD146E">
        <w:t xml:space="preserve">vedle příjmení </w:t>
      </w:r>
      <w:r>
        <w:t xml:space="preserve">uvádějí </w:t>
      </w:r>
      <w:r w:rsidR="004D10C1" w:rsidRPr="00CD146E">
        <w:t xml:space="preserve">i křestní jména </w:t>
      </w:r>
      <w:r>
        <w:t>zmiňovaných osob. U učitelů</w:t>
      </w:r>
      <w:r w:rsidR="004D10C1" w:rsidRPr="00CD146E">
        <w:t xml:space="preserve"> není obtížné je dohledat – vedle školních kronik existují i adresáře, ba i schematismy škol či církví. </w:t>
      </w:r>
      <w:r w:rsidR="00D93A47">
        <w:t xml:space="preserve">V </w:t>
      </w:r>
      <w:r w:rsidR="00CD146E" w:rsidRPr="00CD146E">
        <w:t>soupisu pramenů a literatury je třeba upoz</w:t>
      </w:r>
      <w:r>
        <w:t>ornit, že dobové odb</w:t>
      </w:r>
      <w:r w:rsidR="00CD146E" w:rsidRPr="00CD146E">
        <w:t>orné články</w:t>
      </w:r>
      <w:r w:rsidR="00D660A9">
        <w:t>,</w:t>
      </w:r>
      <w:r w:rsidR="00CD146E" w:rsidRPr="00CD146E">
        <w:t xml:space="preserve"> stejně jako životopisy</w:t>
      </w:r>
      <w:r>
        <w:t>,</w:t>
      </w:r>
      <w:r w:rsidR="00CD146E" w:rsidRPr="00CD146E">
        <w:t xml:space="preserve"> patří do pramenů. U periodických publik</w:t>
      </w:r>
      <w:r>
        <w:t>a</w:t>
      </w:r>
      <w:r w:rsidR="00CD146E" w:rsidRPr="00CD146E">
        <w:t xml:space="preserve">cí je třeba vypisovat ročníky. </w:t>
      </w:r>
      <w:r>
        <w:t>Atd.</w:t>
      </w:r>
    </w:p>
    <w:p w:rsidR="00D93A47" w:rsidRPr="00CD146E" w:rsidRDefault="009D0268" w:rsidP="005F17AD">
      <w:pPr>
        <w:pStyle w:val="Normlnweb"/>
        <w:spacing w:before="120" w:beforeAutospacing="0" w:after="0"/>
        <w:jc w:val="both"/>
      </w:pPr>
      <w:r>
        <w:t xml:space="preserve">Přes tyto výhrady převážně formálního charakteru nelze nevidět přínos této kvalifikační práce. Podstatný je především </w:t>
      </w:r>
      <w:r w:rsidR="002D4515" w:rsidRPr="00CD146E">
        <w:t xml:space="preserve">fakt, že se autorka dokázala podívat na vztah církve a školy objektivním pohledem, </w:t>
      </w:r>
      <w:r>
        <w:t xml:space="preserve">že </w:t>
      </w:r>
      <w:r w:rsidR="002D4515" w:rsidRPr="00CD146E">
        <w:t xml:space="preserve">využila metodických postupů </w:t>
      </w:r>
      <w:r>
        <w:t xml:space="preserve">nejen </w:t>
      </w:r>
      <w:r w:rsidR="002D4515" w:rsidRPr="00CD146E">
        <w:t>domá</w:t>
      </w:r>
      <w:r>
        <w:t>cích, ale i zahraničních autorů, zabý</w:t>
      </w:r>
      <w:r w:rsidR="002D4515" w:rsidRPr="00CD146E">
        <w:t>vajících se problematiko</w:t>
      </w:r>
      <w:r>
        <w:t>u sekulari</w:t>
      </w:r>
      <w:r w:rsidR="002D4515" w:rsidRPr="00CD146E">
        <w:t>zace</w:t>
      </w:r>
      <w:r w:rsidR="00D660A9">
        <w:t>,</w:t>
      </w:r>
      <w:r w:rsidR="002D4515" w:rsidRPr="00CD146E">
        <w:t xml:space="preserve"> a </w:t>
      </w:r>
      <w:r>
        <w:t xml:space="preserve">že se </w:t>
      </w:r>
      <w:r w:rsidR="002D4515" w:rsidRPr="00CD146E">
        <w:t xml:space="preserve">pokusila </w:t>
      </w:r>
      <w:r>
        <w:t xml:space="preserve">postihnout vztah literních učitelů a světských kněží, úřadů a církve </w:t>
      </w:r>
      <w:r w:rsidR="003B0A07" w:rsidRPr="00CD146E">
        <w:t xml:space="preserve">také z pozice </w:t>
      </w:r>
      <w:r>
        <w:t>c</w:t>
      </w:r>
      <w:r w:rsidR="003B0A07" w:rsidRPr="00CD146E">
        <w:t>í</w:t>
      </w:r>
      <w:r>
        <w:t>r</w:t>
      </w:r>
      <w:r w:rsidR="003B0A07" w:rsidRPr="00CD146E">
        <w:t>kv</w:t>
      </w:r>
      <w:r>
        <w:t>e. D</w:t>
      </w:r>
      <w:r w:rsidR="003B0A07" w:rsidRPr="00CD146E">
        <w:t xml:space="preserve">osavadní </w:t>
      </w:r>
      <w:r>
        <w:t>lite</w:t>
      </w:r>
      <w:r w:rsidR="003B0A07" w:rsidRPr="00CD146E">
        <w:t>r</w:t>
      </w:r>
      <w:r>
        <w:t>a</w:t>
      </w:r>
      <w:r w:rsidR="003B0A07" w:rsidRPr="00CD146E">
        <w:t>tura t</w:t>
      </w:r>
      <w:r>
        <w:t>ak č</w:t>
      </w:r>
      <w:r w:rsidR="003B0A07" w:rsidRPr="00CD146E">
        <w:t>inila výhradně z po</w:t>
      </w:r>
      <w:r>
        <w:t>zice</w:t>
      </w:r>
      <w:r w:rsidR="003B0A07" w:rsidRPr="00CD146E">
        <w:t xml:space="preserve"> učitelů. </w:t>
      </w:r>
    </w:p>
    <w:p w:rsidR="003B0A07" w:rsidRPr="00CD146E" w:rsidRDefault="009D0268" w:rsidP="005F17AD">
      <w:pPr>
        <w:pStyle w:val="Normlnweb"/>
        <w:spacing w:before="120" w:beforeAutospacing="0" w:after="0"/>
        <w:jc w:val="both"/>
        <w:rPr>
          <w:b/>
        </w:rPr>
      </w:pPr>
      <w:r>
        <w:t>Práci dopo</w:t>
      </w:r>
      <w:r w:rsidR="003B0A07" w:rsidRPr="00CD146E">
        <w:t>ručuji ji k obhajobě a ho</w:t>
      </w:r>
      <w:r>
        <w:t>d</w:t>
      </w:r>
      <w:r w:rsidR="003B0A07" w:rsidRPr="00CD146E">
        <w:t xml:space="preserve">notím známkou </w:t>
      </w:r>
      <w:r w:rsidR="003B0A07" w:rsidRPr="00CD146E">
        <w:rPr>
          <w:b/>
        </w:rPr>
        <w:t>velmi dobře (C).</w:t>
      </w:r>
    </w:p>
    <w:p w:rsidR="00C7111B" w:rsidRDefault="00C7111B" w:rsidP="005F17AD">
      <w:pPr>
        <w:spacing w:before="120"/>
        <w:jc w:val="both"/>
      </w:pPr>
      <w:bookmarkStart w:id="0" w:name="_GoBack"/>
      <w:bookmarkEnd w:id="0"/>
    </w:p>
    <w:p w:rsidR="00D93A47" w:rsidRDefault="00D93A47" w:rsidP="005F17AD">
      <w:pPr>
        <w:pStyle w:val="Normlnweb"/>
        <w:spacing w:before="120" w:beforeAutospacing="0" w:after="0"/>
        <w:jc w:val="both"/>
      </w:pPr>
      <w:r>
        <w:t>Pro obhajobu práce si dovoluji navrhnout tyto otázky:</w:t>
      </w:r>
    </w:p>
    <w:p w:rsidR="00D93A47" w:rsidRDefault="00D93A47" w:rsidP="005F17AD">
      <w:pPr>
        <w:pStyle w:val="Normlnweb"/>
        <w:spacing w:before="120" w:beforeAutospacing="0" w:after="0"/>
        <w:jc w:val="both"/>
      </w:pPr>
      <w:r>
        <w:t xml:space="preserve">1. </w:t>
      </w:r>
      <w:r>
        <w:t xml:space="preserve">Problém </w:t>
      </w:r>
      <w:r w:rsidRPr="00CD146E">
        <w:t xml:space="preserve">rozmachu </w:t>
      </w:r>
      <w:r>
        <w:t xml:space="preserve">Církve </w:t>
      </w:r>
      <w:r w:rsidRPr="00CD146E">
        <w:t xml:space="preserve">československé </w:t>
      </w:r>
      <w:r>
        <w:t>po roce 1920:</w:t>
      </w:r>
      <w:r w:rsidRPr="00CD146E">
        <w:t xml:space="preserve"> podle matrik se k ní přestupovalo vcelku masově, stejně masový byl za pár let úprk od ní, ať</w:t>
      </w:r>
      <w:r>
        <w:t xml:space="preserve"> už zpět</w:t>
      </w:r>
      <w:r w:rsidRPr="00CD146E">
        <w:t xml:space="preserve"> ke katolíkům</w:t>
      </w:r>
      <w:r>
        <w:t>,</w:t>
      </w:r>
      <w:r w:rsidRPr="00CD146E">
        <w:t xml:space="preserve"> či k bezvěrcům.</w:t>
      </w:r>
      <w:r>
        <w:t xml:space="preserve"> Jakou</w:t>
      </w:r>
      <w:r w:rsidRPr="00CD146E">
        <w:t xml:space="preserve"> </w:t>
      </w:r>
      <w:r>
        <w:t>roli sehráli v těchto konverzích učitelé</w:t>
      </w:r>
      <w:r w:rsidRPr="00CD146E">
        <w:t xml:space="preserve"> a </w:t>
      </w:r>
      <w:proofErr w:type="spellStart"/>
      <w:r w:rsidRPr="00CD146E">
        <w:t>katechet</w:t>
      </w:r>
      <w:r>
        <w:t>i</w:t>
      </w:r>
      <w:proofErr w:type="spellEnd"/>
      <w:r w:rsidRPr="00CD146E">
        <w:t xml:space="preserve">?  </w:t>
      </w:r>
    </w:p>
    <w:p w:rsidR="00D93A47" w:rsidRDefault="00D93A47" w:rsidP="005F17AD">
      <w:pPr>
        <w:pStyle w:val="Normlnweb"/>
        <w:spacing w:before="120" w:beforeAutospacing="0" w:after="0"/>
        <w:jc w:val="both"/>
      </w:pPr>
      <w:r>
        <w:t>2. J</w:t>
      </w:r>
      <w:r w:rsidRPr="00CD146E">
        <w:t>ak katecheta Jan Zátka vyučoval náboženství „pomocí vědy“ (s. 61)?</w:t>
      </w:r>
      <w:r>
        <w:t xml:space="preserve"> </w:t>
      </w:r>
    </w:p>
    <w:p w:rsidR="00D93A47" w:rsidRDefault="00D93A47" w:rsidP="005F17AD">
      <w:pPr>
        <w:pStyle w:val="Normlnweb"/>
        <w:spacing w:before="120" w:beforeAutospacing="0" w:after="0"/>
        <w:jc w:val="both"/>
      </w:pPr>
      <w:r>
        <w:t>3. Jak to bylo s</w:t>
      </w:r>
      <w:r w:rsidRPr="00CD146E">
        <w:t xml:space="preserve"> rušení</w:t>
      </w:r>
      <w:r>
        <w:t>m</w:t>
      </w:r>
      <w:r w:rsidRPr="00CD146E">
        <w:t xml:space="preserve"> církevních svátků a jejich nahrazování</w:t>
      </w:r>
      <w:r>
        <w:t>m</w:t>
      </w:r>
      <w:r w:rsidRPr="00CD146E">
        <w:t xml:space="preserve"> svátky státními (ty ostatně existovaly už za Rakouska)</w:t>
      </w:r>
      <w:r>
        <w:t>.</w:t>
      </w:r>
      <w:r w:rsidRPr="00CD146E">
        <w:t xml:space="preserve"> Skutečně se t</w:t>
      </w:r>
      <w:r>
        <w:t>ímto způsobem</w:t>
      </w:r>
      <w:r w:rsidRPr="00CD146E">
        <w:t xml:space="preserve"> počet svátků „vykompenzoval“ (s. 70)?</w:t>
      </w:r>
    </w:p>
    <w:p w:rsidR="00D93A47" w:rsidRDefault="00D93A47" w:rsidP="005F17AD">
      <w:pPr>
        <w:spacing w:before="120"/>
        <w:jc w:val="both"/>
      </w:pPr>
    </w:p>
    <w:p w:rsidR="009D0268" w:rsidRDefault="009D0268" w:rsidP="005F17AD">
      <w:pPr>
        <w:spacing w:before="120"/>
        <w:jc w:val="both"/>
      </w:pPr>
      <w:r>
        <w:t>V Hradci Králové, 29. července 2018</w:t>
      </w:r>
    </w:p>
    <w:p w:rsidR="009D0268" w:rsidRPr="00CD146E" w:rsidRDefault="009D0268" w:rsidP="005F17AD">
      <w:pPr>
        <w:spacing w:before="120"/>
        <w:jc w:val="both"/>
      </w:pPr>
      <w:r>
        <w:t>Prof. PhDr. Milena Lenderová, CSc.</w:t>
      </w:r>
    </w:p>
    <w:sectPr w:rsidR="009D0268" w:rsidRPr="00CD146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56AC" w:rsidRDefault="003D56AC" w:rsidP="003B0A07">
      <w:r>
        <w:separator/>
      </w:r>
    </w:p>
  </w:endnote>
  <w:endnote w:type="continuationSeparator" w:id="0">
    <w:p w:rsidR="003D56AC" w:rsidRDefault="003D56AC" w:rsidP="003B0A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33330169"/>
      <w:docPartObj>
        <w:docPartGallery w:val="Page Numbers (Bottom of Page)"/>
        <w:docPartUnique/>
      </w:docPartObj>
    </w:sdtPr>
    <w:sdtContent>
      <w:p w:rsidR="00D93A47" w:rsidRDefault="00D93A47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F17AD">
          <w:rPr>
            <w:noProof/>
          </w:rPr>
          <w:t>3</w:t>
        </w:r>
        <w:r>
          <w:fldChar w:fldCharType="end"/>
        </w:r>
      </w:p>
    </w:sdtContent>
  </w:sdt>
  <w:p w:rsidR="00D93A47" w:rsidRDefault="00D93A4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56AC" w:rsidRDefault="003D56AC" w:rsidP="003B0A07">
      <w:r>
        <w:separator/>
      </w:r>
    </w:p>
  </w:footnote>
  <w:footnote w:type="continuationSeparator" w:id="0">
    <w:p w:rsidR="003D56AC" w:rsidRDefault="003D56AC" w:rsidP="003B0A07">
      <w:r>
        <w:continuationSeparator/>
      </w:r>
    </w:p>
  </w:footnote>
  <w:footnote w:id="1">
    <w:p w:rsidR="00CD146E" w:rsidRPr="00F5393F" w:rsidRDefault="00CD146E" w:rsidP="00F5393F">
      <w:pPr>
        <w:pStyle w:val="Textpoznpodarou"/>
      </w:pPr>
      <w:r w:rsidRPr="00F5393F">
        <w:rPr>
          <w:rStyle w:val="Znakapoznpodarou"/>
        </w:rPr>
        <w:footnoteRef/>
      </w:r>
      <w:r w:rsidRPr="00F5393F">
        <w:t xml:space="preserve"> Jan ŠAFRÁNEK, </w:t>
      </w:r>
      <w:r w:rsidRPr="00F5393F">
        <w:rPr>
          <w:i/>
        </w:rPr>
        <w:t>Vývoj soustavy obecního školství v království Českém od roku 1769-1895. Příspěvek k dějinám českého vyučování</w:t>
      </w:r>
      <w:r w:rsidRPr="00F5393F">
        <w:t>. Praha 1897.</w:t>
      </w:r>
    </w:p>
  </w:footnote>
  <w:footnote w:id="2">
    <w:p w:rsidR="00CD146E" w:rsidRPr="00F5393F" w:rsidRDefault="00CD146E" w:rsidP="00F5393F">
      <w:pPr>
        <w:jc w:val="both"/>
        <w:rPr>
          <w:sz w:val="20"/>
          <w:szCs w:val="20"/>
        </w:rPr>
      </w:pPr>
      <w:r w:rsidRPr="00F5393F">
        <w:rPr>
          <w:rStyle w:val="Znakapoznpodarou"/>
          <w:sz w:val="20"/>
          <w:szCs w:val="20"/>
        </w:rPr>
        <w:footnoteRef/>
      </w:r>
      <w:r w:rsidRPr="00F5393F">
        <w:rPr>
          <w:sz w:val="20"/>
          <w:szCs w:val="20"/>
        </w:rPr>
        <w:t xml:space="preserve"> </w:t>
      </w:r>
      <w:r w:rsidR="00D93A47">
        <w:rPr>
          <w:sz w:val="20"/>
          <w:szCs w:val="20"/>
        </w:rPr>
        <w:t xml:space="preserve">Např. </w:t>
      </w:r>
      <w:r w:rsidRPr="00F5393F">
        <w:rPr>
          <w:sz w:val="20"/>
          <w:szCs w:val="20"/>
        </w:rPr>
        <w:t xml:space="preserve">Emanuel STRNAD, </w:t>
      </w:r>
      <w:r w:rsidRPr="00F5393F">
        <w:rPr>
          <w:i/>
          <w:sz w:val="20"/>
          <w:szCs w:val="20"/>
        </w:rPr>
        <w:t>Didaktika školy národní v 19. století</w:t>
      </w:r>
      <w:r w:rsidR="00F5393F">
        <w:rPr>
          <w:sz w:val="20"/>
          <w:szCs w:val="20"/>
        </w:rPr>
        <w:t xml:space="preserve">, I, II, Praha 1975, 1978; </w:t>
      </w:r>
      <w:r w:rsidRPr="00F5393F">
        <w:rPr>
          <w:sz w:val="20"/>
          <w:szCs w:val="20"/>
        </w:rPr>
        <w:t xml:space="preserve">TÝŽ, </w:t>
      </w:r>
      <w:r w:rsidRPr="00F5393F">
        <w:rPr>
          <w:i/>
          <w:sz w:val="20"/>
          <w:szCs w:val="20"/>
        </w:rPr>
        <w:t>Vlastenecký učitel. Dokumenty a materiály k vývoji učitele v době obrození</w:t>
      </w:r>
      <w:r w:rsidRPr="00F5393F">
        <w:rPr>
          <w:sz w:val="20"/>
          <w:szCs w:val="20"/>
        </w:rPr>
        <w:t>, Praha 1955.</w:t>
      </w:r>
    </w:p>
  </w:footnote>
  <w:footnote w:id="3">
    <w:p w:rsidR="003B0A07" w:rsidRPr="00F5393F" w:rsidRDefault="003B0A07" w:rsidP="00F5393F">
      <w:pPr>
        <w:pStyle w:val="Textpoznpodarou"/>
      </w:pPr>
      <w:r w:rsidRPr="00F5393F">
        <w:rPr>
          <w:rStyle w:val="Znakapoznpodarou"/>
        </w:rPr>
        <w:footnoteRef/>
      </w:r>
      <w:r w:rsidRPr="00F5393F">
        <w:t xml:space="preserve"> </w:t>
      </w:r>
      <w:r w:rsidRPr="00F5393F">
        <w:t xml:space="preserve">Antonín VÍTÁK: </w:t>
      </w:r>
      <w:r w:rsidRPr="00F5393F">
        <w:rPr>
          <w:i/>
          <w:iCs/>
        </w:rPr>
        <w:t>Klín mateřský čili Nauka o výchově rodinné, kterak totiž děti od početí a narození až do čtvrtého roku dětského tělesně a duševně ošetřovati a rozumně vychovávati</w:t>
      </w:r>
      <w:r w:rsidRPr="00F5393F">
        <w:t>. I., Praha 1902.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1780"/>
    <w:rsid w:val="00015129"/>
    <w:rsid w:val="002608A7"/>
    <w:rsid w:val="00291840"/>
    <w:rsid w:val="002D4515"/>
    <w:rsid w:val="003B0A07"/>
    <w:rsid w:val="003D56AC"/>
    <w:rsid w:val="0040585D"/>
    <w:rsid w:val="004D10C1"/>
    <w:rsid w:val="00531780"/>
    <w:rsid w:val="005F17AD"/>
    <w:rsid w:val="00733983"/>
    <w:rsid w:val="00807DB0"/>
    <w:rsid w:val="00865F78"/>
    <w:rsid w:val="00920E94"/>
    <w:rsid w:val="009D0268"/>
    <w:rsid w:val="00B46713"/>
    <w:rsid w:val="00BF4468"/>
    <w:rsid w:val="00C25A4E"/>
    <w:rsid w:val="00C7111B"/>
    <w:rsid w:val="00CD146E"/>
    <w:rsid w:val="00D660A9"/>
    <w:rsid w:val="00D93A47"/>
    <w:rsid w:val="00D95CEE"/>
    <w:rsid w:val="00DA543C"/>
    <w:rsid w:val="00DF16CD"/>
    <w:rsid w:val="00F05B37"/>
    <w:rsid w:val="00F21C64"/>
    <w:rsid w:val="00F53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cs="Times New Roman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531780"/>
    <w:pPr>
      <w:spacing w:before="100" w:beforeAutospacing="1" w:after="119"/>
    </w:pPr>
    <w:rPr>
      <w:rFonts w:eastAsia="Times New Roman"/>
      <w:lang w:eastAsia="cs-CZ"/>
    </w:rPr>
  </w:style>
  <w:style w:type="paragraph" w:customStyle="1" w:styleId="Default">
    <w:name w:val="Default"/>
    <w:rsid w:val="00807DB0"/>
    <w:pPr>
      <w:autoSpaceDE w:val="0"/>
      <w:autoSpaceDN w:val="0"/>
      <w:adjustRightInd w:val="0"/>
    </w:pPr>
    <w:rPr>
      <w:rFonts w:cs="Times New Roman"/>
      <w:color w:val="000000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B0A07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B0A07"/>
    <w:rPr>
      <w:rFonts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3B0A07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D93A4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93A47"/>
    <w:rPr>
      <w:rFonts w:cs="Times New Roman"/>
      <w:szCs w:val="24"/>
    </w:rPr>
  </w:style>
  <w:style w:type="paragraph" w:styleId="Zpat">
    <w:name w:val="footer"/>
    <w:basedOn w:val="Normln"/>
    <w:link w:val="ZpatChar"/>
    <w:uiPriority w:val="99"/>
    <w:unhideWhenUsed/>
    <w:rsid w:val="00D93A4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93A47"/>
    <w:rPr>
      <w:rFonts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cs="Times New Roman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531780"/>
    <w:pPr>
      <w:spacing w:before="100" w:beforeAutospacing="1" w:after="119"/>
    </w:pPr>
    <w:rPr>
      <w:rFonts w:eastAsia="Times New Roman"/>
      <w:lang w:eastAsia="cs-CZ"/>
    </w:rPr>
  </w:style>
  <w:style w:type="paragraph" w:customStyle="1" w:styleId="Default">
    <w:name w:val="Default"/>
    <w:rsid w:val="00807DB0"/>
    <w:pPr>
      <w:autoSpaceDE w:val="0"/>
      <w:autoSpaceDN w:val="0"/>
      <w:adjustRightInd w:val="0"/>
    </w:pPr>
    <w:rPr>
      <w:rFonts w:cs="Times New Roman"/>
      <w:color w:val="000000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B0A07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B0A07"/>
    <w:rPr>
      <w:rFonts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3B0A07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D93A4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93A47"/>
    <w:rPr>
      <w:rFonts w:cs="Times New Roman"/>
      <w:szCs w:val="24"/>
    </w:rPr>
  </w:style>
  <w:style w:type="paragraph" w:styleId="Zpat">
    <w:name w:val="footer"/>
    <w:basedOn w:val="Normln"/>
    <w:link w:val="ZpatChar"/>
    <w:uiPriority w:val="99"/>
    <w:unhideWhenUsed/>
    <w:rsid w:val="00D93A4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93A47"/>
    <w:rPr>
      <w:rFonts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2495E3-B655-47E9-87E6-7079C349D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650</TotalTime>
  <Pages>3</Pages>
  <Words>1219</Words>
  <Characters>7193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Milena Lenderová</cp:lastModifiedBy>
  <cp:revision>12</cp:revision>
  <dcterms:created xsi:type="dcterms:W3CDTF">2018-07-28T09:03:00Z</dcterms:created>
  <dcterms:modified xsi:type="dcterms:W3CDTF">2018-07-28T19:55:00Z</dcterms:modified>
</cp:coreProperties>
</file>