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7825" w:rsidRPr="001157DB" w:rsidRDefault="001157DB" w:rsidP="003C0240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Daria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Zhyvotovska</w:t>
      </w:r>
      <w:proofErr w:type="spellEnd"/>
      <w:r w:rsidR="005B7165" w:rsidRPr="00B90642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5B7165" w:rsidRPr="00B9064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Válka a revoluce jako osobní zkušenost. Pohledy ruských vojáků na revoluční rok 1917 v pramenech osobní povahy.</w:t>
      </w:r>
    </w:p>
    <w:p w:rsidR="005B7165" w:rsidRPr="00B90642" w:rsidRDefault="005B7165" w:rsidP="003C02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0642">
        <w:rPr>
          <w:rFonts w:ascii="Times New Roman" w:hAnsi="Times New Roman" w:cs="Times New Roman"/>
          <w:sz w:val="24"/>
          <w:szCs w:val="24"/>
        </w:rPr>
        <w:t>Bakalářská práce</w:t>
      </w:r>
    </w:p>
    <w:p w:rsidR="005B7165" w:rsidRPr="00B90642" w:rsidRDefault="005B7165" w:rsidP="003C02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0642">
        <w:rPr>
          <w:rFonts w:ascii="Times New Roman" w:hAnsi="Times New Roman" w:cs="Times New Roman"/>
          <w:sz w:val="24"/>
          <w:szCs w:val="24"/>
        </w:rPr>
        <w:t xml:space="preserve">Ústav historických věd FF </w:t>
      </w:r>
      <w:proofErr w:type="spellStart"/>
      <w:r w:rsidRPr="00B90642">
        <w:rPr>
          <w:rFonts w:ascii="Times New Roman" w:hAnsi="Times New Roman" w:cs="Times New Roman"/>
          <w:sz w:val="24"/>
          <w:szCs w:val="24"/>
        </w:rPr>
        <w:t>UPa</w:t>
      </w:r>
      <w:proofErr w:type="spellEnd"/>
    </w:p>
    <w:p w:rsidR="005B7165" w:rsidRPr="00B90642" w:rsidRDefault="001157DB" w:rsidP="003C02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Posudek vedoucího práce</w:t>
      </w:r>
    </w:p>
    <w:p w:rsidR="005B7165" w:rsidRPr="00B90642" w:rsidRDefault="005B7165" w:rsidP="003C02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048F5" w:rsidRDefault="00F048F5" w:rsidP="001157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Daria </w:t>
      </w:r>
      <w:proofErr w:type="spellStart"/>
      <w:r>
        <w:rPr>
          <w:rFonts w:ascii="Times New Roman" w:hAnsi="Times New Roman" w:cs="Times New Roman"/>
          <w:sz w:val="24"/>
          <w:szCs w:val="24"/>
        </w:rPr>
        <w:t>Zhyvotovska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si pro bakalářskou práci zvolila atraktivní, a ne právě snadné téma. O ruské revoluci roku 1917 a ruské armádě za první světové války vzniklo velké množství literatury a není jednoduché přijít „s něčím novým“. Autorka se rozhodla založit pohled na revoluci a vývoj v armádě na pramenech osobní povahy a zkoumat vývoj v roce 1917 z perspektivy příslušníků osobních sil. </w:t>
      </w:r>
      <w:r w:rsidR="0088241F">
        <w:rPr>
          <w:rFonts w:ascii="Times New Roman" w:hAnsi="Times New Roman" w:cs="Times New Roman"/>
          <w:sz w:val="24"/>
          <w:szCs w:val="24"/>
        </w:rPr>
        <w:t xml:space="preserve">Mírně se odchýlila od původního zadání, které počítalo s výraznějším teoretickým ukotvením a zpracováním tématu z perspektivy dějin emocí. Zdá se mi, že navzdory autorčinu vysvětlení, proč tak učinila, dějiny emocí mohly být </w:t>
      </w:r>
      <w:r w:rsidR="0048086D">
        <w:rPr>
          <w:rFonts w:ascii="Times New Roman" w:hAnsi="Times New Roman" w:cs="Times New Roman"/>
          <w:sz w:val="24"/>
          <w:szCs w:val="24"/>
        </w:rPr>
        <w:t xml:space="preserve">adekvátní metodou zpracování tématu. Za předpokladu, že by byla využita anglosaská literatura, která se jimi zabývá. Autorka se ovšem v celé práci zaměřila primárně na literaturu ruskou a anglicky psanou historiografii výrazně opominula. To pokládám na chybu, jelikož – nehledě na dějiny emocí – existuje několik naprosto základních publikací o ruské armádě v roce 1917 v anglickém jazyce (např. Allan K. </w:t>
      </w:r>
      <w:proofErr w:type="spellStart"/>
      <w:r w:rsidR="0048086D">
        <w:rPr>
          <w:rFonts w:ascii="Times New Roman" w:hAnsi="Times New Roman" w:cs="Times New Roman"/>
          <w:sz w:val="24"/>
          <w:szCs w:val="24"/>
        </w:rPr>
        <w:t>Wildman</w:t>
      </w:r>
      <w:proofErr w:type="spellEnd"/>
      <w:r w:rsidR="0048086D">
        <w:rPr>
          <w:rFonts w:ascii="Times New Roman" w:hAnsi="Times New Roman" w:cs="Times New Roman"/>
          <w:sz w:val="24"/>
          <w:szCs w:val="24"/>
        </w:rPr>
        <w:t>,</w:t>
      </w:r>
      <w:r w:rsidR="0048086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48086D">
        <w:rPr>
          <w:rFonts w:ascii="Times New Roman" w:hAnsi="Times New Roman" w:cs="Times New Roman"/>
          <w:i/>
          <w:iCs/>
          <w:sz w:val="24"/>
          <w:szCs w:val="24"/>
        </w:rPr>
        <w:t>The</w:t>
      </w:r>
      <w:proofErr w:type="spellEnd"/>
      <w:r w:rsidR="0048086D">
        <w:rPr>
          <w:rFonts w:ascii="Times New Roman" w:hAnsi="Times New Roman" w:cs="Times New Roman"/>
          <w:i/>
          <w:iCs/>
          <w:sz w:val="24"/>
          <w:szCs w:val="24"/>
        </w:rPr>
        <w:t xml:space="preserve"> End </w:t>
      </w:r>
      <w:proofErr w:type="spellStart"/>
      <w:r w:rsidR="0048086D">
        <w:rPr>
          <w:rFonts w:ascii="Times New Roman" w:hAnsi="Times New Roman" w:cs="Times New Roman"/>
          <w:i/>
          <w:iCs/>
          <w:sz w:val="24"/>
          <w:szCs w:val="24"/>
        </w:rPr>
        <w:t>of</w:t>
      </w:r>
      <w:proofErr w:type="spellEnd"/>
      <w:r w:rsidR="0048086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48086D">
        <w:rPr>
          <w:rFonts w:ascii="Times New Roman" w:hAnsi="Times New Roman" w:cs="Times New Roman"/>
          <w:i/>
          <w:iCs/>
          <w:sz w:val="24"/>
          <w:szCs w:val="24"/>
        </w:rPr>
        <w:t>Russian</w:t>
      </w:r>
      <w:proofErr w:type="spellEnd"/>
      <w:r w:rsidR="0048086D">
        <w:rPr>
          <w:rFonts w:ascii="Times New Roman" w:hAnsi="Times New Roman" w:cs="Times New Roman"/>
          <w:i/>
          <w:iCs/>
          <w:sz w:val="24"/>
          <w:szCs w:val="24"/>
        </w:rPr>
        <w:t xml:space="preserve"> Imperial </w:t>
      </w:r>
      <w:proofErr w:type="spellStart"/>
      <w:r w:rsidR="0048086D">
        <w:rPr>
          <w:rFonts w:ascii="Times New Roman" w:hAnsi="Times New Roman" w:cs="Times New Roman"/>
          <w:i/>
          <w:iCs/>
          <w:sz w:val="24"/>
          <w:szCs w:val="24"/>
        </w:rPr>
        <w:t>Army</w:t>
      </w:r>
      <w:proofErr w:type="spellEnd"/>
      <w:r w:rsidR="0048086D">
        <w:rPr>
          <w:rFonts w:ascii="Times New Roman" w:hAnsi="Times New Roman" w:cs="Times New Roman"/>
          <w:i/>
          <w:iCs/>
          <w:sz w:val="24"/>
          <w:szCs w:val="24"/>
        </w:rPr>
        <w:t>,</w:t>
      </w:r>
      <w:r w:rsidR="0048086D">
        <w:rPr>
          <w:rFonts w:ascii="Times New Roman" w:hAnsi="Times New Roman" w:cs="Times New Roman"/>
          <w:sz w:val="24"/>
          <w:szCs w:val="24"/>
        </w:rPr>
        <w:t xml:space="preserve"> 2 </w:t>
      </w:r>
      <w:proofErr w:type="spellStart"/>
      <w:r w:rsidR="0048086D">
        <w:rPr>
          <w:rFonts w:ascii="Times New Roman" w:hAnsi="Times New Roman" w:cs="Times New Roman"/>
          <w:sz w:val="24"/>
          <w:szCs w:val="24"/>
        </w:rPr>
        <w:t>vols</w:t>
      </w:r>
      <w:proofErr w:type="spellEnd"/>
      <w:r w:rsidR="0048086D"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 w:rsidR="0048086D">
        <w:rPr>
          <w:rFonts w:ascii="Times New Roman" w:hAnsi="Times New Roman" w:cs="Times New Roman"/>
          <w:sz w:val="24"/>
          <w:szCs w:val="24"/>
        </w:rPr>
        <w:t>Princeton</w:t>
      </w:r>
      <w:proofErr w:type="spellEnd"/>
      <w:r w:rsidR="0048086D">
        <w:rPr>
          <w:rFonts w:ascii="Times New Roman" w:hAnsi="Times New Roman" w:cs="Times New Roman"/>
          <w:sz w:val="24"/>
          <w:szCs w:val="24"/>
        </w:rPr>
        <w:t xml:space="preserve"> 1980, 1987). Autorka, byť je měla k dispozici, je do finální podoby bakalářské práce nezahrnula. Co se týče primárních pramenů, autorka pracovala s editovanými prameny osobní povahy a shromáždila důstojný vzorek (který by se jistě dal rozšířit, ale nebylo to bezpodmínečně nutné).</w:t>
      </w:r>
    </w:p>
    <w:p w:rsidR="0048086D" w:rsidRDefault="0048086D" w:rsidP="001157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048F5" w:rsidRDefault="00F048F5" w:rsidP="001157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Struktura práce je promyšlená a nelze jí nic zásadního vytknout. Autorka logicky začala u zásadní politické události, která určila další vývoj, a tou byla únorová revoluce. Dále vysvětlila základním způsobem vývoj od února do bolševického převratu v říjnu 1917. Následuje popis situace v armádě a stěžejní část práce, jíž je pohled na revoluci a postupný rozklad ruské armády z perspektivy různých představitelů armády. Autorka si vydělila několik skupin, které sleduje. Jedním z dělítek byla hodnost (řadoví vojáci / důstojníci), dalším zařazení k typu zbraně. Díky tomu se jí podařilo ukázat na rozdílné postoje k revoluci a válce u vojáků a důstojníků a také </w:t>
      </w:r>
      <w:r w:rsidR="0088241F">
        <w:rPr>
          <w:rFonts w:ascii="Times New Roman" w:hAnsi="Times New Roman" w:cs="Times New Roman"/>
          <w:sz w:val="24"/>
          <w:szCs w:val="24"/>
        </w:rPr>
        <w:t xml:space="preserve">u námořníků, dělostřelců či příslušníků elitní carské gardy. </w:t>
      </w:r>
      <w:r w:rsidR="00847C50">
        <w:rPr>
          <w:rFonts w:ascii="Times New Roman" w:hAnsi="Times New Roman" w:cs="Times New Roman"/>
          <w:sz w:val="24"/>
          <w:szCs w:val="24"/>
        </w:rPr>
        <w:t>V případě posledně jmenované složky mohla být autorka sdílnější. Gardě věnovala jeden a půl strany, přitom hrála podstatnou roli v únorové revoluci.</w:t>
      </w:r>
    </w:p>
    <w:p w:rsidR="0088241F" w:rsidRDefault="0088241F" w:rsidP="001157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8B1183" w:rsidRDefault="0088241F" w:rsidP="001157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 hlediska faktografického výkladu je text v zásadě spolehlivý, i když se v něm několik sporných míst nachází. </w:t>
      </w:r>
      <w:r w:rsidR="00F64C28">
        <w:rPr>
          <w:rFonts w:ascii="Times New Roman" w:hAnsi="Times New Roman" w:cs="Times New Roman"/>
          <w:sz w:val="24"/>
          <w:szCs w:val="24"/>
        </w:rPr>
        <w:t>Autorka se mýlí v některých detailech a hodnoceních</w:t>
      </w:r>
      <w:r>
        <w:rPr>
          <w:rFonts w:ascii="Times New Roman" w:hAnsi="Times New Roman" w:cs="Times New Roman"/>
          <w:sz w:val="24"/>
          <w:szCs w:val="24"/>
        </w:rPr>
        <w:t>. Některé údaje měla lépe ověřit</w:t>
      </w:r>
      <w:r w:rsidR="008B1183">
        <w:rPr>
          <w:rFonts w:ascii="Times New Roman" w:hAnsi="Times New Roman" w:cs="Times New Roman"/>
          <w:sz w:val="24"/>
          <w:szCs w:val="24"/>
        </w:rPr>
        <w:t>:</w:t>
      </w:r>
    </w:p>
    <w:p w:rsidR="0088241F" w:rsidRPr="0088241F" w:rsidRDefault="0088241F" w:rsidP="0088241F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Během únorové revoluce zemřelo v ulicích Petrohradu víc než uvedených 169 lidí (s. 15), prameny odhadují asi 1300 obětí.</w:t>
      </w:r>
    </w:p>
    <w:p w:rsidR="008B1183" w:rsidRDefault="00F64C28" w:rsidP="008B118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1183">
        <w:rPr>
          <w:rFonts w:ascii="Times New Roman" w:hAnsi="Times New Roman" w:cs="Times New Roman"/>
          <w:sz w:val="24"/>
          <w:szCs w:val="24"/>
        </w:rPr>
        <w:t xml:space="preserve">Alexandr </w:t>
      </w:r>
      <w:proofErr w:type="spellStart"/>
      <w:r w:rsidRPr="008B1183">
        <w:rPr>
          <w:rFonts w:ascii="Times New Roman" w:hAnsi="Times New Roman" w:cs="Times New Roman"/>
          <w:sz w:val="24"/>
          <w:szCs w:val="24"/>
        </w:rPr>
        <w:t>Kerenskij</w:t>
      </w:r>
      <w:proofErr w:type="spellEnd"/>
      <w:r w:rsidRPr="008B1183">
        <w:rPr>
          <w:rFonts w:ascii="Times New Roman" w:hAnsi="Times New Roman" w:cs="Times New Roman"/>
          <w:sz w:val="24"/>
          <w:szCs w:val="24"/>
        </w:rPr>
        <w:t xml:space="preserve"> nemůže být označen za vůdce únorové revoluce (s. 16). </w:t>
      </w:r>
    </w:p>
    <w:p w:rsidR="008B1183" w:rsidRDefault="008211AB" w:rsidP="008B118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1183">
        <w:rPr>
          <w:rFonts w:ascii="Times New Roman" w:hAnsi="Times New Roman" w:cs="Times New Roman"/>
          <w:sz w:val="24"/>
          <w:szCs w:val="24"/>
        </w:rPr>
        <w:t xml:space="preserve">Nelze tvrdit, že </w:t>
      </w:r>
      <w:r w:rsidRPr="00847C50">
        <w:rPr>
          <w:rFonts w:ascii="Times New Roman" w:hAnsi="Times New Roman" w:cs="Times New Roman"/>
          <w:i/>
          <w:iCs/>
          <w:sz w:val="24"/>
          <w:szCs w:val="24"/>
        </w:rPr>
        <w:t>„většina bývalých důstojníků a kadetů bílých armád v exilu spolupracovala s nacisty, oni chtěli porazit bolševiky a navrátit se do své země</w:t>
      </w:r>
      <w:r w:rsidR="00847C50">
        <w:rPr>
          <w:rFonts w:ascii="Times New Roman" w:hAnsi="Times New Roman" w:cs="Times New Roman"/>
          <w:i/>
          <w:iCs/>
          <w:sz w:val="24"/>
          <w:szCs w:val="24"/>
        </w:rPr>
        <w:t>“</w:t>
      </w:r>
      <w:r w:rsidRPr="008B1183">
        <w:rPr>
          <w:rFonts w:ascii="Times New Roman" w:hAnsi="Times New Roman" w:cs="Times New Roman"/>
          <w:sz w:val="24"/>
          <w:szCs w:val="24"/>
        </w:rPr>
        <w:t xml:space="preserve"> (s. 25). Platí to pouze pro část z nich, ruský vojenský exil byl rozdělen do řady organizací a hlavní z nich, Ruský </w:t>
      </w:r>
      <w:proofErr w:type="spellStart"/>
      <w:r w:rsidRPr="008B1183">
        <w:rPr>
          <w:rFonts w:ascii="Times New Roman" w:hAnsi="Times New Roman" w:cs="Times New Roman"/>
          <w:sz w:val="24"/>
          <w:szCs w:val="24"/>
        </w:rPr>
        <w:t>vševojenský</w:t>
      </w:r>
      <w:proofErr w:type="spellEnd"/>
      <w:r w:rsidRPr="008B1183">
        <w:rPr>
          <w:rFonts w:ascii="Times New Roman" w:hAnsi="Times New Roman" w:cs="Times New Roman"/>
          <w:sz w:val="24"/>
          <w:szCs w:val="24"/>
        </w:rPr>
        <w:t xml:space="preserve"> svaz (ROVS)</w:t>
      </w:r>
      <w:r w:rsidR="00847C50">
        <w:rPr>
          <w:rFonts w:ascii="Times New Roman" w:hAnsi="Times New Roman" w:cs="Times New Roman"/>
          <w:sz w:val="24"/>
          <w:szCs w:val="24"/>
        </w:rPr>
        <w:t>,</w:t>
      </w:r>
      <w:r w:rsidRPr="008B1183">
        <w:rPr>
          <w:rFonts w:ascii="Times New Roman" w:hAnsi="Times New Roman" w:cs="Times New Roman"/>
          <w:sz w:val="24"/>
          <w:szCs w:val="24"/>
        </w:rPr>
        <w:t xml:space="preserve"> s nacisty otevřeně nespolupracoval</w:t>
      </w:r>
      <w:r w:rsidR="00847C50">
        <w:rPr>
          <w:rFonts w:ascii="Times New Roman" w:hAnsi="Times New Roman" w:cs="Times New Roman"/>
          <w:sz w:val="24"/>
          <w:szCs w:val="24"/>
        </w:rPr>
        <w:t>a</w:t>
      </w:r>
      <w:r w:rsidRPr="008B1183">
        <w:rPr>
          <w:rFonts w:ascii="Times New Roman" w:hAnsi="Times New Roman" w:cs="Times New Roman"/>
          <w:sz w:val="24"/>
          <w:szCs w:val="24"/>
        </w:rPr>
        <w:t>.</w:t>
      </w:r>
    </w:p>
    <w:p w:rsidR="00360671" w:rsidRDefault="008B1183" w:rsidP="008B118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Tvrzení, že </w:t>
      </w:r>
      <w:r w:rsidRPr="00847C50">
        <w:rPr>
          <w:rFonts w:ascii="Times New Roman" w:hAnsi="Times New Roman" w:cs="Times New Roman"/>
          <w:i/>
          <w:iCs/>
          <w:sz w:val="24"/>
          <w:szCs w:val="24"/>
        </w:rPr>
        <w:t>„pravidelná armáda</w:t>
      </w:r>
      <w:r>
        <w:rPr>
          <w:rFonts w:ascii="Times New Roman" w:hAnsi="Times New Roman" w:cs="Times New Roman"/>
          <w:sz w:val="24"/>
          <w:szCs w:val="24"/>
        </w:rPr>
        <w:t xml:space="preserve"> (na počátku roku 1917 – Z. V.) </w:t>
      </w:r>
      <w:bookmarkStart w:id="0" w:name="_GoBack"/>
      <w:r w:rsidRPr="00847C50">
        <w:rPr>
          <w:rFonts w:ascii="Times New Roman" w:hAnsi="Times New Roman" w:cs="Times New Roman"/>
          <w:i/>
          <w:iCs/>
          <w:sz w:val="24"/>
          <w:szCs w:val="24"/>
        </w:rPr>
        <w:t>již neexistovala“,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bookmarkEnd w:id="0"/>
      <w:r>
        <w:rPr>
          <w:rFonts w:ascii="Times New Roman" w:hAnsi="Times New Roman" w:cs="Times New Roman"/>
          <w:sz w:val="24"/>
          <w:szCs w:val="24"/>
        </w:rPr>
        <w:t>je rovněž přehnané. Armáda fungovala minimálně do poloviny roku 1917, výraznější rozklad nastal až po krachu Kerenského ofenzívy v červnu/červenci.</w:t>
      </w:r>
      <w:r w:rsidRPr="008B118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8241F" w:rsidRDefault="0088241F" w:rsidP="0088241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8241F" w:rsidRPr="0088241F" w:rsidRDefault="0088241F" w:rsidP="0088241F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Také bych doporučil nepřebírat </w:t>
      </w:r>
      <w:r>
        <w:rPr>
          <w:rFonts w:ascii="Times New Roman" w:hAnsi="Times New Roman" w:cs="Times New Roman"/>
          <w:sz w:val="24"/>
          <w:szCs w:val="24"/>
        </w:rPr>
        <w:t xml:space="preserve">zastaralou a marxisticko-leninskou ideologií ovlivněnou terminologii. Například označování 1. světové války za </w:t>
      </w:r>
      <w:r>
        <w:rPr>
          <w:rFonts w:ascii="Times New Roman" w:hAnsi="Times New Roman" w:cs="Times New Roman"/>
          <w:i/>
          <w:iCs/>
          <w:sz w:val="24"/>
          <w:szCs w:val="24"/>
        </w:rPr>
        <w:t>imperialistickou</w:t>
      </w:r>
      <w:r>
        <w:rPr>
          <w:rFonts w:ascii="Times New Roman" w:hAnsi="Times New Roman" w:cs="Times New Roman"/>
          <w:sz w:val="24"/>
          <w:szCs w:val="24"/>
        </w:rPr>
        <w:t xml:space="preserve"> (s. 11)</w:t>
      </w:r>
      <w:r>
        <w:rPr>
          <w:rFonts w:ascii="Times New Roman" w:hAnsi="Times New Roman" w:cs="Times New Roman"/>
          <w:sz w:val="24"/>
          <w:szCs w:val="24"/>
        </w:rPr>
        <w:t>. Přes tyto výhrady hodnotím bakalářskou práci po obsahové stránce spíše kladně a domnívám se, že zde byly stanovené cíle splněny.</w:t>
      </w:r>
    </w:p>
    <w:p w:rsidR="0088241F" w:rsidRDefault="0088241F" w:rsidP="0088241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157DB" w:rsidRPr="0088241F" w:rsidRDefault="0088241F" w:rsidP="0088241F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Podstatně horší dojem bakalářská práce zanechává po formální a jazykové stránce. </w:t>
      </w:r>
      <w:r w:rsidR="001157DB" w:rsidRPr="0088241F">
        <w:rPr>
          <w:rFonts w:ascii="Times New Roman" w:hAnsi="Times New Roman" w:cs="Times New Roman"/>
          <w:sz w:val="24"/>
          <w:szCs w:val="24"/>
        </w:rPr>
        <w:t xml:space="preserve">V textu zůstala řada nepřeložených či špatně přeložených slov z ruštiny: </w:t>
      </w:r>
      <w:r w:rsidR="001157DB" w:rsidRPr="0088241F">
        <w:rPr>
          <w:rFonts w:ascii="Times New Roman" w:hAnsi="Times New Roman" w:cs="Times New Roman"/>
          <w:i/>
          <w:iCs/>
          <w:sz w:val="24"/>
          <w:szCs w:val="24"/>
        </w:rPr>
        <w:t>flot</w:t>
      </w:r>
      <w:r w:rsidR="001157DB" w:rsidRPr="0088241F">
        <w:rPr>
          <w:rFonts w:ascii="Times New Roman" w:hAnsi="Times New Roman" w:cs="Times New Roman"/>
          <w:sz w:val="24"/>
          <w:szCs w:val="24"/>
        </w:rPr>
        <w:t xml:space="preserve"> namísto</w:t>
      </w:r>
      <w:r w:rsidR="001157DB" w:rsidRPr="0088241F">
        <w:rPr>
          <w:rFonts w:ascii="Times New Roman" w:hAnsi="Times New Roman" w:cs="Times New Roman"/>
          <w:i/>
          <w:iCs/>
          <w:sz w:val="24"/>
          <w:szCs w:val="24"/>
        </w:rPr>
        <w:t xml:space="preserve"> flotila/námořnictvo</w:t>
      </w:r>
      <w:r w:rsidR="001157DB" w:rsidRPr="0088241F">
        <w:rPr>
          <w:rFonts w:ascii="Times New Roman" w:hAnsi="Times New Roman" w:cs="Times New Roman"/>
          <w:sz w:val="24"/>
          <w:szCs w:val="24"/>
        </w:rPr>
        <w:t xml:space="preserve"> (s. 7</w:t>
      </w:r>
      <w:r w:rsidR="008B1183" w:rsidRPr="0088241F">
        <w:rPr>
          <w:rFonts w:ascii="Times New Roman" w:hAnsi="Times New Roman" w:cs="Times New Roman"/>
          <w:sz w:val="24"/>
          <w:szCs w:val="24"/>
        </w:rPr>
        <w:t>, 27</w:t>
      </w:r>
      <w:r w:rsidR="00FD45D8" w:rsidRPr="0088241F">
        <w:rPr>
          <w:rFonts w:ascii="Times New Roman" w:hAnsi="Times New Roman" w:cs="Times New Roman"/>
          <w:sz w:val="24"/>
          <w:szCs w:val="24"/>
        </w:rPr>
        <w:t>, 50</w:t>
      </w:r>
      <w:r w:rsidR="006723BE" w:rsidRPr="0088241F">
        <w:rPr>
          <w:rFonts w:ascii="Times New Roman" w:hAnsi="Times New Roman" w:cs="Times New Roman"/>
          <w:sz w:val="24"/>
          <w:szCs w:val="24"/>
        </w:rPr>
        <w:t>, 57, 59</w:t>
      </w:r>
      <w:r w:rsidR="001157DB" w:rsidRPr="0088241F">
        <w:rPr>
          <w:rFonts w:ascii="Times New Roman" w:hAnsi="Times New Roman" w:cs="Times New Roman"/>
          <w:sz w:val="24"/>
          <w:szCs w:val="24"/>
        </w:rPr>
        <w:t>)</w:t>
      </w:r>
      <w:r w:rsidR="00360671" w:rsidRPr="0088241F">
        <w:rPr>
          <w:rFonts w:ascii="Times New Roman" w:hAnsi="Times New Roman" w:cs="Times New Roman"/>
          <w:sz w:val="24"/>
          <w:szCs w:val="24"/>
        </w:rPr>
        <w:t xml:space="preserve">, </w:t>
      </w:r>
      <w:r w:rsidR="00360671" w:rsidRPr="0088241F">
        <w:rPr>
          <w:rFonts w:ascii="Times New Roman" w:hAnsi="Times New Roman" w:cs="Times New Roman"/>
          <w:i/>
          <w:iCs/>
          <w:sz w:val="24"/>
          <w:szCs w:val="24"/>
        </w:rPr>
        <w:t>náhradní díly</w:t>
      </w:r>
      <w:r w:rsidR="00360671" w:rsidRPr="0088241F">
        <w:rPr>
          <w:rFonts w:ascii="Times New Roman" w:hAnsi="Times New Roman" w:cs="Times New Roman"/>
          <w:sz w:val="24"/>
          <w:szCs w:val="24"/>
        </w:rPr>
        <w:t xml:space="preserve"> namísto </w:t>
      </w:r>
      <w:r w:rsidR="00360671" w:rsidRPr="0088241F">
        <w:rPr>
          <w:rFonts w:ascii="Times New Roman" w:hAnsi="Times New Roman" w:cs="Times New Roman"/>
          <w:i/>
          <w:iCs/>
          <w:sz w:val="24"/>
          <w:szCs w:val="24"/>
        </w:rPr>
        <w:t>záložní oddíly</w:t>
      </w:r>
      <w:r w:rsidR="00360671" w:rsidRPr="0088241F">
        <w:rPr>
          <w:rFonts w:ascii="Times New Roman" w:hAnsi="Times New Roman" w:cs="Times New Roman"/>
          <w:sz w:val="24"/>
          <w:szCs w:val="24"/>
        </w:rPr>
        <w:t xml:space="preserve"> (s. 15)</w:t>
      </w:r>
      <w:r w:rsidR="00F64C28" w:rsidRPr="0088241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64C28" w:rsidRPr="0088241F">
        <w:rPr>
          <w:rFonts w:ascii="Times New Roman" w:hAnsi="Times New Roman" w:cs="Times New Roman"/>
          <w:i/>
          <w:iCs/>
          <w:sz w:val="24"/>
          <w:szCs w:val="24"/>
        </w:rPr>
        <w:t>volja</w:t>
      </w:r>
      <w:proofErr w:type="spellEnd"/>
      <w:r w:rsidR="00F64C28" w:rsidRPr="0088241F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F64C28" w:rsidRPr="0088241F">
        <w:rPr>
          <w:rFonts w:ascii="Times New Roman" w:hAnsi="Times New Roman" w:cs="Times New Roman"/>
          <w:sz w:val="24"/>
          <w:szCs w:val="24"/>
        </w:rPr>
        <w:t>neznamená „vůli“, ale v daném kontextu „svobodu“ (s. 17)</w:t>
      </w:r>
      <w:r w:rsidR="008B1183" w:rsidRPr="0088241F">
        <w:rPr>
          <w:rFonts w:ascii="Times New Roman" w:hAnsi="Times New Roman" w:cs="Times New Roman"/>
          <w:sz w:val="24"/>
          <w:szCs w:val="24"/>
        </w:rPr>
        <w:t xml:space="preserve">; </w:t>
      </w:r>
      <w:r w:rsidR="008B1183" w:rsidRPr="0088241F">
        <w:rPr>
          <w:rFonts w:ascii="Times New Roman" w:hAnsi="Times New Roman" w:cs="Times New Roman"/>
          <w:i/>
          <w:iCs/>
          <w:sz w:val="24"/>
          <w:szCs w:val="24"/>
        </w:rPr>
        <w:t>dolní řady</w:t>
      </w:r>
      <w:r w:rsidR="008B1183" w:rsidRPr="0088241F">
        <w:rPr>
          <w:rFonts w:ascii="Times New Roman" w:hAnsi="Times New Roman" w:cs="Times New Roman"/>
          <w:sz w:val="24"/>
          <w:szCs w:val="24"/>
        </w:rPr>
        <w:t xml:space="preserve"> namísto </w:t>
      </w:r>
      <w:r w:rsidR="008B1183" w:rsidRPr="0088241F">
        <w:rPr>
          <w:rFonts w:ascii="Times New Roman" w:hAnsi="Times New Roman" w:cs="Times New Roman"/>
          <w:i/>
          <w:iCs/>
          <w:sz w:val="24"/>
          <w:szCs w:val="24"/>
        </w:rPr>
        <w:t>nižší hodnosti</w:t>
      </w:r>
      <w:r w:rsidR="008B1183" w:rsidRPr="0088241F">
        <w:rPr>
          <w:rFonts w:ascii="Times New Roman" w:hAnsi="Times New Roman" w:cs="Times New Roman"/>
          <w:sz w:val="24"/>
          <w:szCs w:val="24"/>
        </w:rPr>
        <w:t xml:space="preserve"> (s. 28)</w:t>
      </w:r>
      <w:r w:rsidR="00FD45D8" w:rsidRPr="0088241F">
        <w:rPr>
          <w:rFonts w:ascii="Times New Roman" w:hAnsi="Times New Roman" w:cs="Times New Roman"/>
          <w:sz w:val="24"/>
          <w:szCs w:val="24"/>
        </w:rPr>
        <w:t xml:space="preserve">, </w:t>
      </w:r>
      <w:r w:rsidR="00FD45D8" w:rsidRPr="0088241F">
        <w:rPr>
          <w:rFonts w:ascii="Times New Roman" w:hAnsi="Times New Roman" w:cs="Times New Roman"/>
          <w:i/>
          <w:iCs/>
          <w:sz w:val="24"/>
          <w:szCs w:val="24"/>
        </w:rPr>
        <w:t xml:space="preserve">křesťanstvo </w:t>
      </w:r>
      <w:r w:rsidR="00FD45D8" w:rsidRPr="0088241F">
        <w:rPr>
          <w:rFonts w:ascii="Times New Roman" w:hAnsi="Times New Roman" w:cs="Times New Roman"/>
          <w:sz w:val="24"/>
          <w:szCs w:val="24"/>
        </w:rPr>
        <w:t>namísto</w:t>
      </w:r>
      <w:r w:rsidR="00FD45D8" w:rsidRPr="0088241F">
        <w:rPr>
          <w:rFonts w:ascii="Times New Roman" w:hAnsi="Times New Roman" w:cs="Times New Roman"/>
          <w:i/>
          <w:iCs/>
          <w:sz w:val="24"/>
          <w:szCs w:val="24"/>
        </w:rPr>
        <w:t xml:space="preserve"> rolnictvo</w:t>
      </w:r>
      <w:r w:rsidR="00FD45D8" w:rsidRPr="0088241F">
        <w:rPr>
          <w:rFonts w:ascii="Times New Roman" w:hAnsi="Times New Roman" w:cs="Times New Roman"/>
          <w:sz w:val="24"/>
          <w:szCs w:val="24"/>
        </w:rPr>
        <w:t xml:space="preserve"> (s. 40), </w:t>
      </w:r>
      <w:r w:rsidR="00FD45D8" w:rsidRPr="0088241F">
        <w:rPr>
          <w:rFonts w:ascii="Times New Roman" w:hAnsi="Times New Roman" w:cs="Times New Roman"/>
          <w:i/>
          <w:iCs/>
          <w:sz w:val="24"/>
          <w:szCs w:val="24"/>
        </w:rPr>
        <w:t>partie</w:t>
      </w:r>
      <w:r w:rsidR="00FD45D8" w:rsidRPr="0088241F">
        <w:rPr>
          <w:rFonts w:ascii="Times New Roman" w:hAnsi="Times New Roman" w:cs="Times New Roman"/>
          <w:sz w:val="24"/>
          <w:szCs w:val="24"/>
        </w:rPr>
        <w:t xml:space="preserve"> namísto </w:t>
      </w:r>
      <w:r w:rsidR="00FD45D8" w:rsidRPr="0088241F">
        <w:rPr>
          <w:rFonts w:ascii="Times New Roman" w:hAnsi="Times New Roman" w:cs="Times New Roman"/>
          <w:i/>
          <w:iCs/>
          <w:sz w:val="24"/>
          <w:szCs w:val="24"/>
        </w:rPr>
        <w:t>strana</w:t>
      </w:r>
      <w:r w:rsidR="00FD45D8" w:rsidRPr="0088241F">
        <w:rPr>
          <w:rFonts w:ascii="Times New Roman" w:hAnsi="Times New Roman" w:cs="Times New Roman"/>
          <w:sz w:val="24"/>
          <w:szCs w:val="24"/>
        </w:rPr>
        <w:t xml:space="preserve"> (s. 45),</w:t>
      </w:r>
      <w:r w:rsidR="00FD45D8" w:rsidRPr="0088241F">
        <w:rPr>
          <w:rFonts w:ascii="Times New Roman" w:hAnsi="Times New Roman" w:cs="Times New Roman"/>
          <w:i/>
          <w:iCs/>
          <w:sz w:val="24"/>
          <w:szCs w:val="24"/>
        </w:rPr>
        <w:t xml:space="preserve"> strážní</w:t>
      </w:r>
      <w:r w:rsidR="00FD45D8" w:rsidRPr="0088241F">
        <w:rPr>
          <w:rFonts w:ascii="Times New Roman" w:hAnsi="Times New Roman" w:cs="Times New Roman"/>
          <w:sz w:val="24"/>
          <w:szCs w:val="24"/>
        </w:rPr>
        <w:t xml:space="preserve"> namísto </w:t>
      </w:r>
      <w:r w:rsidR="00FD45D8" w:rsidRPr="0088241F">
        <w:rPr>
          <w:rFonts w:ascii="Times New Roman" w:hAnsi="Times New Roman" w:cs="Times New Roman"/>
          <w:i/>
          <w:iCs/>
          <w:sz w:val="24"/>
          <w:szCs w:val="24"/>
        </w:rPr>
        <w:t>gardové</w:t>
      </w:r>
      <w:r w:rsidR="00FD45D8" w:rsidRPr="0088241F">
        <w:rPr>
          <w:rFonts w:ascii="Times New Roman" w:hAnsi="Times New Roman" w:cs="Times New Roman"/>
          <w:sz w:val="24"/>
          <w:szCs w:val="24"/>
        </w:rPr>
        <w:t xml:space="preserve"> (s. 53).</w:t>
      </w:r>
    </w:p>
    <w:p w:rsidR="001157DB" w:rsidRPr="0088241F" w:rsidRDefault="001157DB" w:rsidP="0088241F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88241F">
        <w:rPr>
          <w:rFonts w:ascii="Times New Roman" w:hAnsi="Times New Roman" w:cs="Times New Roman"/>
          <w:sz w:val="24"/>
          <w:szCs w:val="24"/>
        </w:rPr>
        <w:t xml:space="preserve">Řada vět nedává příliš smysl kvůli neobratné skladbě slov a nedůkladnému překladu. Například: </w:t>
      </w:r>
      <w:r w:rsidRPr="0088241F">
        <w:rPr>
          <w:rFonts w:ascii="Times New Roman" w:hAnsi="Times New Roman" w:cs="Times New Roman"/>
          <w:i/>
          <w:iCs/>
          <w:sz w:val="24"/>
          <w:szCs w:val="24"/>
        </w:rPr>
        <w:t>Vojenská psychologie se zabývá interpersonálními vztahy v armádě chování celých vojsk (armád) na bitevním poli</w:t>
      </w:r>
      <w:r w:rsidRPr="0088241F">
        <w:rPr>
          <w:rFonts w:ascii="Times New Roman" w:hAnsi="Times New Roman" w:cs="Times New Roman"/>
          <w:sz w:val="24"/>
          <w:szCs w:val="24"/>
        </w:rPr>
        <w:t xml:space="preserve"> (s. 8); </w:t>
      </w:r>
      <w:r w:rsidRPr="0088241F">
        <w:rPr>
          <w:rFonts w:ascii="Times New Roman" w:hAnsi="Times New Roman" w:cs="Times New Roman"/>
          <w:i/>
          <w:iCs/>
          <w:sz w:val="24"/>
          <w:szCs w:val="24"/>
        </w:rPr>
        <w:t>Fokus hledání nepřítele</w:t>
      </w:r>
      <w:r w:rsidRPr="0088241F">
        <w:rPr>
          <w:rFonts w:ascii="Times New Roman" w:hAnsi="Times New Roman" w:cs="Times New Roman"/>
          <w:sz w:val="24"/>
          <w:szCs w:val="24"/>
        </w:rPr>
        <w:t xml:space="preserve"> (s. 9); </w:t>
      </w:r>
      <w:r w:rsidR="00360671" w:rsidRPr="0088241F">
        <w:rPr>
          <w:rFonts w:ascii="Times New Roman" w:hAnsi="Times New Roman" w:cs="Times New Roman"/>
          <w:i/>
          <w:iCs/>
          <w:sz w:val="24"/>
          <w:szCs w:val="24"/>
        </w:rPr>
        <w:t>Rolníci nechtěli bojovat o moc, která jich v roce 1905 nařídila vysekat</w:t>
      </w:r>
      <w:r w:rsidR="00360671" w:rsidRPr="0088241F">
        <w:rPr>
          <w:rFonts w:ascii="Times New Roman" w:hAnsi="Times New Roman" w:cs="Times New Roman"/>
          <w:sz w:val="24"/>
          <w:szCs w:val="24"/>
        </w:rPr>
        <w:t xml:space="preserve"> (s. 12)</w:t>
      </w:r>
      <w:r w:rsidR="00F64C28" w:rsidRPr="0088241F">
        <w:rPr>
          <w:rFonts w:ascii="Times New Roman" w:hAnsi="Times New Roman" w:cs="Times New Roman"/>
          <w:sz w:val="24"/>
          <w:szCs w:val="24"/>
        </w:rPr>
        <w:t xml:space="preserve">; </w:t>
      </w:r>
      <w:r w:rsidR="00F64C28" w:rsidRPr="0088241F">
        <w:rPr>
          <w:rFonts w:ascii="Times New Roman" w:hAnsi="Times New Roman" w:cs="Times New Roman"/>
          <w:i/>
          <w:iCs/>
          <w:sz w:val="24"/>
          <w:szCs w:val="24"/>
        </w:rPr>
        <w:t>Dubnový impuls Leninových kroků</w:t>
      </w:r>
      <w:r w:rsidR="00F64C28" w:rsidRPr="0088241F">
        <w:rPr>
          <w:rFonts w:ascii="Times New Roman" w:hAnsi="Times New Roman" w:cs="Times New Roman"/>
          <w:sz w:val="24"/>
          <w:szCs w:val="24"/>
        </w:rPr>
        <w:t xml:space="preserve"> (s. 19 – míněny jsou pravděpodobně Dubnové teze, Leninem vyhlášený politický program bolševiků); </w:t>
      </w:r>
      <w:r w:rsidR="008B1183" w:rsidRPr="0088241F">
        <w:rPr>
          <w:rFonts w:ascii="Times New Roman" w:hAnsi="Times New Roman" w:cs="Times New Roman"/>
          <w:i/>
          <w:iCs/>
          <w:sz w:val="24"/>
          <w:szCs w:val="24"/>
        </w:rPr>
        <w:t>hranol rolnické mentality</w:t>
      </w:r>
      <w:r w:rsidR="008B1183" w:rsidRPr="0088241F">
        <w:rPr>
          <w:rFonts w:ascii="Times New Roman" w:hAnsi="Times New Roman" w:cs="Times New Roman"/>
          <w:sz w:val="24"/>
          <w:szCs w:val="24"/>
        </w:rPr>
        <w:t xml:space="preserve"> (s. 29);</w:t>
      </w:r>
      <w:r w:rsidR="008B1183" w:rsidRPr="0088241F">
        <w:rPr>
          <w:rFonts w:ascii="Times New Roman" w:hAnsi="Times New Roman" w:cs="Times New Roman"/>
          <w:i/>
          <w:iCs/>
          <w:sz w:val="24"/>
          <w:szCs w:val="24"/>
        </w:rPr>
        <w:t xml:space="preserve"> pramen … představuje historickou cennost</w:t>
      </w:r>
      <w:r w:rsidR="008B1183" w:rsidRPr="0088241F">
        <w:rPr>
          <w:rFonts w:ascii="Times New Roman" w:hAnsi="Times New Roman" w:cs="Times New Roman"/>
          <w:sz w:val="24"/>
          <w:szCs w:val="24"/>
        </w:rPr>
        <w:t xml:space="preserve"> (s. 32)</w:t>
      </w:r>
      <w:r w:rsidR="006723BE" w:rsidRPr="0088241F">
        <w:rPr>
          <w:rFonts w:ascii="Times New Roman" w:hAnsi="Times New Roman" w:cs="Times New Roman"/>
          <w:sz w:val="24"/>
          <w:szCs w:val="24"/>
        </w:rPr>
        <w:t xml:space="preserve">, </w:t>
      </w:r>
      <w:r w:rsidR="006723BE" w:rsidRPr="0088241F">
        <w:rPr>
          <w:rFonts w:ascii="Times New Roman" w:hAnsi="Times New Roman" w:cs="Times New Roman"/>
          <w:i/>
          <w:iCs/>
          <w:sz w:val="24"/>
          <w:szCs w:val="24"/>
        </w:rPr>
        <w:t>směr převzetí půdy</w:t>
      </w:r>
      <w:r w:rsidR="006723BE" w:rsidRPr="0088241F">
        <w:rPr>
          <w:rFonts w:ascii="Times New Roman" w:hAnsi="Times New Roman" w:cs="Times New Roman"/>
          <w:sz w:val="24"/>
          <w:szCs w:val="24"/>
        </w:rPr>
        <w:t xml:space="preserve"> (s. 55).</w:t>
      </w:r>
      <w:r w:rsidR="00FD45D8" w:rsidRPr="0088241F">
        <w:rPr>
          <w:rFonts w:ascii="Times New Roman" w:hAnsi="Times New Roman" w:cs="Times New Roman"/>
          <w:sz w:val="24"/>
          <w:szCs w:val="24"/>
        </w:rPr>
        <w:t xml:space="preserve"> Jasná není ani věta </w:t>
      </w:r>
      <w:r w:rsidR="00FD45D8" w:rsidRPr="0048086D">
        <w:rPr>
          <w:rFonts w:ascii="Times New Roman" w:hAnsi="Times New Roman" w:cs="Times New Roman"/>
          <w:i/>
          <w:iCs/>
          <w:sz w:val="24"/>
          <w:szCs w:val="24"/>
        </w:rPr>
        <w:t>„Gardisté byli elitní jednotkou, politickou podporou carské vlasti při provádění reforem“</w:t>
      </w:r>
      <w:r w:rsidR="00FD45D8" w:rsidRPr="0088241F">
        <w:rPr>
          <w:rFonts w:ascii="Times New Roman" w:hAnsi="Times New Roman" w:cs="Times New Roman"/>
          <w:sz w:val="24"/>
          <w:szCs w:val="24"/>
        </w:rPr>
        <w:t xml:space="preserve"> (s. 52). Pominu-li, že „vlast“ v tomto spojení musí být překládána jako „moc“, není zřejmé, jaké reformy má autorka na mysli.</w:t>
      </w:r>
    </w:p>
    <w:p w:rsidR="00360671" w:rsidRPr="00FD45D8" w:rsidRDefault="00360671" w:rsidP="0088241F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FD45D8">
        <w:rPr>
          <w:rFonts w:ascii="Times New Roman" w:hAnsi="Times New Roman" w:cs="Times New Roman"/>
          <w:sz w:val="24"/>
          <w:szCs w:val="24"/>
        </w:rPr>
        <w:t>Ze stejného důvodu jsou hůře srozumitelné i delší úseky, např. druhý odstavec na s. 13</w:t>
      </w:r>
      <w:r w:rsidR="00FD45D8">
        <w:rPr>
          <w:rFonts w:ascii="Times New Roman" w:hAnsi="Times New Roman" w:cs="Times New Roman"/>
          <w:sz w:val="24"/>
          <w:szCs w:val="24"/>
        </w:rPr>
        <w:t xml:space="preserve"> a první odstavec na s. 54. </w:t>
      </w:r>
      <w:r w:rsidRPr="00FD45D8">
        <w:rPr>
          <w:rFonts w:ascii="Times New Roman" w:hAnsi="Times New Roman" w:cs="Times New Roman"/>
          <w:sz w:val="24"/>
          <w:szCs w:val="24"/>
        </w:rPr>
        <w:t xml:space="preserve">V textu jsou i pravopisné chyby (s. 13, </w:t>
      </w:r>
      <w:r w:rsidR="008B1183" w:rsidRPr="00FD45D8">
        <w:rPr>
          <w:rFonts w:ascii="Times New Roman" w:hAnsi="Times New Roman" w:cs="Times New Roman"/>
          <w:sz w:val="24"/>
          <w:szCs w:val="24"/>
        </w:rPr>
        <w:t>32</w:t>
      </w:r>
      <w:r w:rsidR="006723BE">
        <w:rPr>
          <w:rFonts w:ascii="Times New Roman" w:hAnsi="Times New Roman" w:cs="Times New Roman"/>
          <w:sz w:val="24"/>
          <w:szCs w:val="24"/>
        </w:rPr>
        <w:t>, 54, 60, 61)</w:t>
      </w:r>
    </w:p>
    <w:p w:rsidR="0088241F" w:rsidRPr="001157DB" w:rsidRDefault="0088241F" w:rsidP="004808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48086D">
        <w:rPr>
          <w:rFonts w:ascii="Times New Roman" w:hAnsi="Times New Roman" w:cs="Times New Roman"/>
          <w:sz w:val="24"/>
          <w:szCs w:val="24"/>
        </w:rPr>
        <w:t xml:space="preserve">Řadu výhrad mám vůči doprovodnému vědeckému aparátu. </w:t>
      </w:r>
      <w:r w:rsidR="001157DB" w:rsidRPr="00FD45D8">
        <w:rPr>
          <w:rFonts w:ascii="Times New Roman" w:hAnsi="Times New Roman" w:cs="Times New Roman"/>
          <w:sz w:val="24"/>
          <w:szCs w:val="24"/>
        </w:rPr>
        <w:t xml:space="preserve">Na více místech chybí odkaz na zdroj (s. 7, </w:t>
      </w:r>
      <w:r w:rsidR="008B1183" w:rsidRPr="00FD45D8">
        <w:rPr>
          <w:rFonts w:ascii="Times New Roman" w:hAnsi="Times New Roman" w:cs="Times New Roman"/>
          <w:sz w:val="24"/>
          <w:szCs w:val="24"/>
        </w:rPr>
        <w:t>29</w:t>
      </w:r>
      <w:r w:rsidR="00FD45D8" w:rsidRPr="00FD45D8">
        <w:rPr>
          <w:rFonts w:ascii="Times New Roman" w:hAnsi="Times New Roman" w:cs="Times New Roman"/>
          <w:sz w:val="24"/>
          <w:szCs w:val="24"/>
        </w:rPr>
        <w:t>, 38</w:t>
      </w:r>
      <w:r w:rsidR="006723BE">
        <w:rPr>
          <w:rFonts w:ascii="Times New Roman" w:hAnsi="Times New Roman" w:cs="Times New Roman"/>
          <w:sz w:val="24"/>
          <w:szCs w:val="24"/>
        </w:rPr>
        <w:t>, 54</w:t>
      </w:r>
      <w:r w:rsidR="00FD45D8" w:rsidRPr="00FD45D8">
        <w:rPr>
          <w:rFonts w:ascii="Times New Roman" w:hAnsi="Times New Roman" w:cs="Times New Roman"/>
          <w:sz w:val="24"/>
          <w:szCs w:val="24"/>
        </w:rPr>
        <w:t>).</w:t>
      </w:r>
      <w:r w:rsidRPr="0088241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Poznámkový aparát obsahuje řadu chyb. Nevadí, že citace ruské literatury jsou psány cyrilicí (slavisté tak činí běžně a není to chyba ani u historických prací). Není však důvod převádět do cyrilice zdroje vydané v českém jazyce (pozn. 14 na s. 11). Na některých místech citace transkribovány do latinky. Některé poznámky jsou zmatené (pozn. 69, s. 26) nebo neúplné (pozn. 167, s. 52). V části práce jsou citáty z pramenů uváděny v originálním znění (od pozn. č. 95), jinde nikoli. Systém není zřejmý. </w:t>
      </w:r>
    </w:p>
    <w:p w:rsidR="001157DB" w:rsidRDefault="001157DB" w:rsidP="004808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157DB" w:rsidRPr="00B90642" w:rsidRDefault="001157DB" w:rsidP="003C0240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7B67D8" w:rsidRPr="00B90642" w:rsidRDefault="00B90642" w:rsidP="003C02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0642">
        <w:rPr>
          <w:rFonts w:ascii="Times New Roman" w:hAnsi="Times New Roman" w:cs="Times New Roman"/>
          <w:sz w:val="24"/>
          <w:szCs w:val="24"/>
        </w:rPr>
        <w:t>Závěr</w:t>
      </w:r>
    </w:p>
    <w:p w:rsidR="006723BE" w:rsidRDefault="006723BE" w:rsidP="006723B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871FF" w:rsidRPr="0048086D" w:rsidRDefault="006723BE" w:rsidP="006723BE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6723BE">
        <w:rPr>
          <w:rFonts w:ascii="Times New Roman" w:hAnsi="Times New Roman" w:cs="Times New Roman"/>
          <w:sz w:val="24"/>
          <w:szCs w:val="24"/>
        </w:rPr>
        <w:t xml:space="preserve">Bakalářská práce naplnila zadání po obsahové stránce. Autorce se podařilo na základě dobře zvoleného vzorku pramenů osobní povahy (korespondence, deníky, memoáry) rekonstruovat proměnu nálad v ruské armádě během roku 1917. Formální stránka práce je naproti tomu z mnoha důvodů špatná: velké množství chyb v stylistice, gramatice. Vzhledem ke špatnému překladu je srozumitelnost textu je na řadě míst nízká. Z důvodu těchto nedostatků a dalším chybám doporučuji práci k obhajobě a </w:t>
      </w:r>
      <w:r w:rsidRPr="0048086D">
        <w:rPr>
          <w:rFonts w:ascii="Times New Roman" w:hAnsi="Times New Roman" w:cs="Times New Roman"/>
          <w:b/>
          <w:bCs/>
          <w:sz w:val="24"/>
          <w:szCs w:val="24"/>
        </w:rPr>
        <w:t xml:space="preserve">navrhuji hodnocení E (dobře) s velkými výhradami. </w:t>
      </w:r>
    </w:p>
    <w:p w:rsidR="00B871FF" w:rsidRPr="00B90642" w:rsidRDefault="00B871FF" w:rsidP="003C0240">
      <w:pPr>
        <w:pStyle w:val="Odstavecseseznamem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B7165" w:rsidRPr="00B90642" w:rsidRDefault="005B7165" w:rsidP="003C02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B7165" w:rsidRPr="00B90642" w:rsidRDefault="005B7165" w:rsidP="003C02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B7165" w:rsidRPr="00B90642" w:rsidRDefault="005B7165" w:rsidP="005B71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7165" w:rsidRPr="003C0240" w:rsidRDefault="005B7165" w:rsidP="003C024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90642">
        <w:rPr>
          <w:rFonts w:ascii="Times New Roman" w:hAnsi="Times New Roman" w:cs="Times New Roman"/>
          <w:sz w:val="24"/>
          <w:szCs w:val="24"/>
        </w:rPr>
        <w:t>Mgr. Zbyněk Vydra, Ph.D.</w:t>
      </w:r>
    </w:p>
    <w:p w:rsidR="005B7165" w:rsidRPr="00B90642" w:rsidRDefault="005B7165" w:rsidP="003C024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90642">
        <w:rPr>
          <w:rFonts w:ascii="Times New Roman" w:hAnsi="Times New Roman" w:cs="Times New Roman"/>
          <w:sz w:val="24"/>
          <w:szCs w:val="24"/>
        </w:rPr>
        <w:t xml:space="preserve">Pardubice, </w:t>
      </w:r>
      <w:r w:rsidR="001157DB">
        <w:rPr>
          <w:rFonts w:ascii="Times New Roman" w:hAnsi="Times New Roman" w:cs="Times New Roman"/>
          <w:sz w:val="24"/>
          <w:szCs w:val="24"/>
        </w:rPr>
        <w:t>28. 8</w:t>
      </w:r>
      <w:r w:rsidRPr="00B90642">
        <w:rPr>
          <w:rFonts w:ascii="Times New Roman" w:hAnsi="Times New Roman" w:cs="Times New Roman"/>
          <w:sz w:val="24"/>
          <w:szCs w:val="24"/>
        </w:rPr>
        <w:t>. 2020</w:t>
      </w:r>
    </w:p>
    <w:p w:rsidR="005B7165" w:rsidRPr="005B7165" w:rsidRDefault="005B7165" w:rsidP="005B7165">
      <w:pPr>
        <w:spacing w:after="0"/>
        <w:jc w:val="right"/>
      </w:pPr>
    </w:p>
    <w:sectPr w:rsidR="005B7165" w:rsidRPr="005B7165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A75DBD"/>
    <w:multiLevelType w:val="hybridMultilevel"/>
    <w:tmpl w:val="57F25BE2"/>
    <w:lvl w:ilvl="0" w:tplc="D664641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FC4880"/>
    <w:multiLevelType w:val="hybridMultilevel"/>
    <w:tmpl w:val="572C9A2C"/>
    <w:lvl w:ilvl="0" w:tplc="274C0FF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F862F6"/>
    <w:multiLevelType w:val="hybridMultilevel"/>
    <w:tmpl w:val="D3BA041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7825"/>
    <w:rsid w:val="001157DB"/>
    <w:rsid w:val="0028311E"/>
    <w:rsid w:val="0030517A"/>
    <w:rsid w:val="00360671"/>
    <w:rsid w:val="003A70BC"/>
    <w:rsid w:val="003C0240"/>
    <w:rsid w:val="00410390"/>
    <w:rsid w:val="00424F08"/>
    <w:rsid w:val="004804F1"/>
    <w:rsid w:val="0048086D"/>
    <w:rsid w:val="004A6338"/>
    <w:rsid w:val="004B5709"/>
    <w:rsid w:val="004E2DEE"/>
    <w:rsid w:val="004F776E"/>
    <w:rsid w:val="00574557"/>
    <w:rsid w:val="005B7165"/>
    <w:rsid w:val="005C7825"/>
    <w:rsid w:val="005E36D5"/>
    <w:rsid w:val="006723BE"/>
    <w:rsid w:val="006C53C3"/>
    <w:rsid w:val="007B67D8"/>
    <w:rsid w:val="008211AB"/>
    <w:rsid w:val="00847C50"/>
    <w:rsid w:val="0088241F"/>
    <w:rsid w:val="008B1183"/>
    <w:rsid w:val="008B2DAA"/>
    <w:rsid w:val="0092799F"/>
    <w:rsid w:val="00AA42FE"/>
    <w:rsid w:val="00B871FF"/>
    <w:rsid w:val="00B90642"/>
    <w:rsid w:val="00BD56FB"/>
    <w:rsid w:val="00CC1CAD"/>
    <w:rsid w:val="00D261F4"/>
    <w:rsid w:val="00E32301"/>
    <w:rsid w:val="00E70EDB"/>
    <w:rsid w:val="00F048F5"/>
    <w:rsid w:val="00F477DD"/>
    <w:rsid w:val="00F64C28"/>
    <w:rsid w:val="00FD4529"/>
    <w:rsid w:val="00FD4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1C1307"/>
  <w15:chartTrackingRefBased/>
  <w15:docId w15:val="{65F2B1CE-66FC-4333-A396-F8A6369DE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C53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323</TotalTime>
  <Pages>3</Pages>
  <Words>919</Words>
  <Characters>5425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Zbyněk Vydra</dc:creator>
  <cp:keywords/>
  <dc:description/>
  <cp:lastModifiedBy>Zbyněk Vydra</cp:lastModifiedBy>
  <cp:revision>36</cp:revision>
  <dcterms:created xsi:type="dcterms:W3CDTF">2020-05-10T07:47:00Z</dcterms:created>
  <dcterms:modified xsi:type="dcterms:W3CDTF">2020-08-28T12:39:00Z</dcterms:modified>
</cp:coreProperties>
</file>