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52A464" w14:textId="1F60DD6A" w:rsidR="004F42A9" w:rsidRPr="005E341E" w:rsidRDefault="00C5143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E341E">
        <w:rPr>
          <w:rFonts w:ascii="Times New Roman" w:hAnsi="Times New Roman" w:cs="Times New Roman"/>
          <w:b/>
          <w:bCs/>
          <w:sz w:val="24"/>
          <w:szCs w:val="24"/>
        </w:rPr>
        <w:t>Oponentský posudek</w:t>
      </w:r>
      <w:r w:rsidR="007225F1" w:rsidRPr="005E341E">
        <w:rPr>
          <w:rFonts w:ascii="Times New Roman" w:hAnsi="Times New Roman" w:cs="Times New Roman"/>
          <w:b/>
          <w:bCs/>
          <w:sz w:val="24"/>
          <w:szCs w:val="24"/>
        </w:rPr>
        <w:t xml:space="preserve"> bakalářské práce</w:t>
      </w:r>
    </w:p>
    <w:p w14:paraId="14C47382" w14:textId="4E0848E7" w:rsidR="00C5143D" w:rsidRDefault="00497F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práce: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Rylich</w:t>
      </w:r>
      <w:proofErr w:type="spellEnd"/>
      <w:r>
        <w:rPr>
          <w:rFonts w:ascii="Times New Roman" w:hAnsi="Times New Roman" w:cs="Times New Roman"/>
          <w:sz w:val="24"/>
          <w:szCs w:val="24"/>
        </w:rPr>
        <w:br/>
        <w:t>Název práce:</w:t>
      </w:r>
      <w:r w:rsidR="007225F1">
        <w:rPr>
          <w:rFonts w:ascii="Times New Roman" w:hAnsi="Times New Roman" w:cs="Times New Roman"/>
          <w:sz w:val="24"/>
          <w:szCs w:val="24"/>
        </w:rPr>
        <w:t xml:space="preserve"> </w:t>
      </w:r>
      <w:r w:rsidR="007225F1" w:rsidRPr="007225F1">
        <w:rPr>
          <w:rFonts w:ascii="Times New Roman" w:hAnsi="Times New Roman" w:cs="Times New Roman"/>
          <w:sz w:val="24"/>
          <w:szCs w:val="24"/>
        </w:rPr>
        <w:t xml:space="preserve">Barokní kostely na panství Loučeň-Dobrovice a jejich </w:t>
      </w:r>
      <w:proofErr w:type="spellStart"/>
      <w:r w:rsidR="007225F1" w:rsidRPr="007225F1">
        <w:rPr>
          <w:rFonts w:ascii="Times New Roman" w:hAnsi="Times New Roman" w:cs="Times New Roman"/>
          <w:sz w:val="24"/>
          <w:szCs w:val="24"/>
        </w:rPr>
        <w:t>stavebněhistorický</w:t>
      </w:r>
      <w:proofErr w:type="spellEnd"/>
      <w:r w:rsidR="007225F1" w:rsidRPr="007225F1">
        <w:rPr>
          <w:rFonts w:ascii="Times New Roman" w:hAnsi="Times New Roman" w:cs="Times New Roman"/>
          <w:sz w:val="24"/>
          <w:szCs w:val="24"/>
        </w:rPr>
        <w:t xml:space="preserve"> vývoj</w:t>
      </w:r>
      <w:r w:rsidR="00C5143D">
        <w:rPr>
          <w:rFonts w:ascii="Times New Roman" w:hAnsi="Times New Roman" w:cs="Times New Roman"/>
          <w:sz w:val="24"/>
          <w:szCs w:val="24"/>
        </w:rPr>
        <w:br/>
      </w:r>
      <w:r w:rsidR="007225F1">
        <w:rPr>
          <w:rFonts w:ascii="Times New Roman" w:hAnsi="Times New Roman" w:cs="Times New Roman"/>
          <w:sz w:val="24"/>
          <w:szCs w:val="24"/>
        </w:rPr>
        <w:t>Ústav historických věd, Filozofická fakulta, Univerzita Pardubice, 2024</w:t>
      </w:r>
      <w:r w:rsidR="00C5143D">
        <w:rPr>
          <w:rFonts w:ascii="Times New Roman" w:hAnsi="Times New Roman" w:cs="Times New Roman"/>
          <w:sz w:val="24"/>
          <w:szCs w:val="24"/>
        </w:rPr>
        <w:br/>
        <w:t>Posudek vypracoval: Mgr. Michal Janáček</w:t>
      </w:r>
    </w:p>
    <w:p w14:paraId="6478E12A" w14:textId="77777777" w:rsidR="00C5143D" w:rsidRDefault="00C5143D">
      <w:pPr>
        <w:rPr>
          <w:rFonts w:ascii="Times New Roman" w:hAnsi="Times New Roman" w:cs="Times New Roman"/>
          <w:sz w:val="24"/>
          <w:szCs w:val="24"/>
        </w:rPr>
      </w:pPr>
    </w:p>
    <w:p w14:paraId="1B118DCC" w14:textId="02F16555" w:rsidR="00964423" w:rsidRDefault="00C5143D" w:rsidP="00DF6A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si klade za cíl proniknout do historie a stavebního vývoje působivé sakrální stavby kostela Nanebevzetí Panny Marie v Loučeni a výsledky bádání interpretovat pomocí metody nedestruktivního </w:t>
      </w:r>
      <w:proofErr w:type="spellStart"/>
      <w:r>
        <w:rPr>
          <w:rFonts w:ascii="Times New Roman" w:hAnsi="Times New Roman" w:cs="Times New Roman"/>
          <w:sz w:val="24"/>
          <w:szCs w:val="24"/>
        </w:rPr>
        <w:t>stavebněhistorického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průzkumu. Mimo jiné autor také svou pozornost zaměřuje na </w:t>
      </w:r>
      <w:r w:rsidR="005E341E">
        <w:rPr>
          <w:rFonts w:ascii="Times New Roman" w:hAnsi="Times New Roman" w:cs="Times New Roman"/>
          <w:sz w:val="24"/>
          <w:szCs w:val="24"/>
        </w:rPr>
        <w:t>postavu/postavy architektů, kteří v režii rodu Valdštejnů na této stavbě, vystavěné v první čtvrtině 18. století, pracovali.</w:t>
      </w:r>
      <w:r w:rsidR="005E341E">
        <w:rPr>
          <w:rFonts w:ascii="Times New Roman" w:hAnsi="Times New Roman" w:cs="Times New Roman"/>
          <w:sz w:val="24"/>
          <w:szCs w:val="24"/>
        </w:rPr>
        <w:tab/>
      </w:r>
      <w:r w:rsidR="005E341E">
        <w:rPr>
          <w:rFonts w:ascii="Times New Roman" w:hAnsi="Times New Roman" w:cs="Times New Roman"/>
          <w:sz w:val="24"/>
          <w:szCs w:val="24"/>
        </w:rPr>
        <w:tab/>
      </w:r>
      <w:r w:rsidR="005E341E">
        <w:rPr>
          <w:rFonts w:ascii="Times New Roman" w:hAnsi="Times New Roman" w:cs="Times New Roman"/>
          <w:sz w:val="24"/>
          <w:szCs w:val="24"/>
        </w:rPr>
        <w:tab/>
      </w:r>
      <w:r w:rsidR="005E341E">
        <w:rPr>
          <w:rFonts w:ascii="Times New Roman" w:hAnsi="Times New Roman" w:cs="Times New Roman"/>
          <w:sz w:val="24"/>
          <w:szCs w:val="24"/>
        </w:rPr>
        <w:tab/>
      </w:r>
      <w:r w:rsidR="005E341E">
        <w:rPr>
          <w:rFonts w:ascii="Times New Roman" w:hAnsi="Times New Roman" w:cs="Times New Roman"/>
          <w:sz w:val="24"/>
          <w:szCs w:val="24"/>
        </w:rPr>
        <w:tab/>
      </w:r>
      <w:r w:rsidR="005E341E">
        <w:rPr>
          <w:rFonts w:ascii="Times New Roman" w:hAnsi="Times New Roman" w:cs="Times New Roman"/>
          <w:sz w:val="24"/>
          <w:szCs w:val="24"/>
        </w:rPr>
        <w:tab/>
      </w:r>
      <w:r w:rsidR="005E341E">
        <w:rPr>
          <w:rFonts w:ascii="Times New Roman" w:hAnsi="Times New Roman" w:cs="Times New Roman"/>
          <w:sz w:val="24"/>
          <w:szCs w:val="24"/>
        </w:rPr>
        <w:tab/>
        <w:t>Předložená bakalářská práce (celkem 152 stran) je, co se struktury týče, rozdělena do dvou samostatných bloků, které se však obsahově vzájemně doplňují</w:t>
      </w:r>
      <w:r w:rsidR="00066081">
        <w:rPr>
          <w:rFonts w:ascii="Times New Roman" w:hAnsi="Times New Roman" w:cs="Times New Roman"/>
          <w:sz w:val="24"/>
          <w:szCs w:val="24"/>
        </w:rPr>
        <w:t xml:space="preserve"> a reflektují svá zjištění</w:t>
      </w:r>
      <w:r w:rsidR="005E341E">
        <w:rPr>
          <w:rFonts w:ascii="Times New Roman" w:hAnsi="Times New Roman" w:cs="Times New Roman"/>
          <w:sz w:val="24"/>
          <w:szCs w:val="24"/>
        </w:rPr>
        <w:t xml:space="preserve">. </w:t>
      </w:r>
      <w:r w:rsidR="000669EF">
        <w:rPr>
          <w:rFonts w:ascii="Times New Roman" w:hAnsi="Times New Roman" w:cs="Times New Roman"/>
          <w:sz w:val="24"/>
          <w:szCs w:val="24"/>
        </w:rPr>
        <w:t>Po úvodu</w:t>
      </w:r>
      <w:r w:rsidR="00066081">
        <w:rPr>
          <w:rFonts w:ascii="Times New Roman" w:hAnsi="Times New Roman" w:cs="Times New Roman"/>
          <w:sz w:val="24"/>
          <w:szCs w:val="24"/>
        </w:rPr>
        <w:t xml:space="preserve"> (s. 1-3) </w:t>
      </w:r>
      <w:r w:rsidR="000669EF">
        <w:rPr>
          <w:rFonts w:ascii="Times New Roman" w:hAnsi="Times New Roman" w:cs="Times New Roman"/>
          <w:sz w:val="24"/>
          <w:szCs w:val="24"/>
        </w:rPr>
        <w:t>následuje</w:t>
      </w:r>
      <w:r w:rsidR="00066081">
        <w:rPr>
          <w:rFonts w:ascii="Times New Roman" w:hAnsi="Times New Roman" w:cs="Times New Roman"/>
          <w:sz w:val="24"/>
          <w:szCs w:val="24"/>
        </w:rPr>
        <w:t xml:space="preserve"> první, rozsahem kratší blok (s. 4-20), jehož úlohou je odhalit </w:t>
      </w:r>
      <w:r w:rsidR="0073443B">
        <w:rPr>
          <w:rFonts w:ascii="Times New Roman" w:hAnsi="Times New Roman" w:cs="Times New Roman"/>
          <w:sz w:val="24"/>
          <w:szCs w:val="24"/>
        </w:rPr>
        <w:t>architekty a stavebníky</w:t>
      </w:r>
      <w:r w:rsidR="00066081">
        <w:rPr>
          <w:rFonts w:ascii="Times New Roman" w:hAnsi="Times New Roman" w:cs="Times New Roman"/>
          <w:sz w:val="24"/>
          <w:szCs w:val="24"/>
        </w:rPr>
        <w:t xml:space="preserve"> zkoumaného kostela a přiblížit čtenáři další stavební činnost rodiny Valdštejnů. V druhém </w:t>
      </w:r>
      <w:r w:rsidR="00497F5C">
        <w:rPr>
          <w:rFonts w:ascii="Times New Roman" w:hAnsi="Times New Roman" w:cs="Times New Roman"/>
          <w:sz w:val="24"/>
          <w:szCs w:val="24"/>
        </w:rPr>
        <w:t xml:space="preserve">rozsáhlém bloku (s. 21-144) je včetně obrazových příloh obsažen kompletní </w:t>
      </w:r>
      <w:proofErr w:type="spellStart"/>
      <w:r w:rsidR="00497F5C">
        <w:rPr>
          <w:rFonts w:ascii="Times New Roman" w:hAnsi="Times New Roman" w:cs="Times New Roman"/>
          <w:sz w:val="24"/>
          <w:szCs w:val="24"/>
        </w:rPr>
        <w:t>stavebněhistorický</w:t>
      </w:r>
      <w:proofErr w:type="spellEnd"/>
      <w:r w:rsidR="00497F5C">
        <w:rPr>
          <w:rFonts w:ascii="Times New Roman" w:hAnsi="Times New Roman" w:cs="Times New Roman"/>
          <w:sz w:val="24"/>
          <w:szCs w:val="24"/>
        </w:rPr>
        <w:t xml:space="preserve"> průzkum kostela Nanebevzetí Panny Marie v Loučeni. Následující závěr (s. 145-146), resumé (s. 147) a seznam použité literatury a prame</w:t>
      </w:r>
      <w:r w:rsidR="005E2791">
        <w:rPr>
          <w:rFonts w:ascii="Times New Roman" w:hAnsi="Times New Roman" w:cs="Times New Roman"/>
          <w:sz w:val="24"/>
          <w:szCs w:val="24"/>
        </w:rPr>
        <w:t>nné základny</w:t>
      </w:r>
      <w:r w:rsidR="00497F5C">
        <w:rPr>
          <w:rFonts w:ascii="Times New Roman" w:hAnsi="Times New Roman" w:cs="Times New Roman"/>
          <w:sz w:val="24"/>
          <w:szCs w:val="24"/>
        </w:rPr>
        <w:t xml:space="preserve"> (s. 148-152) práci uzavírají.</w:t>
      </w:r>
      <w:r w:rsidR="005E2791">
        <w:rPr>
          <w:rFonts w:ascii="Times New Roman" w:hAnsi="Times New Roman" w:cs="Times New Roman"/>
          <w:sz w:val="24"/>
          <w:szCs w:val="24"/>
        </w:rPr>
        <w:tab/>
      </w:r>
      <w:r w:rsidR="005E2791">
        <w:rPr>
          <w:rFonts w:ascii="Times New Roman" w:hAnsi="Times New Roman" w:cs="Times New Roman"/>
          <w:sz w:val="24"/>
          <w:szCs w:val="24"/>
        </w:rPr>
        <w:tab/>
      </w:r>
      <w:r w:rsidR="005E2791">
        <w:rPr>
          <w:rFonts w:ascii="Times New Roman" w:hAnsi="Times New Roman" w:cs="Times New Roman"/>
          <w:sz w:val="24"/>
          <w:szCs w:val="24"/>
        </w:rPr>
        <w:tab/>
      </w:r>
      <w:r w:rsidR="005E2791">
        <w:rPr>
          <w:rFonts w:ascii="Times New Roman" w:hAnsi="Times New Roman" w:cs="Times New Roman"/>
          <w:sz w:val="24"/>
          <w:szCs w:val="24"/>
        </w:rPr>
        <w:tab/>
      </w:r>
      <w:r w:rsidR="005E2791">
        <w:rPr>
          <w:rFonts w:ascii="Times New Roman" w:hAnsi="Times New Roman" w:cs="Times New Roman"/>
          <w:sz w:val="24"/>
          <w:szCs w:val="24"/>
        </w:rPr>
        <w:tab/>
      </w:r>
      <w:r w:rsidR="005E2791">
        <w:rPr>
          <w:rFonts w:ascii="Times New Roman" w:hAnsi="Times New Roman" w:cs="Times New Roman"/>
          <w:sz w:val="24"/>
          <w:szCs w:val="24"/>
        </w:rPr>
        <w:tab/>
      </w:r>
      <w:r w:rsidR="005E2791">
        <w:rPr>
          <w:rFonts w:ascii="Times New Roman" w:hAnsi="Times New Roman" w:cs="Times New Roman"/>
          <w:sz w:val="24"/>
          <w:szCs w:val="24"/>
        </w:rPr>
        <w:tab/>
      </w:r>
      <w:r w:rsidR="005E2791">
        <w:rPr>
          <w:rFonts w:ascii="Times New Roman" w:hAnsi="Times New Roman" w:cs="Times New Roman"/>
          <w:sz w:val="24"/>
          <w:szCs w:val="24"/>
        </w:rPr>
        <w:tab/>
        <w:t xml:space="preserve">V úvodu autor vysvětluje, že </w:t>
      </w:r>
      <w:r w:rsidR="0085303B">
        <w:rPr>
          <w:rFonts w:ascii="Times New Roman" w:hAnsi="Times New Roman" w:cs="Times New Roman"/>
          <w:sz w:val="24"/>
          <w:szCs w:val="24"/>
        </w:rPr>
        <w:t>v</w:t>
      </w:r>
      <w:r w:rsidR="005E2791">
        <w:rPr>
          <w:rFonts w:ascii="Times New Roman" w:hAnsi="Times New Roman" w:cs="Times New Roman"/>
          <w:sz w:val="24"/>
          <w:szCs w:val="24"/>
        </w:rPr>
        <w:t xml:space="preserve"> původním </w:t>
      </w:r>
      <w:r w:rsidR="0085303B">
        <w:rPr>
          <w:rFonts w:ascii="Times New Roman" w:hAnsi="Times New Roman" w:cs="Times New Roman"/>
          <w:sz w:val="24"/>
          <w:szCs w:val="24"/>
        </w:rPr>
        <w:t xml:space="preserve">ohnisku </w:t>
      </w:r>
      <w:r w:rsidR="0073443B">
        <w:rPr>
          <w:rFonts w:ascii="Times New Roman" w:hAnsi="Times New Roman" w:cs="Times New Roman"/>
          <w:sz w:val="24"/>
          <w:szCs w:val="24"/>
        </w:rPr>
        <w:t xml:space="preserve">jeho </w:t>
      </w:r>
      <w:r w:rsidR="0085303B">
        <w:rPr>
          <w:rFonts w:ascii="Times New Roman" w:hAnsi="Times New Roman" w:cs="Times New Roman"/>
          <w:sz w:val="24"/>
          <w:szCs w:val="24"/>
        </w:rPr>
        <w:t>zájmu byla skupina pěti kostelů na bývalém panství Loučeň-Dobrovice</w:t>
      </w:r>
      <w:r w:rsidR="0085303B" w:rsidRPr="0085303B">
        <w:rPr>
          <w:rFonts w:ascii="Times New Roman" w:hAnsi="Times New Roman" w:cs="Times New Roman"/>
          <w:sz w:val="24"/>
          <w:szCs w:val="24"/>
        </w:rPr>
        <w:t xml:space="preserve"> </w:t>
      </w:r>
      <w:r w:rsidR="0073443B">
        <w:rPr>
          <w:rFonts w:ascii="Times New Roman" w:hAnsi="Times New Roman" w:cs="Times New Roman"/>
          <w:sz w:val="24"/>
          <w:szCs w:val="24"/>
        </w:rPr>
        <w:t>spolu s</w:t>
      </w:r>
      <w:r w:rsidR="0085303B">
        <w:rPr>
          <w:rFonts w:ascii="Times New Roman" w:hAnsi="Times New Roman" w:cs="Times New Roman"/>
          <w:sz w:val="24"/>
          <w:szCs w:val="24"/>
        </w:rPr>
        <w:t xml:space="preserve"> jejich autorství</w:t>
      </w:r>
      <w:r w:rsidR="0073443B">
        <w:rPr>
          <w:rFonts w:ascii="Times New Roman" w:hAnsi="Times New Roman" w:cs="Times New Roman"/>
          <w:sz w:val="24"/>
          <w:szCs w:val="24"/>
        </w:rPr>
        <w:t>m</w:t>
      </w:r>
      <w:r w:rsidR="0085303B">
        <w:rPr>
          <w:rFonts w:ascii="Times New Roman" w:hAnsi="Times New Roman" w:cs="Times New Roman"/>
          <w:sz w:val="24"/>
          <w:szCs w:val="24"/>
        </w:rPr>
        <w:t xml:space="preserve">, a to sice v Loučeni, </w:t>
      </w:r>
      <w:proofErr w:type="spellStart"/>
      <w:r w:rsidR="0085303B">
        <w:rPr>
          <w:rFonts w:ascii="Times New Roman" w:hAnsi="Times New Roman" w:cs="Times New Roman"/>
          <w:sz w:val="24"/>
          <w:szCs w:val="24"/>
        </w:rPr>
        <w:t>Rejšicích</w:t>
      </w:r>
      <w:proofErr w:type="spellEnd"/>
      <w:r w:rsidR="0085303B">
        <w:rPr>
          <w:rFonts w:ascii="Times New Roman" w:hAnsi="Times New Roman" w:cs="Times New Roman"/>
          <w:sz w:val="24"/>
          <w:szCs w:val="24"/>
        </w:rPr>
        <w:t xml:space="preserve">, Týnci u Dobrovice, Semčicích a Žerčicích. </w:t>
      </w:r>
      <w:r w:rsidR="00271248">
        <w:rPr>
          <w:rFonts w:ascii="Times New Roman" w:hAnsi="Times New Roman" w:cs="Times New Roman"/>
          <w:sz w:val="24"/>
          <w:szCs w:val="24"/>
        </w:rPr>
        <w:t xml:space="preserve">Kvůli značnému rozsahu pramenné základny se autor rozhodl práci omezit „jen“ na kostel v Loučeni – avšak podrobit ho kompletnímu </w:t>
      </w:r>
      <w:r w:rsidR="00F52542">
        <w:rPr>
          <w:rFonts w:ascii="Times New Roman" w:hAnsi="Times New Roman" w:cs="Times New Roman"/>
          <w:sz w:val="24"/>
          <w:szCs w:val="24"/>
        </w:rPr>
        <w:t>SHP</w:t>
      </w:r>
      <w:r w:rsidR="00271248">
        <w:rPr>
          <w:rFonts w:ascii="Times New Roman" w:hAnsi="Times New Roman" w:cs="Times New Roman"/>
          <w:sz w:val="24"/>
          <w:szCs w:val="24"/>
        </w:rPr>
        <w:t xml:space="preserve"> – včetně určení dodnes nejistého autorství stavby, což považuji vzhledem k požadavkům na bakalářskou práci za správné </w:t>
      </w:r>
      <w:r w:rsidR="0073443B">
        <w:rPr>
          <w:rFonts w:ascii="Times New Roman" w:hAnsi="Times New Roman" w:cs="Times New Roman"/>
          <w:sz w:val="24"/>
          <w:szCs w:val="24"/>
        </w:rPr>
        <w:t xml:space="preserve">rozhodnutí. S touto změnou ale vyvstává na mysli otázka: Proč se autor nerozhodl i pro změnu názvu samotné práce? Současný název tak vzhledem k obsahu působí poněkud zavádějícím dojmem. </w:t>
      </w:r>
      <w:r w:rsidR="003977B7">
        <w:rPr>
          <w:rFonts w:ascii="Times New Roman" w:hAnsi="Times New Roman" w:cs="Times New Roman"/>
          <w:sz w:val="24"/>
          <w:szCs w:val="24"/>
        </w:rPr>
        <w:tab/>
      </w:r>
      <w:r w:rsidR="003977B7">
        <w:rPr>
          <w:rFonts w:ascii="Times New Roman" w:hAnsi="Times New Roman" w:cs="Times New Roman"/>
          <w:sz w:val="24"/>
          <w:szCs w:val="24"/>
        </w:rPr>
        <w:tab/>
      </w:r>
      <w:r w:rsidR="003977B7">
        <w:rPr>
          <w:rFonts w:ascii="Times New Roman" w:hAnsi="Times New Roman" w:cs="Times New Roman"/>
          <w:sz w:val="24"/>
          <w:szCs w:val="24"/>
        </w:rPr>
        <w:tab/>
      </w:r>
      <w:r w:rsidR="003977B7">
        <w:rPr>
          <w:rFonts w:ascii="Times New Roman" w:hAnsi="Times New Roman" w:cs="Times New Roman"/>
          <w:sz w:val="24"/>
          <w:szCs w:val="24"/>
        </w:rPr>
        <w:tab/>
      </w:r>
      <w:r w:rsidR="003977B7">
        <w:rPr>
          <w:rFonts w:ascii="Times New Roman" w:hAnsi="Times New Roman" w:cs="Times New Roman"/>
          <w:sz w:val="24"/>
          <w:szCs w:val="24"/>
        </w:rPr>
        <w:tab/>
      </w:r>
      <w:r w:rsidR="003977B7">
        <w:rPr>
          <w:rFonts w:ascii="Times New Roman" w:hAnsi="Times New Roman" w:cs="Times New Roman"/>
          <w:sz w:val="24"/>
          <w:szCs w:val="24"/>
        </w:rPr>
        <w:tab/>
        <w:t>Kapitola věnující se stavebníkům a autorství kostela v Loučeni je rozdělena do několika podkapitol, kter</w:t>
      </w:r>
      <w:r w:rsidR="005A7DB4">
        <w:rPr>
          <w:rFonts w:ascii="Times New Roman" w:hAnsi="Times New Roman" w:cs="Times New Roman"/>
          <w:sz w:val="24"/>
          <w:szCs w:val="24"/>
        </w:rPr>
        <w:t xml:space="preserve">ým kromě stavební činnosti Valdštejnů vévodí postavy </w:t>
      </w:r>
      <w:r w:rsidR="00E85C5B">
        <w:rPr>
          <w:rFonts w:ascii="Times New Roman" w:hAnsi="Times New Roman" w:cs="Times New Roman"/>
          <w:sz w:val="24"/>
          <w:szCs w:val="24"/>
        </w:rPr>
        <w:t xml:space="preserve">barokních </w:t>
      </w:r>
      <w:r w:rsidR="005A7DB4">
        <w:rPr>
          <w:rFonts w:ascii="Times New Roman" w:hAnsi="Times New Roman" w:cs="Times New Roman"/>
          <w:sz w:val="24"/>
          <w:szCs w:val="24"/>
        </w:rPr>
        <w:t xml:space="preserve">architektů jako František Maxmilián Kaňka, Marco Antonio </w:t>
      </w:r>
      <w:proofErr w:type="spellStart"/>
      <w:r w:rsidR="005A7DB4">
        <w:rPr>
          <w:rFonts w:ascii="Times New Roman" w:hAnsi="Times New Roman" w:cs="Times New Roman"/>
          <w:sz w:val="24"/>
          <w:szCs w:val="24"/>
        </w:rPr>
        <w:t>Canevalle</w:t>
      </w:r>
      <w:proofErr w:type="spellEnd"/>
      <w:r w:rsidR="005A7DB4">
        <w:rPr>
          <w:rFonts w:ascii="Times New Roman" w:hAnsi="Times New Roman" w:cs="Times New Roman"/>
          <w:sz w:val="24"/>
          <w:szCs w:val="24"/>
        </w:rPr>
        <w:t xml:space="preserve">, Giacomo Antonio </w:t>
      </w:r>
      <w:proofErr w:type="spellStart"/>
      <w:r w:rsidR="005A7DB4">
        <w:rPr>
          <w:rFonts w:ascii="Times New Roman" w:hAnsi="Times New Roman" w:cs="Times New Roman"/>
          <w:sz w:val="24"/>
          <w:szCs w:val="24"/>
        </w:rPr>
        <w:t>Canevalle</w:t>
      </w:r>
      <w:proofErr w:type="spellEnd"/>
      <w:r w:rsidR="005A7DB4">
        <w:rPr>
          <w:rFonts w:ascii="Times New Roman" w:hAnsi="Times New Roman" w:cs="Times New Roman"/>
          <w:sz w:val="24"/>
          <w:szCs w:val="24"/>
        </w:rPr>
        <w:t xml:space="preserve"> a Mikuláš </w:t>
      </w:r>
      <w:proofErr w:type="spellStart"/>
      <w:r w:rsidR="005A7DB4">
        <w:rPr>
          <w:rFonts w:ascii="Times New Roman" w:hAnsi="Times New Roman" w:cs="Times New Roman"/>
          <w:sz w:val="24"/>
          <w:szCs w:val="24"/>
        </w:rPr>
        <w:t>Raimondi</w:t>
      </w:r>
      <w:proofErr w:type="spellEnd"/>
      <w:r w:rsidR="005A7DB4">
        <w:rPr>
          <w:rFonts w:ascii="Times New Roman" w:hAnsi="Times New Roman" w:cs="Times New Roman"/>
          <w:sz w:val="24"/>
          <w:szCs w:val="24"/>
        </w:rPr>
        <w:t xml:space="preserve">. </w:t>
      </w:r>
      <w:r w:rsidR="00E85C5B">
        <w:rPr>
          <w:rFonts w:ascii="Times New Roman" w:hAnsi="Times New Roman" w:cs="Times New Roman"/>
          <w:sz w:val="24"/>
          <w:szCs w:val="24"/>
        </w:rPr>
        <w:t>Autorovu syntézu v závěrečném vyhodnocení této kapitoly, která se zakládá na hledání analogi</w:t>
      </w:r>
      <w:r w:rsidR="00A73FDD">
        <w:rPr>
          <w:rFonts w:ascii="Times New Roman" w:hAnsi="Times New Roman" w:cs="Times New Roman"/>
          <w:sz w:val="24"/>
          <w:szCs w:val="24"/>
        </w:rPr>
        <w:t>í</w:t>
      </w:r>
      <w:r w:rsidR="00E85C5B">
        <w:rPr>
          <w:rFonts w:ascii="Times New Roman" w:hAnsi="Times New Roman" w:cs="Times New Roman"/>
          <w:sz w:val="24"/>
          <w:szCs w:val="24"/>
        </w:rPr>
        <w:t xml:space="preserve"> u 33 staveb výše zmíněných architektů, ale i na v literatuře obsažených informacích o doložitelnosti autorství staveb, považuji za velmi zdařilou. Škoda jen, že si svou cestu do </w:t>
      </w:r>
      <w:r w:rsidR="00A73FDD">
        <w:rPr>
          <w:rFonts w:ascii="Times New Roman" w:hAnsi="Times New Roman" w:cs="Times New Roman"/>
          <w:sz w:val="24"/>
          <w:szCs w:val="24"/>
        </w:rPr>
        <w:t xml:space="preserve">finální práce nenašla i autorova pomocná tabulka, podle které </w:t>
      </w:r>
      <w:r w:rsidR="00F52542">
        <w:rPr>
          <w:rFonts w:ascii="Times New Roman" w:hAnsi="Times New Roman" w:cs="Times New Roman"/>
          <w:sz w:val="24"/>
          <w:szCs w:val="24"/>
        </w:rPr>
        <w:t>bylo</w:t>
      </w:r>
      <w:r w:rsidR="00A73FDD">
        <w:rPr>
          <w:rFonts w:ascii="Times New Roman" w:hAnsi="Times New Roman" w:cs="Times New Roman"/>
          <w:sz w:val="24"/>
          <w:szCs w:val="24"/>
        </w:rPr>
        <w:t xml:space="preserve"> přistupováno k jednotlivým kritériím hodnocení.</w:t>
      </w:r>
      <w:r w:rsidR="002D30C1">
        <w:rPr>
          <w:rFonts w:ascii="Times New Roman" w:hAnsi="Times New Roman" w:cs="Times New Roman"/>
          <w:sz w:val="24"/>
          <w:szCs w:val="24"/>
        </w:rPr>
        <w:tab/>
      </w:r>
      <w:r w:rsidR="00F52542">
        <w:rPr>
          <w:rFonts w:ascii="Times New Roman" w:hAnsi="Times New Roman" w:cs="Times New Roman"/>
          <w:sz w:val="24"/>
          <w:szCs w:val="24"/>
        </w:rPr>
        <w:t>Čtenáři by to jistě přineslo podrobnější vhled do autorova uvažování a argumentace.</w:t>
      </w:r>
      <w:r w:rsidR="002D30C1">
        <w:rPr>
          <w:rFonts w:ascii="Times New Roman" w:hAnsi="Times New Roman" w:cs="Times New Roman"/>
          <w:sz w:val="24"/>
          <w:szCs w:val="24"/>
        </w:rPr>
        <w:tab/>
      </w:r>
      <w:r w:rsidR="002D30C1">
        <w:rPr>
          <w:rFonts w:ascii="Times New Roman" w:hAnsi="Times New Roman" w:cs="Times New Roman"/>
          <w:sz w:val="24"/>
          <w:szCs w:val="24"/>
        </w:rPr>
        <w:tab/>
      </w:r>
      <w:r w:rsidR="002D30C1">
        <w:rPr>
          <w:rFonts w:ascii="Times New Roman" w:hAnsi="Times New Roman" w:cs="Times New Roman"/>
          <w:sz w:val="24"/>
          <w:szCs w:val="24"/>
        </w:rPr>
        <w:tab/>
      </w:r>
      <w:r w:rsidR="00F52542">
        <w:rPr>
          <w:rFonts w:ascii="Times New Roman" w:hAnsi="Times New Roman" w:cs="Times New Roman"/>
          <w:sz w:val="24"/>
          <w:szCs w:val="24"/>
        </w:rPr>
        <w:tab/>
      </w:r>
      <w:r w:rsidR="00F52542">
        <w:rPr>
          <w:rFonts w:ascii="Times New Roman" w:hAnsi="Times New Roman" w:cs="Times New Roman"/>
          <w:sz w:val="24"/>
          <w:szCs w:val="24"/>
        </w:rPr>
        <w:tab/>
      </w:r>
      <w:r w:rsidR="002D30C1">
        <w:rPr>
          <w:rFonts w:ascii="Times New Roman" w:hAnsi="Times New Roman" w:cs="Times New Roman"/>
          <w:sz w:val="24"/>
          <w:szCs w:val="24"/>
        </w:rPr>
        <w:t xml:space="preserve">Pomyslné těžiště a největší přínos celé práce se však nachází v další kapitole/bloku, věnované </w:t>
      </w:r>
      <w:proofErr w:type="spellStart"/>
      <w:r w:rsidR="002D30C1">
        <w:rPr>
          <w:rFonts w:ascii="Times New Roman" w:hAnsi="Times New Roman" w:cs="Times New Roman"/>
          <w:sz w:val="24"/>
          <w:szCs w:val="24"/>
        </w:rPr>
        <w:t>stavebněhistorickému</w:t>
      </w:r>
      <w:proofErr w:type="spellEnd"/>
      <w:r w:rsidR="002D30C1">
        <w:rPr>
          <w:rFonts w:ascii="Times New Roman" w:hAnsi="Times New Roman" w:cs="Times New Roman"/>
          <w:sz w:val="24"/>
          <w:szCs w:val="24"/>
        </w:rPr>
        <w:t xml:space="preserve"> průzkumu barokního kostela v Loučeni.</w:t>
      </w:r>
      <w:r w:rsidR="00F52542">
        <w:rPr>
          <w:rFonts w:ascii="Times New Roman" w:hAnsi="Times New Roman" w:cs="Times New Roman"/>
          <w:sz w:val="24"/>
          <w:szCs w:val="24"/>
        </w:rPr>
        <w:t xml:space="preserve"> Průzkum je zpracovaný podle platné metodiky SHP a obsahuje tak jak textovou, tak i grafickou část. Autor zde prokázal </w:t>
      </w:r>
      <w:r w:rsidR="002B501D">
        <w:rPr>
          <w:rFonts w:ascii="Times New Roman" w:hAnsi="Times New Roman" w:cs="Times New Roman"/>
          <w:sz w:val="24"/>
          <w:szCs w:val="24"/>
        </w:rPr>
        <w:t xml:space="preserve">velkou zdatnost při práci s množstvím archivních pramenů v podobě pamětních knih, </w:t>
      </w:r>
      <w:r w:rsidR="009551CA">
        <w:rPr>
          <w:rFonts w:ascii="Times New Roman" w:hAnsi="Times New Roman" w:cs="Times New Roman"/>
          <w:sz w:val="24"/>
          <w:szCs w:val="24"/>
        </w:rPr>
        <w:t xml:space="preserve">knih počtů, kostelních </w:t>
      </w:r>
      <w:r w:rsidR="002B501D">
        <w:rPr>
          <w:rFonts w:ascii="Times New Roman" w:hAnsi="Times New Roman" w:cs="Times New Roman"/>
          <w:sz w:val="24"/>
          <w:szCs w:val="24"/>
        </w:rPr>
        <w:t>účtů</w:t>
      </w:r>
      <w:r w:rsidR="009551CA">
        <w:rPr>
          <w:rFonts w:ascii="Times New Roman" w:hAnsi="Times New Roman" w:cs="Times New Roman"/>
          <w:sz w:val="24"/>
          <w:szCs w:val="24"/>
        </w:rPr>
        <w:t xml:space="preserve"> atd.,</w:t>
      </w:r>
      <w:r w:rsidR="002B501D">
        <w:rPr>
          <w:rFonts w:ascii="Times New Roman" w:hAnsi="Times New Roman" w:cs="Times New Roman"/>
          <w:sz w:val="24"/>
          <w:szCs w:val="24"/>
        </w:rPr>
        <w:t xml:space="preserve"> ale i v textovém </w:t>
      </w:r>
      <w:r w:rsidR="00352CA4">
        <w:rPr>
          <w:rFonts w:ascii="Times New Roman" w:hAnsi="Times New Roman" w:cs="Times New Roman"/>
          <w:sz w:val="24"/>
          <w:szCs w:val="24"/>
        </w:rPr>
        <w:t xml:space="preserve">popisu a </w:t>
      </w:r>
      <w:r w:rsidR="002B501D">
        <w:rPr>
          <w:rFonts w:ascii="Times New Roman" w:hAnsi="Times New Roman" w:cs="Times New Roman"/>
          <w:sz w:val="24"/>
          <w:szCs w:val="24"/>
        </w:rPr>
        <w:t>rozboru stavebních konstrukcí</w:t>
      </w:r>
      <w:r w:rsidR="009551CA">
        <w:rPr>
          <w:rFonts w:ascii="Times New Roman" w:hAnsi="Times New Roman" w:cs="Times New Roman"/>
          <w:sz w:val="24"/>
          <w:szCs w:val="24"/>
        </w:rPr>
        <w:t xml:space="preserve"> zkoumaného objektu. Za vyzdvihnutí stojí především podkapitola </w:t>
      </w:r>
      <w:r w:rsidR="009551CA" w:rsidRPr="009551CA">
        <w:rPr>
          <w:rFonts w:ascii="Times New Roman" w:hAnsi="Times New Roman" w:cs="Times New Roman"/>
          <w:i/>
          <w:iCs/>
          <w:sz w:val="24"/>
          <w:szCs w:val="24"/>
        </w:rPr>
        <w:t>„3.6 Stavební dějiny objektu“</w:t>
      </w:r>
      <w:r w:rsidR="009551CA">
        <w:rPr>
          <w:rFonts w:ascii="Times New Roman" w:hAnsi="Times New Roman" w:cs="Times New Roman"/>
          <w:sz w:val="24"/>
          <w:szCs w:val="24"/>
        </w:rPr>
        <w:t xml:space="preserve"> (s. 71-77)</w:t>
      </w:r>
      <w:r w:rsidR="009551CA" w:rsidRPr="009551CA">
        <w:rPr>
          <w:rFonts w:ascii="Times New Roman" w:hAnsi="Times New Roman" w:cs="Times New Roman"/>
          <w:i/>
          <w:iCs/>
          <w:sz w:val="24"/>
          <w:szCs w:val="24"/>
        </w:rPr>
        <w:t>,</w:t>
      </w:r>
      <w:r w:rsidR="009551CA">
        <w:rPr>
          <w:rFonts w:ascii="Times New Roman" w:hAnsi="Times New Roman" w:cs="Times New Roman"/>
          <w:sz w:val="24"/>
          <w:szCs w:val="24"/>
        </w:rPr>
        <w:t xml:space="preserve"> která podrobně a přehledně shrnuje stavební vývoj </w:t>
      </w:r>
      <w:r w:rsidR="00352CA4">
        <w:rPr>
          <w:rFonts w:ascii="Times New Roman" w:hAnsi="Times New Roman" w:cs="Times New Roman"/>
          <w:sz w:val="24"/>
          <w:szCs w:val="24"/>
        </w:rPr>
        <w:t>stavby</w:t>
      </w:r>
      <w:r w:rsidR="009551CA">
        <w:rPr>
          <w:rFonts w:ascii="Times New Roman" w:hAnsi="Times New Roman" w:cs="Times New Roman"/>
          <w:sz w:val="24"/>
          <w:szCs w:val="24"/>
        </w:rPr>
        <w:t xml:space="preserve">. Velkým přínosem je </w:t>
      </w:r>
      <w:r w:rsidR="001D5303">
        <w:rPr>
          <w:rFonts w:ascii="Times New Roman" w:hAnsi="Times New Roman" w:cs="Times New Roman"/>
          <w:sz w:val="24"/>
          <w:szCs w:val="24"/>
        </w:rPr>
        <w:t xml:space="preserve">kromě textové části </w:t>
      </w:r>
      <w:r w:rsidR="009551CA">
        <w:rPr>
          <w:rFonts w:ascii="Times New Roman" w:hAnsi="Times New Roman" w:cs="Times New Roman"/>
          <w:sz w:val="24"/>
          <w:szCs w:val="24"/>
        </w:rPr>
        <w:t xml:space="preserve">také samotné grafické vyhodnocení </w:t>
      </w:r>
      <w:r w:rsidR="001D5303">
        <w:rPr>
          <w:rFonts w:ascii="Times New Roman" w:hAnsi="Times New Roman" w:cs="Times New Roman"/>
          <w:sz w:val="24"/>
          <w:szCs w:val="24"/>
        </w:rPr>
        <w:t>v podobě půdorysů s barevným vyznačením stavebních etap a půdorysů určující památkové hodnoty</w:t>
      </w:r>
      <w:r w:rsidR="00274DDF">
        <w:rPr>
          <w:rFonts w:ascii="Times New Roman" w:hAnsi="Times New Roman" w:cs="Times New Roman"/>
          <w:sz w:val="24"/>
          <w:szCs w:val="24"/>
        </w:rPr>
        <w:t xml:space="preserve">, které autor </w:t>
      </w:r>
      <w:r w:rsidR="00274DDF">
        <w:rPr>
          <w:rFonts w:ascii="Times New Roman" w:hAnsi="Times New Roman" w:cs="Times New Roman"/>
          <w:sz w:val="24"/>
          <w:szCs w:val="24"/>
        </w:rPr>
        <w:lastRenderedPageBreak/>
        <w:t xml:space="preserve">sám vytvořil za pomoci mobilního </w:t>
      </w:r>
      <w:proofErr w:type="gramStart"/>
      <w:r w:rsidR="00274DDF">
        <w:rPr>
          <w:rFonts w:ascii="Times New Roman" w:hAnsi="Times New Roman" w:cs="Times New Roman"/>
          <w:sz w:val="24"/>
          <w:szCs w:val="24"/>
        </w:rPr>
        <w:t>3D</w:t>
      </w:r>
      <w:proofErr w:type="gramEnd"/>
      <w:r w:rsidR="00274DDF">
        <w:rPr>
          <w:rFonts w:ascii="Times New Roman" w:hAnsi="Times New Roman" w:cs="Times New Roman"/>
          <w:sz w:val="24"/>
          <w:szCs w:val="24"/>
        </w:rPr>
        <w:t xml:space="preserve"> skeneru</w:t>
      </w:r>
      <w:r w:rsidR="001D5303">
        <w:rPr>
          <w:rFonts w:ascii="Times New Roman" w:hAnsi="Times New Roman" w:cs="Times New Roman"/>
          <w:sz w:val="24"/>
          <w:szCs w:val="24"/>
        </w:rPr>
        <w:t>. Autor</w:t>
      </w:r>
      <w:r w:rsidR="00274DDF">
        <w:rPr>
          <w:rFonts w:ascii="Times New Roman" w:hAnsi="Times New Roman" w:cs="Times New Roman"/>
          <w:sz w:val="24"/>
          <w:szCs w:val="24"/>
        </w:rPr>
        <w:t xml:space="preserve"> </w:t>
      </w:r>
      <w:r w:rsidR="001D5303">
        <w:rPr>
          <w:rFonts w:ascii="Times New Roman" w:hAnsi="Times New Roman" w:cs="Times New Roman"/>
          <w:sz w:val="24"/>
          <w:szCs w:val="24"/>
        </w:rPr>
        <w:t xml:space="preserve">správně pojmenovává a poukazuje </w:t>
      </w:r>
      <w:r w:rsidR="00274DDF">
        <w:rPr>
          <w:rFonts w:ascii="Times New Roman" w:hAnsi="Times New Roman" w:cs="Times New Roman"/>
          <w:sz w:val="24"/>
          <w:szCs w:val="24"/>
        </w:rPr>
        <w:t xml:space="preserve">také </w:t>
      </w:r>
      <w:r w:rsidR="001D5303">
        <w:rPr>
          <w:rFonts w:ascii="Times New Roman" w:hAnsi="Times New Roman" w:cs="Times New Roman"/>
          <w:sz w:val="24"/>
          <w:szCs w:val="24"/>
        </w:rPr>
        <w:t xml:space="preserve">na současné závady objektu </w:t>
      </w:r>
      <w:r w:rsidR="00274DDF">
        <w:rPr>
          <w:rFonts w:ascii="Times New Roman" w:hAnsi="Times New Roman" w:cs="Times New Roman"/>
          <w:sz w:val="24"/>
          <w:szCs w:val="24"/>
        </w:rPr>
        <w:t xml:space="preserve">a </w:t>
      </w:r>
      <w:proofErr w:type="gramStart"/>
      <w:r w:rsidR="001D5303">
        <w:rPr>
          <w:rFonts w:ascii="Times New Roman" w:hAnsi="Times New Roman" w:cs="Times New Roman"/>
          <w:sz w:val="24"/>
          <w:szCs w:val="24"/>
        </w:rPr>
        <w:t>snaží</w:t>
      </w:r>
      <w:proofErr w:type="gramEnd"/>
      <w:r w:rsidR="001D5303">
        <w:rPr>
          <w:rFonts w:ascii="Times New Roman" w:hAnsi="Times New Roman" w:cs="Times New Roman"/>
          <w:sz w:val="24"/>
          <w:szCs w:val="24"/>
        </w:rPr>
        <w:t xml:space="preserve"> </w:t>
      </w:r>
      <w:r w:rsidR="00274DDF">
        <w:rPr>
          <w:rFonts w:ascii="Times New Roman" w:hAnsi="Times New Roman" w:cs="Times New Roman"/>
          <w:sz w:val="24"/>
          <w:szCs w:val="24"/>
        </w:rPr>
        <w:t xml:space="preserve">se </w:t>
      </w:r>
      <w:r w:rsidR="001D5303">
        <w:rPr>
          <w:rFonts w:ascii="Times New Roman" w:hAnsi="Times New Roman" w:cs="Times New Roman"/>
          <w:sz w:val="24"/>
          <w:szCs w:val="24"/>
        </w:rPr>
        <w:t xml:space="preserve">nasměrovat další zásahy v případě možné obnovy či </w:t>
      </w:r>
      <w:r w:rsidR="00274DDF">
        <w:rPr>
          <w:rFonts w:ascii="Times New Roman" w:hAnsi="Times New Roman" w:cs="Times New Roman"/>
          <w:sz w:val="24"/>
          <w:szCs w:val="24"/>
        </w:rPr>
        <w:t xml:space="preserve">provádění </w:t>
      </w:r>
      <w:r w:rsidR="001D5303">
        <w:rPr>
          <w:rFonts w:ascii="Times New Roman" w:hAnsi="Times New Roman" w:cs="Times New Roman"/>
          <w:sz w:val="24"/>
          <w:szCs w:val="24"/>
        </w:rPr>
        <w:t>dalších průzkumů.</w:t>
      </w:r>
      <w:r w:rsidR="00274DDF">
        <w:rPr>
          <w:rFonts w:ascii="Times New Roman" w:hAnsi="Times New Roman" w:cs="Times New Roman"/>
          <w:sz w:val="24"/>
          <w:szCs w:val="24"/>
        </w:rPr>
        <w:t xml:space="preserve"> Rozsáhlá obrazová příloha obsahuje kromě historických map </w:t>
      </w:r>
      <w:r w:rsidR="00E326A9">
        <w:rPr>
          <w:rFonts w:ascii="Times New Roman" w:hAnsi="Times New Roman" w:cs="Times New Roman"/>
          <w:sz w:val="24"/>
          <w:szCs w:val="24"/>
        </w:rPr>
        <w:t xml:space="preserve">a vedut </w:t>
      </w:r>
      <w:r w:rsidR="00274DDF">
        <w:rPr>
          <w:rFonts w:ascii="Times New Roman" w:hAnsi="Times New Roman" w:cs="Times New Roman"/>
          <w:sz w:val="24"/>
          <w:szCs w:val="24"/>
        </w:rPr>
        <w:t>i starší plány a zaměření kostela. Vedle půdorysů a řezů plánové dokumentace obsahují obrazové přílohy i kvalitní a přehlednou dokumentaci</w:t>
      </w:r>
      <w:r w:rsidR="00BA1640">
        <w:rPr>
          <w:rFonts w:ascii="Times New Roman" w:hAnsi="Times New Roman" w:cs="Times New Roman"/>
          <w:sz w:val="24"/>
          <w:szCs w:val="24"/>
        </w:rPr>
        <w:t xml:space="preserve"> fotografickou</w:t>
      </w:r>
      <w:r w:rsidR="00274DDF">
        <w:rPr>
          <w:rFonts w:ascii="Times New Roman" w:hAnsi="Times New Roman" w:cs="Times New Roman"/>
          <w:sz w:val="24"/>
          <w:szCs w:val="24"/>
        </w:rPr>
        <w:t>.</w:t>
      </w:r>
      <w:r w:rsidR="00BA1640">
        <w:rPr>
          <w:rFonts w:ascii="Times New Roman" w:hAnsi="Times New Roman" w:cs="Times New Roman"/>
          <w:sz w:val="24"/>
          <w:szCs w:val="24"/>
        </w:rPr>
        <w:tab/>
      </w:r>
      <w:r w:rsidR="00BA1640">
        <w:rPr>
          <w:rFonts w:ascii="Times New Roman" w:hAnsi="Times New Roman" w:cs="Times New Roman"/>
          <w:sz w:val="24"/>
          <w:szCs w:val="24"/>
        </w:rPr>
        <w:tab/>
      </w:r>
      <w:r w:rsidR="00BA1640">
        <w:rPr>
          <w:rFonts w:ascii="Times New Roman" w:hAnsi="Times New Roman" w:cs="Times New Roman"/>
          <w:sz w:val="24"/>
          <w:szCs w:val="24"/>
        </w:rPr>
        <w:tab/>
      </w:r>
      <w:r w:rsidR="00BA1640">
        <w:rPr>
          <w:rFonts w:ascii="Times New Roman" w:hAnsi="Times New Roman" w:cs="Times New Roman"/>
          <w:sz w:val="24"/>
          <w:szCs w:val="24"/>
        </w:rPr>
        <w:tab/>
      </w:r>
      <w:r w:rsidR="00954734">
        <w:rPr>
          <w:rFonts w:ascii="Times New Roman" w:hAnsi="Times New Roman" w:cs="Times New Roman"/>
          <w:sz w:val="24"/>
          <w:szCs w:val="24"/>
        </w:rPr>
        <w:t>V závěru autor stručně shrnuje cíle své práce, které, jak správně píše, byly splněny.</w:t>
      </w:r>
      <w:r w:rsidR="00964423">
        <w:rPr>
          <w:rFonts w:ascii="Times New Roman" w:hAnsi="Times New Roman" w:cs="Times New Roman"/>
          <w:sz w:val="24"/>
          <w:szCs w:val="24"/>
        </w:rPr>
        <w:t xml:space="preserve"> Vypisuje také některé z dalších otázek, které výzkum přinesl, a stejně tak nastiňuje možné náměty případného dalšího bádání týkajícího se bývalého panství Loučeň-Dobrovice</w:t>
      </w:r>
      <w:r w:rsidR="00352CA4">
        <w:rPr>
          <w:rFonts w:ascii="Times New Roman" w:hAnsi="Times New Roman" w:cs="Times New Roman"/>
          <w:sz w:val="24"/>
          <w:szCs w:val="24"/>
        </w:rPr>
        <w:t xml:space="preserve"> a na něm přítomné sakrální architektury.</w:t>
      </w:r>
      <w:r w:rsidR="00964423">
        <w:rPr>
          <w:rFonts w:ascii="Times New Roman" w:hAnsi="Times New Roman" w:cs="Times New Roman"/>
          <w:sz w:val="24"/>
          <w:szCs w:val="24"/>
        </w:rPr>
        <w:tab/>
      </w:r>
      <w:r w:rsidR="00964423">
        <w:rPr>
          <w:rFonts w:ascii="Times New Roman" w:hAnsi="Times New Roman" w:cs="Times New Roman"/>
          <w:sz w:val="24"/>
          <w:szCs w:val="24"/>
        </w:rPr>
        <w:tab/>
      </w:r>
      <w:r w:rsidR="00352CA4">
        <w:rPr>
          <w:rFonts w:ascii="Times New Roman" w:hAnsi="Times New Roman" w:cs="Times New Roman"/>
          <w:sz w:val="24"/>
          <w:szCs w:val="24"/>
        </w:rPr>
        <w:tab/>
      </w:r>
      <w:r w:rsidR="00352CA4">
        <w:rPr>
          <w:rFonts w:ascii="Times New Roman" w:hAnsi="Times New Roman" w:cs="Times New Roman"/>
          <w:sz w:val="24"/>
          <w:szCs w:val="24"/>
        </w:rPr>
        <w:tab/>
      </w:r>
      <w:r w:rsidR="00352CA4">
        <w:rPr>
          <w:rFonts w:ascii="Times New Roman" w:hAnsi="Times New Roman" w:cs="Times New Roman"/>
          <w:sz w:val="24"/>
          <w:szCs w:val="24"/>
        </w:rPr>
        <w:tab/>
      </w:r>
      <w:r w:rsidR="00352CA4">
        <w:rPr>
          <w:rFonts w:ascii="Times New Roman" w:hAnsi="Times New Roman" w:cs="Times New Roman"/>
          <w:sz w:val="24"/>
          <w:szCs w:val="24"/>
        </w:rPr>
        <w:tab/>
      </w:r>
      <w:r w:rsidR="00352CA4">
        <w:rPr>
          <w:rFonts w:ascii="Times New Roman" w:hAnsi="Times New Roman" w:cs="Times New Roman"/>
          <w:sz w:val="24"/>
          <w:szCs w:val="24"/>
        </w:rPr>
        <w:tab/>
      </w:r>
      <w:r w:rsidR="00352CA4">
        <w:rPr>
          <w:rFonts w:ascii="Times New Roman" w:hAnsi="Times New Roman" w:cs="Times New Roman"/>
          <w:sz w:val="24"/>
          <w:szCs w:val="24"/>
        </w:rPr>
        <w:tab/>
      </w:r>
      <w:r w:rsidR="00352CA4">
        <w:rPr>
          <w:rFonts w:ascii="Times New Roman" w:hAnsi="Times New Roman" w:cs="Times New Roman"/>
          <w:sz w:val="24"/>
          <w:szCs w:val="24"/>
        </w:rPr>
        <w:tab/>
      </w:r>
      <w:r w:rsidR="00964423">
        <w:rPr>
          <w:rFonts w:ascii="Times New Roman" w:hAnsi="Times New Roman" w:cs="Times New Roman"/>
          <w:sz w:val="24"/>
          <w:szCs w:val="24"/>
        </w:rPr>
        <w:t xml:space="preserve">Co se jazykové a </w:t>
      </w:r>
      <w:r w:rsidR="009D107E">
        <w:rPr>
          <w:rFonts w:ascii="Times New Roman" w:hAnsi="Times New Roman" w:cs="Times New Roman"/>
          <w:sz w:val="24"/>
          <w:szCs w:val="24"/>
        </w:rPr>
        <w:t>stylistické</w:t>
      </w:r>
      <w:r w:rsidR="00964423">
        <w:rPr>
          <w:rFonts w:ascii="Times New Roman" w:hAnsi="Times New Roman" w:cs="Times New Roman"/>
          <w:sz w:val="24"/>
          <w:szCs w:val="24"/>
        </w:rPr>
        <w:t xml:space="preserve"> stránky práce týče, text je čtivý a přehledně strukturovaný. Nedostatky mají převážně podobu chybějících </w:t>
      </w:r>
      <w:r w:rsidR="00411FA8">
        <w:rPr>
          <w:rFonts w:ascii="Times New Roman" w:hAnsi="Times New Roman" w:cs="Times New Roman"/>
          <w:sz w:val="24"/>
          <w:szCs w:val="24"/>
        </w:rPr>
        <w:t xml:space="preserve">nebo naopak přebývajících </w:t>
      </w:r>
      <w:r w:rsidR="00964423">
        <w:rPr>
          <w:rFonts w:ascii="Times New Roman" w:hAnsi="Times New Roman" w:cs="Times New Roman"/>
          <w:sz w:val="24"/>
          <w:szCs w:val="24"/>
        </w:rPr>
        <w:t xml:space="preserve">čárek mezi hlavní a vedlejší větou (např. s. </w:t>
      </w:r>
      <w:r w:rsidR="00411FA8">
        <w:rPr>
          <w:rFonts w:ascii="Times New Roman" w:hAnsi="Times New Roman" w:cs="Times New Roman"/>
          <w:sz w:val="24"/>
          <w:szCs w:val="24"/>
        </w:rPr>
        <w:t>24, 58, 72, 82)</w:t>
      </w:r>
      <w:r w:rsidR="00E326A9">
        <w:rPr>
          <w:rFonts w:ascii="Times New Roman" w:hAnsi="Times New Roman" w:cs="Times New Roman"/>
          <w:sz w:val="24"/>
          <w:szCs w:val="24"/>
        </w:rPr>
        <w:t>, n</w:t>
      </w:r>
      <w:r w:rsidR="00411FA8">
        <w:rPr>
          <w:rFonts w:ascii="Times New Roman" w:hAnsi="Times New Roman" w:cs="Times New Roman"/>
          <w:sz w:val="24"/>
          <w:szCs w:val="24"/>
        </w:rPr>
        <w:t xml:space="preserve">ěkteré názvy publikací uvedených přímo v textu nejsou zapsány kurzívou (s. 25, 27) a </w:t>
      </w:r>
      <w:r w:rsidR="00DF6AD5">
        <w:rPr>
          <w:rFonts w:ascii="Times New Roman" w:hAnsi="Times New Roman" w:cs="Times New Roman"/>
          <w:sz w:val="24"/>
          <w:szCs w:val="24"/>
        </w:rPr>
        <w:t>někdy</w:t>
      </w:r>
      <w:r w:rsidR="00411FA8">
        <w:rPr>
          <w:rFonts w:ascii="Times New Roman" w:hAnsi="Times New Roman" w:cs="Times New Roman"/>
          <w:sz w:val="24"/>
          <w:szCs w:val="24"/>
        </w:rPr>
        <w:t xml:space="preserve"> se v poznámkovém aparátu střídají dva fonty písma (</w:t>
      </w:r>
      <w:r w:rsidR="00DF6AD5">
        <w:rPr>
          <w:rFonts w:ascii="Times New Roman" w:hAnsi="Times New Roman" w:cs="Times New Roman"/>
          <w:sz w:val="24"/>
          <w:szCs w:val="24"/>
        </w:rPr>
        <w:t>s. 3, 58). Občas se objeví jasný překlep, jako např. opakující se „</w:t>
      </w:r>
      <w:proofErr w:type="spellStart"/>
      <w:r w:rsidR="00DF6AD5">
        <w:rPr>
          <w:rFonts w:ascii="Times New Roman" w:hAnsi="Times New Roman" w:cs="Times New Roman"/>
          <w:sz w:val="24"/>
          <w:szCs w:val="24"/>
        </w:rPr>
        <w:t>Nymurk</w:t>
      </w:r>
      <w:proofErr w:type="spellEnd"/>
      <w:r w:rsidR="00DF6AD5">
        <w:rPr>
          <w:rFonts w:ascii="Times New Roman" w:hAnsi="Times New Roman" w:cs="Times New Roman"/>
          <w:sz w:val="24"/>
          <w:szCs w:val="24"/>
        </w:rPr>
        <w:t xml:space="preserve">“ (u fondu Farního úřadu Loučeň) nebo ojediněle </w:t>
      </w:r>
      <w:r w:rsidR="009D107E">
        <w:rPr>
          <w:rFonts w:ascii="Times New Roman" w:hAnsi="Times New Roman" w:cs="Times New Roman"/>
          <w:sz w:val="24"/>
          <w:szCs w:val="24"/>
        </w:rPr>
        <w:t>nesprávně</w:t>
      </w:r>
      <w:r w:rsidR="00DF6AD5">
        <w:rPr>
          <w:rFonts w:ascii="Times New Roman" w:hAnsi="Times New Roman" w:cs="Times New Roman"/>
          <w:sz w:val="24"/>
          <w:szCs w:val="24"/>
        </w:rPr>
        <w:t xml:space="preserve"> formulované zasvěcení „</w:t>
      </w:r>
      <w:r w:rsidR="00DF6AD5" w:rsidRPr="00DF6AD5">
        <w:rPr>
          <w:rFonts w:ascii="Times New Roman" w:hAnsi="Times New Roman" w:cs="Times New Roman"/>
          <w:sz w:val="24"/>
          <w:szCs w:val="24"/>
        </w:rPr>
        <w:t>kostel sv.</w:t>
      </w:r>
      <w:r w:rsidR="00E326A9">
        <w:rPr>
          <w:rFonts w:ascii="Times New Roman" w:hAnsi="Times New Roman" w:cs="Times New Roman"/>
          <w:sz w:val="24"/>
          <w:szCs w:val="24"/>
        </w:rPr>
        <w:t> </w:t>
      </w:r>
      <w:r w:rsidR="00DF6AD5" w:rsidRPr="00DF6AD5">
        <w:rPr>
          <w:rFonts w:ascii="Times New Roman" w:hAnsi="Times New Roman" w:cs="Times New Roman"/>
          <w:sz w:val="24"/>
          <w:szCs w:val="24"/>
        </w:rPr>
        <w:t>Nanebevzetí Panny Marie</w:t>
      </w:r>
      <w:r w:rsidR="00DF6AD5">
        <w:rPr>
          <w:rFonts w:ascii="Times New Roman" w:hAnsi="Times New Roman" w:cs="Times New Roman"/>
          <w:sz w:val="24"/>
          <w:szCs w:val="24"/>
        </w:rPr>
        <w:t xml:space="preserve">“ (s. 13). </w:t>
      </w:r>
      <w:r w:rsidR="009D107E">
        <w:rPr>
          <w:rFonts w:ascii="Times New Roman" w:hAnsi="Times New Roman" w:cs="Times New Roman"/>
          <w:sz w:val="24"/>
          <w:szCs w:val="24"/>
        </w:rPr>
        <w:t>Jedná se však jen o kosmetické vady, které nepůsobí nikterak rušivě a nejsou přítomny ve vyšší míře.</w:t>
      </w:r>
      <w:r w:rsidR="009D107E">
        <w:rPr>
          <w:rFonts w:ascii="Times New Roman" w:hAnsi="Times New Roman" w:cs="Times New Roman"/>
          <w:sz w:val="24"/>
          <w:szCs w:val="24"/>
        </w:rPr>
        <w:tab/>
      </w:r>
      <w:r w:rsidR="009D107E">
        <w:rPr>
          <w:rFonts w:ascii="Times New Roman" w:hAnsi="Times New Roman" w:cs="Times New Roman"/>
          <w:sz w:val="24"/>
          <w:szCs w:val="24"/>
        </w:rPr>
        <w:tab/>
      </w:r>
      <w:r w:rsidR="009D107E">
        <w:rPr>
          <w:rFonts w:ascii="Times New Roman" w:hAnsi="Times New Roman" w:cs="Times New Roman"/>
          <w:sz w:val="24"/>
          <w:szCs w:val="24"/>
        </w:rPr>
        <w:tab/>
      </w:r>
      <w:r w:rsidR="009D107E">
        <w:rPr>
          <w:rFonts w:ascii="Times New Roman" w:hAnsi="Times New Roman" w:cs="Times New Roman"/>
          <w:sz w:val="24"/>
          <w:szCs w:val="24"/>
        </w:rPr>
        <w:tab/>
      </w:r>
      <w:r w:rsidR="009D107E">
        <w:rPr>
          <w:rFonts w:ascii="Times New Roman" w:hAnsi="Times New Roman" w:cs="Times New Roman"/>
          <w:sz w:val="24"/>
          <w:szCs w:val="24"/>
        </w:rPr>
        <w:tab/>
      </w:r>
      <w:r w:rsidR="009D107E">
        <w:rPr>
          <w:rFonts w:ascii="Times New Roman" w:hAnsi="Times New Roman" w:cs="Times New Roman"/>
          <w:sz w:val="24"/>
          <w:szCs w:val="24"/>
        </w:rPr>
        <w:tab/>
      </w:r>
      <w:r w:rsidR="009D107E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352CA4">
        <w:rPr>
          <w:rFonts w:ascii="Times New Roman" w:hAnsi="Times New Roman" w:cs="Times New Roman"/>
          <w:sz w:val="24"/>
          <w:szCs w:val="24"/>
        </w:rPr>
        <w:t xml:space="preserve">Autor prokázal, že dokáže velmi dobře pracovat s množstvím archivních pramenů a literatury </w:t>
      </w:r>
      <w:r w:rsidR="00D364E8">
        <w:rPr>
          <w:rFonts w:ascii="Times New Roman" w:hAnsi="Times New Roman" w:cs="Times New Roman"/>
          <w:sz w:val="24"/>
          <w:szCs w:val="24"/>
        </w:rPr>
        <w:t xml:space="preserve">a nahlížet na ně kriticky </w:t>
      </w:r>
      <w:r w:rsidR="00352CA4">
        <w:rPr>
          <w:rFonts w:ascii="Times New Roman" w:hAnsi="Times New Roman" w:cs="Times New Roman"/>
          <w:sz w:val="24"/>
          <w:szCs w:val="24"/>
        </w:rPr>
        <w:t xml:space="preserve">při </w:t>
      </w:r>
      <w:r w:rsidR="00D364E8">
        <w:rPr>
          <w:rFonts w:ascii="Times New Roman" w:hAnsi="Times New Roman" w:cs="Times New Roman"/>
          <w:sz w:val="24"/>
          <w:szCs w:val="24"/>
        </w:rPr>
        <w:t xml:space="preserve">tvorbě vlastního textu, používat platnou metodiku a postupy, správně formulovat výzkumné otázky a interpretovat výsledky, ale i </w:t>
      </w:r>
      <w:r w:rsidR="00AF7DCE">
        <w:rPr>
          <w:rFonts w:ascii="Times New Roman" w:hAnsi="Times New Roman" w:cs="Times New Roman"/>
          <w:sz w:val="24"/>
          <w:szCs w:val="24"/>
        </w:rPr>
        <w:t>schopnost zhotovit na základě terénního výzkumu vlastní plánovou dokumentaci poměrně složité stavby a s jejím využitím přesně učit památkové, kulturně-historické, umělecké a estetické hodnoty, čímž nejenže splňuje požadavky kladené na bakalářskou práci, ale ještě je kvalitou práce výrazně překonává.</w:t>
      </w:r>
    </w:p>
    <w:p w14:paraId="7CD36267" w14:textId="77777777" w:rsidR="00E326A9" w:rsidRDefault="00E326A9" w:rsidP="00DF6A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D673D5F" w14:textId="02253842" w:rsidR="00E326A9" w:rsidRDefault="00E326A9" w:rsidP="00DF6A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výše zmíněném práci rád </w:t>
      </w:r>
      <w:r w:rsidRPr="00E326A9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navrhuji hodnotit stupněm </w:t>
      </w:r>
      <w:r w:rsidRPr="00E326A9"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DAA2E30" w14:textId="77777777" w:rsidR="00E326A9" w:rsidRDefault="00E326A9" w:rsidP="00DF6A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23F04F" w14:textId="77777777" w:rsidR="00E326A9" w:rsidRDefault="00E326A9" w:rsidP="00DF6A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1AF962E" w14:textId="77777777" w:rsidR="00E326A9" w:rsidRDefault="00E326A9" w:rsidP="00DF6A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A73B37" w14:textId="77777777" w:rsidR="00E326A9" w:rsidRDefault="00E326A9" w:rsidP="00DF6A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EC259B" w14:textId="6859CC27" w:rsidR="00E326A9" w:rsidRPr="007225F1" w:rsidRDefault="00E326A9" w:rsidP="000669E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3A7593">
        <w:rPr>
          <w:rFonts w:ascii="Times New Roman" w:hAnsi="Times New Roman" w:cs="Times New Roman"/>
          <w:sz w:val="24"/>
          <w:szCs w:val="24"/>
        </w:rPr>
        <w:t>9. 5</w:t>
      </w:r>
      <w:r>
        <w:rPr>
          <w:rFonts w:ascii="Times New Roman" w:hAnsi="Times New Roman" w:cs="Times New Roman"/>
          <w:sz w:val="24"/>
          <w:szCs w:val="24"/>
        </w:rPr>
        <w:t>. 2024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Michal Janáček</w:t>
      </w:r>
    </w:p>
    <w:sectPr w:rsidR="00E326A9" w:rsidRPr="00722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221"/>
    <w:rsid w:val="00066081"/>
    <w:rsid w:val="000669EF"/>
    <w:rsid w:val="001D5303"/>
    <w:rsid w:val="00271248"/>
    <w:rsid w:val="00274DDF"/>
    <w:rsid w:val="002B501D"/>
    <w:rsid w:val="002D30C1"/>
    <w:rsid w:val="00352CA4"/>
    <w:rsid w:val="003977B7"/>
    <w:rsid w:val="003A7593"/>
    <w:rsid w:val="00411FA8"/>
    <w:rsid w:val="00445847"/>
    <w:rsid w:val="00497F5C"/>
    <w:rsid w:val="004F42A9"/>
    <w:rsid w:val="005A7DB4"/>
    <w:rsid w:val="005E2791"/>
    <w:rsid w:val="005E341E"/>
    <w:rsid w:val="00602F14"/>
    <w:rsid w:val="0062690C"/>
    <w:rsid w:val="007225F1"/>
    <w:rsid w:val="0073443B"/>
    <w:rsid w:val="00786221"/>
    <w:rsid w:val="0085303B"/>
    <w:rsid w:val="008E7671"/>
    <w:rsid w:val="00954734"/>
    <w:rsid w:val="009551CA"/>
    <w:rsid w:val="00964423"/>
    <w:rsid w:val="009D107E"/>
    <w:rsid w:val="00A73FDD"/>
    <w:rsid w:val="00AF7DCE"/>
    <w:rsid w:val="00BA1640"/>
    <w:rsid w:val="00C5143D"/>
    <w:rsid w:val="00D364E8"/>
    <w:rsid w:val="00DF6AD5"/>
    <w:rsid w:val="00E30930"/>
    <w:rsid w:val="00E326A9"/>
    <w:rsid w:val="00E85C5B"/>
    <w:rsid w:val="00F52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E454E"/>
  <w15:chartTrackingRefBased/>
  <w15:docId w15:val="{D9137B4C-6CF9-4B03-8D31-9DE16885A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7862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862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8622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862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8622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862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862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862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862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8622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862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8622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8622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8622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8622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8622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8622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86221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862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862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862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862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862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86221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78622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86221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8622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86221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8622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938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816</Words>
  <Characters>4815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Janacek Michal</dc:creator>
  <cp:keywords/>
  <dc:description/>
  <cp:lastModifiedBy>Janacek Michal</cp:lastModifiedBy>
  <cp:revision>11</cp:revision>
  <dcterms:created xsi:type="dcterms:W3CDTF">2024-04-22T11:56:00Z</dcterms:created>
  <dcterms:modified xsi:type="dcterms:W3CDTF">2024-05-09T08:38:00Z</dcterms:modified>
</cp:coreProperties>
</file>