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AA739" w14:textId="6A5CD6E0" w:rsidR="00EC10E9" w:rsidRPr="00EC10E9" w:rsidRDefault="00EC10E9" w:rsidP="00FA6A99">
      <w:pPr>
        <w:rPr>
          <w:b/>
          <w:snapToGrid w:val="0"/>
          <w:sz w:val="28"/>
          <w:szCs w:val="28"/>
        </w:rPr>
      </w:pPr>
      <w:r w:rsidRPr="00EC10E9">
        <w:rPr>
          <w:b/>
          <w:snapToGrid w:val="0"/>
          <w:sz w:val="28"/>
          <w:szCs w:val="28"/>
        </w:rPr>
        <w:t xml:space="preserve">Hanka Dominika Homolková: Postoj Spojených států amerických k válce </w:t>
      </w:r>
      <w:r w:rsidR="00FA6A99">
        <w:rPr>
          <w:b/>
          <w:snapToGrid w:val="0"/>
          <w:sz w:val="28"/>
          <w:szCs w:val="28"/>
        </w:rPr>
        <w:t xml:space="preserve">  </w:t>
      </w:r>
      <w:r w:rsidRPr="00EC10E9">
        <w:rPr>
          <w:b/>
          <w:snapToGrid w:val="0"/>
          <w:sz w:val="28"/>
          <w:szCs w:val="28"/>
        </w:rPr>
        <w:t>o Falklandy.</w:t>
      </w:r>
    </w:p>
    <w:p w14:paraId="43629882" w14:textId="61ECABEB" w:rsidR="001A7C8F" w:rsidRPr="00EC10E9" w:rsidRDefault="001A7C8F" w:rsidP="00FA6A99">
      <w:pPr>
        <w:rPr>
          <w:snapToGrid w:val="0"/>
          <w:sz w:val="28"/>
          <w:szCs w:val="28"/>
        </w:rPr>
      </w:pPr>
      <w:r w:rsidRPr="00EC10E9">
        <w:rPr>
          <w:snapToGrid w:val="0"/>
          <w:sz w:val="28"/>
          <w:szCs w:val="28"/>
        </w:rPr>
        <w:t xml:space="preserve">Diplomová práce. </w:t>
      </w:r>
      <w:r w:rsidR="003F36EE" w:rsidRPr="00EC10E9">
        <w:rPr>
          <w:snapToGrid w:val="0"/>
          <w:sz w:val="28"/>
          <w:szCs w:val="28"/>
        </w:rPr>
        <w:t>Ústav</w:t>
      </w:r>
      <w:r w:rsidRPr="00EC10E9">
        <w:rPr>
          <w:snapToGrid w:val="0"/>
          <w:sz w:val="28"/>
          <w:szCs w:val="28"/>
        </w:rPr>
        <w:t xml:space="preserve"> historických věd </w:t>
      </w:r>
      <w:r w:rsidR="00464E35" w:rsidRPr="00EC10E9">
        <w:rPr>
          <w:snapToGrid w:val="0"/>
          <w:sz w:val="28"/>
          <w:szCs w:val="28"/>
        </w:rPr>
        <w:t>Filosofické f</w:t>
      </w:r>
      <w:r w:rsidRPr="00EC10E9">
        <w:rPr>
          <w:snapToGrid w:val="0"/>
          <w:sz w:val="28"/>
          <w:szCs w:val="28"/>
        </w:rPr>
        <w:t>akulty University Pardubice, Pardubice 20</w:t>
      </w:r>
      <w:r w:rsidR="00F54094" w:rsidRPr="00EC10E9">
        <w:rPr>
          <w:snapToGrid w:val="0"/>
          <w:sz w:val="28"/>
          <w:szCs w:val="28"/>
        </w:rPr>
        <w:t>2</w:t>
      </w:r>
      <w:r w:rsidR="00EC10E9" w:rsidRPr="00EC10E9">
        <w:rPr>
          <w:snapToGrid w:val="0"/>
          <w:sz w:val="28"/>
          <w:szCs w:val="28"/>
        </w:rPr>
        <w:t>5</w:t>
      </w:r>
      <w:r w:rsidRPr="00EC10E9">
        <w:rPr>
          <w:snapToGrid w:val="0"/>
          <w:sz w:val="28"/>
          <w:szCs w:val="28"/>
        </w:rPr>
        <w:t>.</w:t>
      </w:r>
    </w:p>
    <w:p w14:paraId="388195D5" w14:textId="250F89DB" w:rsidR="001A7C8F" w:rsidRDefault="001A7C8F" w:rsidP="00FA6A99">
      <w:pPr>
        <w:rPr>
          <w:snapToGrid w:val="0"/>
          <w:sz w:val="28"/>
          <w:szCs w:val="28"/>
        </w:rPr>
      </w:pPr>
      <w:r w:rsidRPr="00EC10E9">
        <w:rPr>
          <w:snapToGrid w:val="0"/>
          <w:sz w:val="28"/>
          <w:szCs w:val="28"/>
        </w:rPr>
        <w:t>Oponentský posudek</w:t>
      </w:r>
    </w:p>
    <w:p w14:paraId="40B04055" w14:textId="77777777" w:rsidR="00FA6A99" w:rsidRPr="00EC10E9" w:rsidRDefault="00FA6A99" w:rsidP="00FA6A99">
      <w:pPr>
        <w:rPr>
          <w:snapToGrid w:val="0"/>
          <w:sz w:val="28"/>
          <w:szCs w:val="28"/>
        </w:rPr>
      </w:pPr>
    </w:p>
    <w:p w14:paraId="5E5DE7B7" w14:textId="1DAF9258" w:rsidR="001A7C8F" w:rsidRDefault="00EC10E9" w:rsidP="00FA6A99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 xml:space="preserve">Práce je zaměřena na nejnovější politické dějiny západního světa, na spor mezi Argentinou a Velkou Británií, který má dlouhé trvání a možná v něm ještě nebylo řečeno poslední slovo. </w:t>
      </w:r>
    </w:p>
    <w:p w14:paraId="2753BAA8" w14:textId="72A0D7F9" w:rsidR="00EC10E9" w:rsidRDefault="00EC10E9" w:rsidP="00FA6A99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>V úvodu autorka stanovila cíle práce, její členění, zhodnotila hlavní lite</w:t>
      </w:r>
      <w:r w:rsidR="00FA6A99">
        <w:rPr>
          <w:snapToGrid w:val="0"/>
          <w:sz w:val="28"/>
          <w:szCs w:val="28"/>
        </w:rPr>
        <w:softHyphen/>
      </w:r>
      <w:r>
        <w:rPr>
          <w:snapToGrid w:val="0"/>
          <w:sz w:val="28"/>
          <w:szCs w:val="28"/>
        </w:rPr>
        <w:t>rární zdroje (mylně zde literaturu označila jako „prameny“), z větší části jazyko</w:t>
      </w:r>
      <w:r w:rsidR="00FA6A99">
        <w:rPr>
          <w:snapToGrid w:val="0"/>
          <w:sz w:val="28"/>
          <w:szCs w:val="28"/>
        </w:rPr>
        <w:softHyphen/>
      </w:r>
      <w:r>
        <w:rPr>
          <w:snapToGrid w:val="0"/>
          <w:sz w:val="28"/>
          <w:szCs w:val="28"/>
        </w:rPr>
        <w:t>vě anglické, původem převážně z USA, ale také z Velké Británie. Autorka vyu</w:t>
      </w:r>
      <w:r w:rsidR="00FA6A99">
        <w:rPr>
          <w:snapToGrid w:val="0"/>
          <w:sz w:val="28"/>
          <w:szCs w:val="28"/>
        </w:rPr>
        <w:softHyphen/>
      </w:r>
      <w:r>
        <w:rPr>
          <w:snapToGrid w:val="0"/>
          <w:sz w:val="28"/>
          <w:szCs w:val="28"/>
        </w:rPr>
        <w:t xml:space="preserve">žila </w:t>
      </w:r>
      <w:r w:rsidR="00497255">
        <w:rPr>
          <w:snapToGrid w:val="0"/>
          <w:sz w:val="28"/>
          <w:szCs w:val="28"/>
        </w:rPr>
        <w:t>rovněž</w:t>
      </w:r>
      <w:r>
        <w:rPr>
          <w:snapToGrid w:val="0"/>
          <w:sz w:val="28"/>
          <w:szCs w:val="28"/>
        </w:rPr>
        <w:t xml:space="preserve"> americké edice pramenů, dobový tisk, výsledky průzkumů veřejného mí</w:t>
      </w:r>
      <w:r w:rsidR="00497255">
        <w:rPr>
          <w:snapToGrid w:val="0"/>
          <w:sz w:val="28"/>
          <w:szCs w:val="28"/>
        </w:rPr>
        <w:t>-</w:t>
      </w:r>
      <w:r>
        <w:rPr>
          <w:snapToGrid w:val="0"/>
          <w:sz w:val="28"/>
          <w:szCs w:val="28"/>
        </w:rPr>
        <w:t xml:space="preserve">nění a projevy politiků. </w:t>
      </w:r>
      <w:r w:rsidR="00497255">
        <w:rPr>
          <w:snapToGrid w:val="0"/>
          <w:sz w:val="28"/>
          <w:szCs w:val="28"/>
        </w:rPr>
        <w:t>Obecně je třeba výběr zdrojů pochválit, jsou četné a pestré, navíc v naprosté většině cizojazyčné.</w:t>
      </w:r>
    </w:p>
    <w:p w14:paraId="449EC1DD" w14:textId="79377793" w:rsidR="00D9012C" w:rsidRDefault="00EC10E9" w:rsidP="00FA6A99">
      <w:pPr>
        <w:jc w:val="both"/>
        <w:rPr>
          <w:bCs/>
          <w:snapToGrid w:val="0"/>
          <w:sz w:val="28"/>
          <w:szCs w:val="28"/>
        </w:rPr>
      </w:pPr>
      <w:r w:rsidRPr="00EC10E9">
        <w:rPr>
          <w:bCs/>
          <w:snapToGrid w:val="0"/>
          <w:sz w:val="28"/>
          <w:szCs w:val="28"/>
        </w:rPr>
        <w:tab/>
        <w:t xml:space="preserve">Vlastní práce je vystavěna </w:t>
      </w:r>
      <w:r>
        <w:rPr>
          <w:bCs/>
          <w:snapToGrid w:val="0"/>
          <w:sz w:val="28"/>
          <w:szCs w:val="28"/>
        </w:rPr>
        <w:t>důkladně systematicky, kapitoly na sebe navzá</w:t>
      </w:r>
      <w:r w:rsidR="00FA6A99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jem logicky navazují. Na začátku ale měla autorka zařadit alespoň stručný pře</w:t>
      </w:r>
      <w:r w:rsidR="00FA6A99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hled vývoje války o Falklandy se základními daty, protože v pozdějším výkladu se nepoučený čtenář může trochu ztrácet. Výklad k tématu je ovšem velmi dů</w:t>
      </w:r>
      <w:r w:rsidR="00FA6A99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kladný, podrobný, autorka srovnávala různé zdroje, takže text nepůsobí černobí</w:t>
      </w:r>
      <w:r w:rsidR="00FA6A99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le. </w:t>
      </w:r>
      <w:r w:rsidR="00D9012C">
        <w:rPr>
          <w:bCs/>
          <w:snapToGrid w:val="0"/>
          <w:sz w:val="28"/>
          <w:szCs w:val="28"/>
        </w:rPr>
        <w:t>Je zde nastíněn vývoj americké zahraniční politiky, dějiny Falkland, různé prvky, jež ovlivňovaly americké postoje</w:t>
      </w:r>
      <w:r w:rsidR="007C0FC5">
        <w:rPr>
          <w:bCs/>
          <w:snapToGrid w:val="0"/>
          <w:sz w:val="28"/>
          <w:szCs w:val="28"/>
        </w:rPr>
        <w:t xml:space="preserve"> k válce</w:t>
      </w:r>
      <w:r w:rsidR="00D9012C">
        <w:rPr>
          <w:bCs/>
          <w:snapToGrid w:val="0"/>
          <w:sz w:val="28"/>
          <w:szCs w:val="28"/>
        </w:rPr>
        <w:t>, názory různých vysoce posta</w:t>
      </w:r>
      <w:r w:rsidR="00FA6A99">
        <w:rPr>
          <w:bCs/>
          <w:snapToGrid w:val="0"/>
          <w:sz w:val="28"/>
          <w:szCs w:val="28"/>
        </w:rPr>
        <w:softHyphen/>
      </w:r>
      <w:r w:rsidR="00D9012C">
        <w:rPr>
          <w:bCs/>
          <w:snapToGrid w:val="0"/>
          <w:sz w:val="28"/>
          <w:szCs w:val="28"/>
        </w:rPr>
        <w:t>vených osobností</w:t>
      </w:r>
      <w:r w:rsidR="00497255">
        <w:rPr>
          <w:bCs/>
          <w:snapToGrid w:val="0"/>
          <w:sz w:val="28"/>
          <w:szCs w:val="28"/>
        </w:rPr>
        <w:t xml:space="preserve"> (i když to mohlo být poněkud podrobněji vyhodnoceno)</w:t>
      </w:r>
      <w:r w:rsidR="007C0FC5">
        <w:rPr>
          <w:bCs/>
          <w:snapToGrid w:val="0"/>
          <w:sz w:val="28"/>
          <w:szCs w:val="28"/>
        </w:rPr>
        <w:t>, mezinárodní souvislosti včetně vztahu USDA k</w:t>
      </w:r>
      <w:r w:rsidR="00FA6A99">
        <w:rPr>
          <w:bCs/>
          <w:snapToGrid w:val="0"/>
          <w:sz w:val="28"/>
          <w:szCs w:val="28"/>
        </w:rPr>
        <w:t> </w:t>
      </w:r>
      <w:r w:rsidR="007C0FC5">
        <w:rPr>
          <w:bCs/>
          <w:snapToGrid w:val="0"/>
          <w:sz w:val="28"/>
          <w:szCs w:val="28"/>
        </w:rPr>
        <w:t>Argentině</w:t>
      </w:r>
      <w:r w:rsidR="00FA6A99">
        <w:rPr>
          <w:bCs/>
          <w:snapToGrid w:val="0"/>
          <w:sz w:val="28"/>
          <w:szCs w:val="28"/>
        </w:rPr>
        <w:t xml:space="preserve"> </w:t>
      </w:r>
      <w:r w:rsidR="007C0FC5">
        <w:rPr>
          <w:bCs/>
          <w:snapToGrid w:val="0"/>
          <w:sz w:val="28"/>
          <w:szCs w:val="28"/>
        </w:rPr>
        <w:t>i k Velké Británii</w:t>
      </w:r>
      <w:r w:rsidR="00D9012C">
        <w:rPr>
          <w:bCs/>
          <w:snapToGrid w:val="0"/>
          <w:sz w:val="28"/>
          <w:szCs w:val="28"/>
        </w:rPr>
        <w:t>. V tomto ohledu se podařilo ukázat velkou složitost a proplete</w:t>
      </w:r>
      <w:r w:rsidR="00FA6A99">
        <w:rPr>
          <w:bCs/>
          <w:snapToGrid w:val="0"/>
          <w:sz w:val="28"/>
          <w:szCs w:val="28"/>
        </w:rPr>
        <w:softHyphen/>
      </w:r>
      <w:r w:rsidR="00D9012C">
        <w:rPr>
          <w:bCs/>
          <w:snapToGrid w:val="0"/>
          <w:sz w:val="28"/>
          <w:szCs w:val="28"/>
        </w:rPr>
        <w:t xml:space="preserve">nost diplomatických postojů a zájmů. </w:t>
      </w:r>
      <w:r w:rsidR="00497255">
        <w:rPr>
          <w:bCs/>
          <w:snapToGrid w:val="0"/>
          <w:sz w:val="28"/>
          <w:szCs w:val="28"/>
        </w:rPr>
        <w:t xml:space="preserve">Je otázkou, nakolik se z autorčiných zjištění dají dělat větší závěry. Ona sama se do toho nepustila a zůstala spíše u výčtu různorodých postojů a názorů. Práce pak působí trochu příliš popisně. </w:t>
      </w:r>
      <w:r w:rsidR="00D9012C">
        <w:rPr>
          <w:bCs/>
          <w:snapToGrid w:val="0"/>
          <w:sz w:val="28"/>
          <w:szCs w:val="28"/>
        </w:rPr>
        <w:t xml:space="preserve"> </w:t>
      </w:r>
    </w:p>
    <w:p w14:paraId="611520C4" w14:textId="5D432609" w:rsidR="007C0FC5" w:rsidRDefault="00EC10E9" w:rsidP="00FA6A99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>Vytknout by se daly některé věcné drobnosti. Studená válka ne</w:t>
      </w:r>
      <w:r w:rsidR="00FA6A99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byla kon</w:t>
      </w:r>
      <w:r w:rsidR="00497255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fliktem jen dvou mocností, ale dvou politických bloků (s. 16). </w:t>
      </w:r>
      <w:r w:rsidR="00D9012C">
        <w:rPr>
          <w:bCs/>
          <w:snapToGrid w:val="0"/>
          <w:sz w:val="28"/>
          <w:szCs w:val="28"/>
        </w:rPr>
        <w:t>Skutečně USA hle</w:t>
      </w:r>
      <w:r w:rsidR="00497255">
        <w:rPr>
          <w:bCs/>
          <w:snapToGrid w:val="0"/>
          <w:sz w:val="28"/>
          <w:szCs w:val="28"/>
        </w:rPr>
        <w:softHyphen/>
      </w:r>
      <w:r w:rsidR="00D9012C">
        <w:rPr>
          <w:bCs/>
          <w:snapToGrid w:val="0"/>
          <w:sz w:val="28"/>
          <w:szCs w:val="28"/>
        </w:rPr>
        <w:t>daly v 80. letech 20. století záminku k zahájení jaderné války (s. 17)? Občas se vyskytují neobratnosti v překladech (např. „státy spolu kolaborovaly na zpravo</w:t>
      </w:r>
      <w:r w:rsidR="00497255">
        <w:rPr>
          <w:bCs/>
          <w:snapToGrid w:val="0"/>
          <w:sz w:val="28"/>
          <w:szCs w:val="28"/>
        </w:rPr>
        <w:softHyphen/>
      </w:r>
      <w:r w:rsidR="00D9012C">
        <w:rPr>
          <w:bCs/>
          <w:snapToGrid w:val="0"/>
          <w:sz w:val="28"/>
          <w:szCs w:val="28"/>
        </w:rPr>
        <w:t>dajské úrovni“ nebo „americký předseda vojenského sboru“ - zřejmě sboru náčel</w:t>
      </w:r>
      <w:r w:rsidR="00497255">
        <w:rPr>
          <w:bCs/>
          <w:snapToGrid w:val="0"/>
          <w:sz w:val="28"/>
          <w:szCs w:val="28"/>
        </w:rPr>
        <w:softHyphen/>
      </w:r>
      <w:r w:rsidR="00D9012C">
        <w:rPr>
          <w:bCs/>
          <w:snapToGrid w:val="0"/>
          <w:sz w:val="28"/>
          <w:szCs w:val="28"/>
        </w:rPr>
        <w:t>níků štábů) či „CIA unikala jako šílená“</w:t>
      </w:r>
      <w:r w:rsidR="007C0FC5">
        <w:rPr>
          <w:bCs/>
          <w:snapToGrid w:val="0"/>
          <w:sz w:val="28"/>
          <w:szCs w:val="28"/>
        </w:rPr>
        <w:t xml:space="preserve"> nebo „zastavit konflikt dří</w:t>
      </w:r>
      <w:r w:rsidR="00FA6A99">
        <w:rPr>
          <w:bCs/>
          <w:snapToGrid w:val="0"/>
          <w:sz w:val="28"/>
          <w:szCs w:val="28"/>
        </w:rPr>
        <w:softHyphen/>
      </w:r>
      <w:r w:rsidR="007C0FC5">
        <w:rPr>
          <w:bCs/>
          <w:snapToGrid w:val="0"/>
          <w:sz w:val="28"/>
          <w:szCs w:val="28"/>
        </w:rPr>
        <w:t>ve, než se rozostří“</w:t>
      </w:r>
      <w:r w:rsidR="00D9012C">
        <w:rPr>
          <w:bCs/>
          <w:snapToGrid w:val="0"/>
          <w:sz w:val="28"/>
          <w:szCs w:val="28"/>
        </w:rPr>
        <w:t xml:space="preserve">. </w:t>
      </w:r>
      <w:r w:rsidR="007C0FC5">
        <w:rPr>
          <w:bCs/>
          <w:snapToGrid w:val="0"/>
          <w:sz w:val="28"/>
          <w:szCs w:val="28"/>
        </w:rPr>
        <w:t>Také se domnívám, že zkratky by měly být vysvětleny i při prvním po</w:t>
      </w:r>
      <w:r w:rsidR="00497255">
        <w:rPr>
          <w:bCs/>
          <w:snapToGrid w:val="0"/>
          <w:sz w:val="28"/>
          <w:szCs w:val="28"/>
        </w:rPr>
        <w:softHyphen/>
      </w:r>
      <w:r w:rsidR="007C0FC5">
        <w:rPr>
          <w:bCs/>
          <w:snapToGrid w:val="0"/>
          <w:sz w:val="28"/>
          <w:szCs w:val="28"/>
        </w:rPr>
        <w:t>užití v textu, nejen v souhrnném seznamu. Totéž se týká v některých případech</w:t>
      </w:r>
      <w:r w:rsidR="00497255">
        <w:rPr>
          <w:bCs/>
          <w:snapToGrid w:val="0"/>
          <w:sz w:val="28"/>
          <w:szCs w:val="28"/>
        </w:rPr>
        <w:t xml:space="preserve">     </w:t>
      </w:r>
      <w:r w:rsidR="007C0FC5">
        <w:rPr>
          <w:bCs/>
          <w:snapToGrid w:val="0"/>
          <w:sz w:val="28"/>
          <w:szCs w:val="28"/>
        </w:rPr>
        <w:t xml:space="preserve"> i osobních jmen – kdo byl např. na s. 98 a dále zmiňovaný Rent</w:t>
      </w:r>
      <w:r w:rsidR="00FA6A99">
        <w:rPr>
          <w:bCs/>
          <w:snapToGrid w:val="0"/>
          <w:sz w:val="28"/>
          <w:szCs w:val="28"/>
        </w:rPr>
        <w:softHyphen/>
      </w:r>
      <w:r w:rsidR="007C0FC5">
        <w:rPr>
          <w:bCs/>
          <w:snapToGrid w:val="0"/>
          <w:sz w:val="28"/>
          <w:szCs w:val="28"/>
        </w:rPr>
        <w:t>schler? Skutečně „jsou USA iracionální“ ve srovnání s latinskoamerickými ná</w:t>
      </w:r>
      <w:r w:rsidR="00FA6A99">
        <w:rPr>
          <w:bCs/>
          <w:snapToGrid w:val="0"/>
          <w:sz w:val="28"/>
          <w:szCs w:val="28"/>
        </w:rPr>
        <w:softHyphen/>
      </w:r>
      <w:r w:rsidR="007C0FC5">
        <w:rPr>
          <w:bCs/>
          <w:snapToGrid w:val="0"/>
          <w:sz w:val="28"/>
          <w:szCs w:val="28"/>
        </w:rPr>
        <w:t>rody? (Zde se asi jedná o překlep, znamenající ovšem opačný význam.) Gen</w:t>
      </w:r>
      <w:r w:rsidR="00FA6A99">
        <w:rPr>
          <w:bCs/>
          <w:snapToGrid w:val="0"/>
          <w:sz w:val="28"/>
          <w:szCs w:val="28"/>
        </w:rPr>
        <w:t>.</w:t>
      </w:r>
      <w:r w:rsidR="007C0FC5">
        <w:rPr>
          <w:bCs/>
          <w:snapToGrid w:val="0"/>
          <w:sz w:val="28"/>
          <w:szCs w:val="28"/>
        </w:rPr>
        <w:t xml:space="preserve"> Galtieri byl během falklandské války také argentinským presidentem, nemělo by se tedy o něm psát jen jako o generálovi (s. 108). </w:t>
      </w:r>
    </w:p>
    <w:p w14:paraId="0C769000" w14:textId="6041F46E" w:rsidR="00EC10E9" w:rsidRPr="00EC10E9" w:rsidRDefault="00EC10E9" w:rsidP="00FA6A99">
      <w:pPr>
        <w:jc w:val="both"/>
        <w:rPr>
          <w:bCs/>
          <w:snapToGrid w:val="0"/>
          <w:sz w:val="28"/>
          <w:szCs w:val="28"/>
        </w:rPr>
      </w:pPr>
    </w:p>
    <w:p w14:paraId="096870FB" w14:textId="196A59A6" w:rsidR="0080782A" w:rsidRPr="00D9012C" w:rsidRDefault="0080782A" w:rsidP="00FA6A99">
      <w:pPr>
        <w:ind w:firstLine="720"/>
        <w:jc w:val="both"/>
        <w:rPr>
          <w:bCs/>
          <w:snapToGrid w:val="0"/>
          <w:sz w:val="28"/>
          <w:szCs w:val="28"/>
        </w:rPr>
      </w:pPr>
      <w:r w:rsidRPr="00D9012C">
        <w:rPr>
          <w:bCs/>
          <w:snapToGrid w:val="0"/>
          <w:sz w:val="28"/>
          <w:szCs w:val="28"/>
        </w:rPr>
        <w:lastRenderedPageBreak/>
        <w:t>Formální náležitosti práce</w:t>
      </w:r>
      <w:r w:rsidR="00D9012C" w:rsidRPr="00D9012C">
        <w:rPr>
          <w:bCs/>
          <w:snapToGrid w:val="0"/>
          <w:sz w:val="28"/>
          <w:szCs w:val="28"/>
        </w:rPr>
        <w:t xml:space="preserve"> vykazují drobné nedostatky. Celý text je dů</w:t>
      </w:r>
      <w:r w:rsidR="00FA6A99">
        <w:rPr>
          <w:bCs/>
          <w:snapToGrid w:val="0"/>
          <w:sz w:val="28"/>
          <w:szCs w:val="28"/>
        </w:rPr>
        <w:softHyphen/>
      </w:r>
      <w:r w:rsidR="00D9012C" w:rsidRPr="00D9012C">
        <w:rPr>
          <w:bCs/>
          <w:snapToGrid w:val="0"/>
          <w:sz w:val="28"/>
          <w:szCs w:val="28"/>
        </w:rPr>
        <w:t>sledně opoznámkován, o zdrojích tedy není pochyb, ale není úplně jasná norma, někde chybí</w:t>
      </w:r>
      <w:r w:rsidR="001B4E60">
        <w:rPr>
          <w:bCs/>
          <w:snapToGrid w:val="0"/>
          <w:sz w:val="28"/>
          <w:szCs w:val="28"/>
        </w:rPr>
        <w:t xml:space="preserve"> uvedení</w:t>
      </w:r>
      <w:r w:rsidR="00D9012C" w:rsidRPr="00D9012C">
        <w:rPr>
          <w:bCs/>
          <w:snapToGrid w:val="0"/>
          <w:sz w:val="28"/>
          <w:szCs w:val="28"/>
        </w:rPr>
        <w:t xml:space="preserve"> stránky, místy nejsou poznámky při opakování zkráceny (př. pozn. 108, 110, 112</w:t>
      </w:r>
      <w:r w:rsidR="007C0FC5">
        <w:rPr>
          <w:bCs/>
          <w:snapToGrid w:val="0"/>
          <w:sz w:val="28"/>
          <w:szCs w:val="28"/>
        </w:rPr>
        <w:t>, 643, 644, 648</w:t>
      </w:r>
      <w:r w:rsidR="00D9012C" w:rsidRPr="00D9012C">
        <w:rPr>
          <w:bCs/>
          <w:snapToGrid w:val="0"/>
          <w:sz w:val="28"/>
          <w:szCs w:val="28"/>
        </w:rPr>
        <w:t xml:space="preserve"> aj.). </w:t>
      </w:r>
    </w:p>
    <w:p w14:paraId="06C306CF" w14:textId="6AFEEFF1" w:rsidR="001A7C8F" w:rsidRDefault="001A7C8F" w:rsidP="00FA6A99">
      <w:pPr>
        <w:ind w:firstLine="720"/>
        <w:jc w:val="both"/>
        <w:rPr>
          <w:bCs/>
          <w:snapToGrid w:val="0"/>
          <w:sz w:val="28"/>
          <w:szCs w:val="28"/>
        </w:rPr>
      </w:pPr>
      <w:r w:rsidRPr="007C0FC5">
        <w:rPr>
          <w:bCs/>
          <w:snapToGrid w:val="0"/>
          <w:sz w:val="28"/>
          <w:szCs w:val="28"/>
        </w:rPr>
        <w:t>Písemný projev posluchač</w:t>
      </w:r>
      <w:r w:rsidR="00D9012C" w:rsidRPr="007C0FC5">
        <w:rPr>
          <w:bCs/>
          <w:snapToGrid w:val="0"/>
          <w:sz w:val="28"/>
          <w:szCs w:val="28"/>
        </w:rPr>
        <w:t xml:space="preserve">ky je v pořádku, jazyková stránka je na slušné úrovni až na občasné chyby v interpunkci a ojedinělou hrubou chybu (s. </w:t>
      </w:r>
      <w:r w:rsidR="007C0FC5" w:rsidRPr="007C0FC5">
        <w:rPr>
          <w:bCs/>
          <w:snapToGrid w:val="0"/>
          <w:sz w:val="28"/>
          <w:szCs w:val="28"/>
        </w:rPr>
        <w:t>93</w:t>
      </w:r>
      <w:r w:rsidR="00D9012C" w:rsidRPr="007C0FC5">
        <w:rPr>
          <w:bCs/>
          <w:snapToGrid w:val="0"/>
          <w:sz w:val="28"/>
          <w:szCs w:val="28"/>
        </w:rPr>
        <w:t>)</w:t>
      </w:r>
      <w:r w:rsidR="007C0FC5" w:rsidRPr="007C0FC5">
        <w:rPr>
          <w:bCs/>
          <w:snapToGrid w:val="0"/>
          <w:sz w:val="28"/>
          <w:szCs w:val="28"/>
        </w:rPr>
        <w:t>.</w:t>
      </w:r>
      <w:r w:rsidR="00D9012C" w:rsidRPr="007C0FC5">
        <w:rPr>
          <w:bCs/>
          <w:snapToGrid w:val="0"/>
          <w:sz w:val="28"/>
          <w:szCs w:val="28"/>
        </w:rPr>
        <w:t xml:space="preserve"> </w:t>
      </w:r>
    </w:p>
    <w:p w14:paraId="225CA7CB" w14:textId="77777777" w:rsidR="00FA6A99" w:rsidRPr="007C0FC5" w:rsidRDefault="00FA6A99" w:rsidP="00FA6A99">
      <w:pPr>
        <w:ind w:firstLine="720"/>
        <w:jc w:val="both"/>
        <w:rPr>
          <w:bCs/>
          <w:snapToGrid w:val="0"/>
          <w:sz w:val="28"/>
          <w:szCs w:val="28"/>
        </w:rPr>
      </w:pPr>
    </w:p>
    <w:p w14:paraId="7BF0EAEE" w14:textId="6ADBE300" w:rsidR="00780D95" w:rsidRPr="007C0FC5" w:rsidRDefault="007C0FC5" w:rsidP="00FA6A99">
      <w:pPr>
        <w:jc w:val="both"/>
        <w:rPr>
          <w:bCs/>
          <w:snapToGrid w:val="0"/>
          <w:sz w:val="28"/>
          <w:szCs w:val="28"/>
        </w:rPr>
      </w:pPr>
      <w:r w:rsidRPr="007C0FC5">
        <w:rPr>
          <w:bCs/>
          <w:snapToGrid w:val="0"/>
          <w:sz w:val="28"/>
          <w:szCs w:val="28"/>
        </w:rPr>
        <w:tab/>
        <w:t xml:space="preserve">Domnívám se, že slečna Homolková splnila cíl diplomové práce, již tímto doporučuji k obhajobě a navrhuji hodnocení </w:t>
      </w:r>
      <w:r w:rsidR="00497255" w:rsidRPr="00497255">
        <w:rPr>
          <w:b/>
          <w:snapToGrid w:val="0"/>
          <w:sz w:val="28"/>
          <w:szCs w:val="28"/>
        </w:rPr>
        <w:t>C</w:t>
      </w:r>
      <w:r w:rsidRPr="00497255">
        <w:rPr>
          <w:b/>
          <w:snapToGrid w:val="0"/>
          <w:sz w:val="28"/>
          <w:szCs w:val="28"/>
        </w:rPr>
        <w:t xml:space="preserve"> – v</w:t>
      </w:r>
      <w:r w:rsidR="00497255" w:rsidRPr="00497255">
        <w:rPr>
          <w:b/>
          <w:snapToGrid w:val="0"/>
          <w:sz w:val="28"/>
          <w:szCs w:val="28"/>
        </w:rPr>
        <w:t>elmi dobře</w:t>
      </w:r>
      <w:r w:rsidRPr="007C0FC5">
        <w:rPr>
          <w:bCs/>
          <w:snapToGrid w:val="0"/>
          <w:sz w:val="28"/>
          <w:szCs w:val="28"/>
        </w:rPr>
        <w:t>.</w:t>
      </w:r>
    </w:p>
    <w:p w14:paraId="5DB6C39B" w14:textId="77777777" w:rsidR="00FA6A99" w:rsidRDefault="00FA6A99" w:rsidP="00FA6A99">
      <w:pPr>
        <w:jc w:val="both"/>
        <w:rPr>
          <w:bCs/>
          <w:snapToGrid w:val="0"/>
          <w:sz w:val="28"/>
          <w:szCs w:val="28"/>
        </w:rPr>
      </w:pPr>
    </w:p>
    <w:p w14:paraId="64719416" w14:textId="579DD9BB" w:rsidR="00780D95" w:rsidRDefault="007C0FC5" w:rsidP="00FA6A99">
      <w:pPr>
        <w:jc w:val="both"/>
        <w:rPr>
          <w:b/>
          <w:snapToGrid w:val="0"/>
          <w:sz w:val="28"/>
          <w:szCs w:val="28"/>
        </w:rPr>
      </w:pPr>
      <w:r w:rsidRPr="007C0FC5">
        <w:rPr>
          <w:bCs/>
          <w:snapToGrid w:val="0"/>
          <w:sz w:val="28"/>
          <w:szCs w:val="28"/>
        </w:rPr>
        <w:t>Pardubice 12. května 2025</w:t>
      </w:r>
      <w:r w:rsidR="00780D95" w:rsidRPr="00EC10E9">
        <w:rPr>
          <w:b/>
          <w:snapToGrid w:val="0"/>
          <w:sz w:val="28"/>
          <w:szCs w:val="28"/>
        </w:rPr>
        <w:t xml:space="preserve">                                                   </w:t>
      </w:r>
    </w:p>
    <w:p w14:paraId="51602168" w14:textId="77777777" w:rsidR="00FA6A99" w:rsidRDefault="00FA6A99" w:rsidP="00FA6A99">
      <w:pPr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  </w:t>
      </w:r>
    </w:p>
    <w:p w14:paraId="54CCF411" w14:textId="4FE03CD4" w:rsidR="007C0FC5" w:rsidRPr="007C0FC5" w:rsidRDefault="00FA6A99" w:rsidP="00FA6A99">
      <w:pPr>
        <w:rPr>
          <w:bCs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                               </w:t>
      </w:r>
      <w:r w:rsidR="007C0FC5">
        <w:rPr>
          <w:bCs/>
          <w:snapToGrid w:val="0"/>
          <w:sz w:val="28"/>
          <w:szCs w:val="28"/>
        </w:rPr>
        <w:t xml:space="preserve">                                            </w:t>
      </w:r>
      <w:r w:rsidR="007C0FC5" w:rsidRPr="007C0FC5">
        <w:rPr>
          <w:bCs/>
          <w:snapToGrid w:val="0"/>
          <w:sz w:val="28"/>
          <w:szCs w:val="28"/>
        </w:rPr>
        <w:t>doc. PhDr. Tomáš Jiránek, Ph.D.</w:t>
      </w:r>
    </w:p>
    <w:sectPr w:rsidR="007C0FC5" w:rsidRPr="007C0FC5" w:rsidSect="00FA6A99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E35"/>
    <w:rsid w:val="001A7C8F"/>
    <w:rsid w:val="001B4E60"/>
    <w:rsid w:val="00292844"/>
    <w:rsid w:val="00341A4C"/>
    <w:rsid w:val="003F36EE"/>
    <w:rsid w:val="00464E35"/>
    <w:rsid w:val="00497112"/>
    <w:rsid w:val="00497255"/>
    <w:rsid w:val="004B6330"/>
    <w:rsid w:val="004C3651"/>
    <w:rsid w:val="00576DFC"/>
    <w:rsid w:val="00780D95"/>
    <w:rsid w:val="007C0FC5"/>
    <w:rsid w:val="007D6E5A"/>
    <w:rsid w:val="0080782A"/>
    <w:rsid w:val="009B41C0"/>
    <w:rsid w:val="00A32419"/>
    <w:rsid w:val="00AF4456"/>
    <w:rsid w:val="00BA61E6"/>
    <w:rsid w:val="00D9012C"/>
    <w:rsid w:val="00E87716"/>
    <w:rsid w:val="00EC10E9"/>
    <w:rsid w:val="00F54094"/>
    <w:rsid w:val="00FA6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E81275"/>
  <w15:chartTrackingRefBased/>
  <w15:docId w15:val="{EFFBB3DD-C659-4A10-8815-351542CCB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510</Words>
  <Characters>3010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Jiránek Tomáš</cp:lastModifiedBy>
  <cp:revision>3</cp:revision>
  <cp:lastPrinted>2009-12-15T08:26:00Z</cp:lastPrinted>
  <dcterms:created xsi:type="dcterms:W3CDTF">2025-05-12T11:30:00Z</dcterms:created>
  <dcterms:modified xsi:type="dcterms:W3CDTF">2025-05-12T11:30:00Z</dcterms:modified>
</cp:coreProperties>
</file>