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A6819" w:rsidRPr="007A33B7" w:rsidRDefault="000A6819" w:rsidP="000A6819">
      <w:pPr>
        <w:rPr>
          <w:b/>
          <w:lang w:val="en-GB"/>
        </w:rPr>
      </w:pPr>
      <w:r w:rsidRPr="007A33B7">
        <w:rPr>
          <w:b/>
          <w:lang w:val="en-GB"/>
        </w:rPr>
        <w:t>Laser-induced crystallization of anodic TiO</w:t>
      </w:r>
      <w:r w:rsidRPr="007A33B7">
        <w:rPr>
          <w:b/>
          <w:vertAlign w:val="subscript"/>
          <w:lang w:val="en-GB"/>
        </w:rPr>
        <w:t>2</w:t>
      </w:r>
      <w:r w:rsidRPr="007A33B7">
        <w:rPr>
          <w:b/>
          <w:lang w:val="en-GB"/>
        </w:rPr>
        <w:t xml:space="preserve"> nanotube layers </w:t>
      </w:r>
    </w:p>
    <w:p w:rsidR="000A6819" w:rsidRPr="007A33B7" w:rsidRDefault="000A6819" w:rsidP="000A6819">
      <w:pPr>
        <w:rPr>
          <w:vertAlign w:val="superscript"/>
          <w:lang w:val="en-GB"/>
        </w:rPr>
      </w:pPr>
      <w:r w:rsidRPr="007A33B7">
        <w:rPr>
          <w:lang w:val="en-GB"/>
        </w:rPr>
        <w:t xml:space="preserve">Hanna </w:t>
      </w:r>
      <w:proofErr w:type="gramStart"/>
      <w:r w:rsidRPr="007A33B7">
        <w:rPr>
          <w:lang w:val="en-GB"/>
        </w:rPr>
        <w:t>Sopha,*</w:t>
      </w:r>
      <w:proofErr w:type="spellStart"/>
      <w:proofErr w:type="gramEnd"/>
      <w:r w:rsidRPr="007A33B7">
        <w:rPr>
          <w:vertAlign w:val="superscript"/>
          <w:lang w:val="en-GB"/>
        </w:rPr>
        <w:t>a,b</w:t>
      </w:r>
      <w:proofErr w:type="spellEnd"/>
      <w:r w:rsidRPr="007A33B7">
        <w:rPr>
          <w:lang w:val="en-GB"/>
        </w:rPr>
        <w:t xml:space="preserve"> Inam </w:t>
      </w:r>
      <w:proofErr w:type="spellStart"/>
      <w:r w:rsidRPr="007A33B7">
        <w:rPr>
          <w:lang w:val="en-GB"/>
        </w:rPr>
        <w:t>Mirza,</w:t>
      </w:r>
      <w:r w:rsidRPr="007A33B7">
        <w:rPr>
          <w:vertAlign w:val="superscript"/>
          <w:lang w:val="en-GB"/>
        </w:rPr>
        <w:t>c</w:t>
      </w:r>
      <w:proofErr w:type="spellEnd"/>
      <w:r w:rsidRPr="007A33B7">
        <w:rPr>
          <w:lang w:val="en-GB"/>
        </w:rPr>
        <w:t xml:space="preserve"> Hana </w:t>
      </w:r>
      <w:proofErr w:type="spellStart"/>
      <w:r w:rsidRPr="007A33B7">
        <w:rPr>
          <w:lang w:val="en-GB"/>
        </w:rPr>
        <w:t>Turčičova,</w:t>
      </w:r>
      <w:r w:rsidRPr="007A33B7">
        <w:rPr>
          <w:vertAlign w:val="superscript"/>
          <w:lang w:val="en-GB"/>
        </w:rPr>
        <w:t>c</w:t>
      </w:r>
      <w:proofErr w:type="spellEnd"/>
      <w:r w:rsidRPr="007A33B7">
        <w:rPr>
          <w:lang w:val="en-GB"/>
        </w:rPr>
        <w:t xml:space="preserve"> David </w:t>
      </w:r>
      <w:proofErr w:type="spellStart"/>
      <w:r w:rsidRPr="007A33B7">
        <w:rPr>
          <w:lang w:val="en-GB"/>
        </w:rPr>
        <w:t>Pavlinak,</w:t>
      </w:r>
      <w:r w:rsidRPr="007A33B7">
        <w:rPr>
          <w:vertAlign w:val="superscript"/>
          <w:lang w:val="en-GB"/>
        </w:rPr>
        <w:t>d</w:t>
      </w:r>
      <w:proofErr w:type="spellEnd"/>
      <w:r w:rsidRPr="007A33B7">
        <w:rPr>
          <w:lang w:val="en-GB"/>
        </w:rPr>
        <w:t xml:space="preserve"> Jan </w:t>
      </w:r>
      <w:proofErr w:type="spellStart"/>
      <w:r w:rsidRPr="007A33B7">
        <w:rPr>
          <w:lang w:val="en-GB"/>
        </w:rPr>
        <w:t>Michalicka,</w:t>
      </w:r>
      <w:r w:rsidRPr="007A33B7">
        <w:rPr>
          <w:vertAlign w:val="superscript"/>
          <w:lang w:val="en-GB"/>
        </w:rPr>
        <w:t>b</w:t>
      </w:r>
      <w:proofErr w:type="spellEnd"/>
      <w:r w:rsidRPr="007A33B7">
        <w:rPr>
          <w:lang w:val="en-GB"/>
        </w:rPr>
        <w:t xml:space="preserve"> Milos </w:t>
      </w:r>
      <w:proofErr w:type="spellStart"/>
      <w:r w:rsidRPr="007A33B7">
        <w:rPr>
          <w:lang w:val="en-GB"/>
        </w:rPr>
        <w:t>Krbal,</w:t>
      </w:r>
      <w:r w:rsidRPr="007A33B7">
        <w:rPr>
          <w:vertAlign w:val="superscript"/>
          <w:lang w:val="en-GB"/>
        </w:rPr>
        <w:t>a</w:t>
      </w:r>
      <w:proofErr w:type="spellEnd"/>
      <w:r w:rsidRPr="007A33B7">
        <w:rPr>
          <w:lang w:val="en-GB"/>
        </w:rPr>
        <w:t xml:space="preserve"> Jhonatan Rodriguez-</w:t>
      </w:r>
      <w:proofErr w:type="spellStart"/>
      <w:r w:rsidRPr="007A33B7">
        <w:rPr>
          <w:lang w:val="en-GB"/>
        </w:rPr>
        <w:t>Pereira,</w:t>
      </w:r>
      <w:r w:rsidRPr="007A33B7">
        <w:rPr>
          <w:vertAlign w:val="superscript"/>
          <w:lang w:val="en-GB"/>
        </w:rPr>
        <w:t>a</w:t>
      </w:r>
      <w:proofErr w:type="spellEnd"/>
      <w:r w:rsidRPr="007A33B7">
        <w:rPr>
          <w:lang w:val="en-GB"/>
        </w:rPr>
        <w:t xml:space="preserve"> Ludek </w:t>
      </w:r>
      <w:proofErr w:type="spellStart"/>
      <w:r w:rsidRPr="007A33B7">
        <w:rPr>
          <w:lang w:val="en-GB"/>
        </w:rPr>
        <w:t>Hromadko,</w:t>
      </w:r>
      <w:r w:rsidRPr="007A33B7">
        <w:rPr>
          <w:vertAlign w:val="superscript"/>
          <w:lang w:val="en-GB"/>
        </w:rPr>
        <w:t>a,b</w:t>
      </w:r>
      <w:proofErr w:type="spellEnd"/>
      <w:r w:rsidRPr="007A33B7">
        <w:rPr>
          <w:lang w:val="en-GB"/>
        </w:rPr>
        <w:t xml:space="preserve"> Ondřej </w:t>
      </w:r>
      <w:proofErr w:type="spellStart"/>
      <w:r w:rsidRPr="007A33B7">
        <w:rPr>
          <w:lang w:val="en-GB"/>
        </w:rPr>
        <w:t>Novák,</w:t>
      </w:r>
      <w:r w:rsidRPr="007A33B7">
        <w:rPr>
          <w:vertAlign w:val="superscript"/>
          <w:lang w:val="en-GB"/>
        </w:rPr>
        <w:t>c</w:t>
      </w:r>
      <w:proofErr w:type="spellEnd"/>
      <w:r w:rsidRPr="007A33B7">
        <w:rPr>
          <w:lang w:val="en-GB"/>
        </w:rPr>
        <w:t xml:space="preserve"> </w:t>
      </w:r>
      <w:proofErr w:type="spellStart"/>
      <w:r w:rsidRPr="007A33B7">
        <w:rPr>
          <w:lang w:val="en-GB"/>
        </w:rPr>
        <w:t>Jiří</w:t>
      </w:r>
      <w:proofErr w:type="spellEnd"/>
      <w:r w:rsidRPr="007A33B7">
        <w:rPr>
          <w:lang w:val="en-GB"/>
        </w:rPr>
        <w:t xml:space="preserve"> </w:t>
      </w:r>
      <w:proofErr w:type="spellStart"/>
      <w:r w:rsidRPr="007A33B7">
        <w:rPr>
          <w:lang w:val="en-GB"/>
        </w:rPr>
        <w:t>Mužík,</w:t>
      </w:r>
      <w:r w:rsidRPr="007A33B7">
        <w:rPr>
          <w:vertAlign w:val="superscript"/>
          <w:lang w:val="en-GB"/>
        </w:rPr>
        <w:t>c</w:t>
      </w:r>
      <w:proofErr w:type="spellEnd"/>
      <w:r w:rsidRPr="007A33B7">
        <w:rPr>
          <w:lang w:val="en-GB"/>
        </w:rPr>
        <w:t xml:space="preserve"> Martin </w:t>
      </w:r>
      <w:proofErr w:type="spellStart"/>
      <w:r w:rsidRPr="007A33B7">
        <w:rPr>
          <w:lang w:val="en-GB"/>
        </w:rPr>
        <w:t>Smrž,</w:t>
      </w:r>
      <w:r w:rsidRPr="007A33B7">
        <w:rPr>
          <w:vertAlign w:val="superscript"/>
          <w:lang w:val="en-GB"/>
        </w:rPr>
        <w:t>c</w:t>
      </w:r>
      <w:proofErr w:type="spellEnd"/>
      <w:r w:rsidRPr="007A33B7">
        <w:rPr>
          <w:lang w:val="en-GB"/>
        </w:rPr>
        <w:t xml:space="preserve"> Eva </w:t>
      </w:r>
      <w:proofErr w:type="spellStart"/>
      <w:r w:rsidRPr="007A33B7">
        <w:rPr>
          <w:lang w:val="en-GB"/>
        </w:rPr>
        <w:t>Kolibalova,</w:t>
      </w:r>
      <w:r w:rsidRPr="007A33B7">
        <w:rPr>
          <w:vertAlign w:val="superscript"/>
          <w:lang w:val="en-GB"/>
        </w:rPr>
        <w:t>b</w:t>
      </w:r>
      <w:proofErr w:type="spellEnd"/>
      <w:r w:rsidRPr="007A33B7">
        <w:rPr>
          <w:lang w:val="en-GB"/>
        </w:rPr>
        <w:t xml:space="preserve"> Nathan </w:t>
      </w:r>
      <w:proofErr w:type="spellStart"/>
      <w:r w:rsidRPr="007A33B7">
        <w:rPr>
          <w:lang w:val="en-GB"/>
        </w:rPr>
        <w:t>Goodfriend,</w:t>
      </w:r>
      <w:r w:rsidRPr="007A33B7">
        <w:rPr>
          <w:vertAlign w:val="superscript"/>
          <w:lang w:val="en-GB"/>
        </w:rPr>
        <w:t>c</w:t>
      </w:r>
      <w:proofErr w:type="spellEnd"/>
      <w:r w:rsidRPr="007A33B7">
        <w:rPr>
          <w:lang w:val="en-GB"/>
        </w:rPr>
        <w:t xml:space="preserve"> Nadezhda M. </w:t>
      </w:r>
      <w:proofErr w:type="spellStart"/>
      <w:r w:rsidRPr="007A33B7">
        <w:rPr>
          <w:lang w:val="en-GB"/>
        </w:rPr>
        <w:t>Bulgakova,</w:t>
      </w:r>
      <w:r w:rsidRPr="007A33B7">
        <w:rPr>
          <w:vertAlign w:val="superscript"/>
          <w:lang w:val="en-GB"/>
        </w:rPr>
        <w:t>c</w:t>
      </w:r>
      <w:proofErr w:type="spellEnd"/>
      <w:r w:rsidRPr="007A33B7">
        <w:rPr>
          <w:lang w:val="en-GB"/>
        </w:rPr>
        <w:t xml:space="preserve"> Tomáš </w:t>
      </w:r>
      <w:proofErr w:type="spellStart"/>
      <w:r w:rsidRPr="007A33B7">
        <w:rPr>
          <w:lang w:val="en-GB"/>
        </w:rPr>
        <w:t>Mocek</w:t>
      </w:r>
      <w:r w:rsidRPr="007A33B7">
        <w:rPr>
          <w:vertAlign w:val="superscript"/>
          <w:lang w:val="en-GB"/>
        </w:rPr>
        <w:t>c</w:t>
      </w:r>
      <w:proofErr w:type="spellEnd"/>
      <w:r w:rsidRPr="007A33B7">
        <w:rPr>
          <w:lang w:val="en-GB"/>
        </w:rPr>
        <w:t xml:space="preserve"> and  Jan M. </w:t>
      </w:r>
      <w:proofErr w:type="spellStart"/>
      <w:r w:rsidRPr="007A33B7">
        <w:rPr>
          <w:lang w:val="en-GB"/>
        </w:rPr>
        <w:t>Macak</w:t>
      </w:r>
      <w:r w:rsidRPr="007A33B7">
        <w:rPr>
          <w:vertAlign w:val="superscript"/>
          <w:lang w:val="en-GB"/>
        </w:rPr>
        <w:t>a,b</w:t>
      </w:r>
      <w:proofErr w:type="spellEnd"/>
    </w:p>
    <w:p w:rsidR="000A6819" w:rsidRDefault="000A6819" w:rsidP="000A6819">
      <w:pPr>
        <w:rPr>
          <w:lang w:val="en-GB"/>
        </w:rPr>
      </w:pPr>
    </w:p>
    <w:p w:rsidR="000A6819" w:rsidRPr="007A33B7" w:rsidRDefault="000A6819" w:rsidP="000A6819">
      <w:pPr>
        <w:rPr>
          <w:i/>
          <w:lang w:val="en-GB"/>
        </w:rPr>
      </w:pPr>
      <w:proofErr w:type="spellStart"/>
      <w:r w:rsidRPr="007A33B7">
        <w:rPr>
          <w:i/>
          <w:vertAlign w:val="superscript"/>
          <w:lang w:val="en-GB"/>
        </w:rPr>
        <w:t>a</w:t>
      </w:r>
      <w:r w:rsidRPr="007A33B7">
        <w:rPr>
          <w:i/>
          <w:lang w:val="en-GB"/>
        </w:rPr>
        <w:t>Center</w:t>
      </w:r>
      <w:proofErr w:type="spellEnd"/>
      <w:r w:rsidRPr="007A33B7">
        <w:rPr>
          <w:i/>
          <w:lang w:val="en-GB"/>
        </w:rPr>
        <w:t xml:space="preserve"> of Materials and Nanotechnologies, Faculty of Chemical Technology, University of Pardubice, Nam. Cs. </w:t>
      </w:r>
      <w:proofErr w:type="spellStart"/>
      <w:r w:rsidRPr="007A33B7">
        <w:rPr>
          <w:i/>
          <w:lang w:val="en-GB"/>
        </w:rPr>
        <w:t>Legii</w:t>
      </w:r>
      <w:proofErr w:type="spellEnd"/>
      <w:r w:rsidRPr="007A33B7">
        <w:rPr>
          <w:i/>
          <w:lang w:val="en-GB"/>
        </w:rPr>
        <w:t xml:space="preserve"> 565, 53002 Pardubice, Czech Republic. E-mail: hannaingrid.sopha@upce.cz</w:t>
      </w:r>
    </w:p>
    <w:p w:rsidR="000A6819" w:rsidRPr="007A33B7" w:rsidRDefault="000A6819" w:rsidP="000A6819">
      <w:pPr>
        <w:rPr>
          <w:i/>
          <w:lang w:val="en-GB"/>
        </w:rPr>
      </w:pPr>
      <w:r w:rsidRPr="007A33B7">
        <w:rPr>
          <w:i/>
          <w:vertAlign w:val="superscript"/>
          <w:lang w:val="en-GB"/>
        </w:rPr>
        <w:t>b</w:t>
      </w:r>
      <w:r w:rsidRPr="007A33B7">
        <w:rPr>
          <w:i/>
          <w:lang w:val="en-GB"/>
        </w:rPr>
        <w:t xml:space="preserve">Central European Institute of Technology, Brno University of Technology, </w:t>
      </w:r>
      <w:proofErr w:type="spellStart"/>
      <w:r w:rsidRPr="007A33B7">
        <w:rPr>
          <w:i/>
          <w:lang w:val="en-GB"/>
        </w:rPr>
        <w:t>Purkyňova</w:t>
      </w:r>
      <w:proofErr w:type="spellEnd"/>
      <w:r w:rsidRPr="007A33B7">
        <w:rPr>
          <w:i/>
          <w:lang w:val="en-GB"/>
        </w:rPr>
        <w:t xml:space="preserve"> 123, 612 00 Brno, Czech Republic.</w:t>
      </w:r>
    </w:p>
    <w:p w:rsidR="000A6819" w:rsidRPr="007A33B7" w:rsidRDefault="000A6819" w:rsidP="000A6819">
      <w:pPr>
        <w:rPr>
          <w:i/>
          <w:lang w:val="en-GB"/>
        </w:rPr>
      </w:pPr>
      <w:proofErr w:type="spellStart"/>
      <w:r w:rsidRPr="007A33B7">
        <w:rPr>
          <w:i/>
          <w:vertAlign w:val="superscript"/>
          <w:lang w:val="en-GB"/>
        </w:rPr>
        <w:t>c</w:t>
      </w:r>
      <w:r w:rsidRPr="007A33B7">
        <w:rPr>
          <w:i/>
          <w:lang w:val="en-GB"/>
        </w:rPr>
        <w:t>HiLASE</w:t>
      </w:r>
      <w:proofErr w:type="spellEnd"/>
      <w:r w:rsidRPr="007A33B7">
        <w:rPr>
          <w:i/>
          <w:lang w:val="en-GB"/>
        </w:rPr>
        <w:t xml:space="preserve"> Centre, Institute of Physics of the Czech Academy of Sciences, Za </w:t>
      </w:r>
      <w:proofErr w:type="spellStart"/>
      <w:r w:rsidRPr="007A33B7">
        <w:rPr>
          <w:i/>
          <w:lang w:val="en-GB"/>
        </w:rPr>
        <w:t>Radnicí</w:t>
      </w:r>
      <w:proofErr w:type="spellEnd"/>
      <w:r w:rsidRPr="007A33B7">
        <w:rPr>
          <w:i/>
          <w:lang w:val="en-GB"/>
        </w:rPr>
        <w:t xml:space="preserve"> 828, 2524 </w:t>
      </w:r>
      <w:proofErr w:type="spellStart"/>
      <w:r w:rsidRPr="007A33B7">
        <w:rPr>
          <w:i/>
          <w:lang w:val="en-GB"/>
        </w:rPr>
        <w:t>Dolní</w:t>
      </w:r>
      <w:proofErr w:type="spellEnd"/>
      <w:r w:rsidRPr="007A33B7">
        <w:rPr>
          <w:i/>
          <w:lang w:val="en-GB"/>
        </w:rPr>
        <w:t xml:space="preserve"> </w:t>
      </w:r>
      <w:proofErr w:type="spellStart"/>
      <w:r w:rsidRPr="007A33B7">
        <w:rPr>
          <w:i/>
          <w:lang w:val="en-GB"/>
        </w:rPr>
        <w:t>Břežany</w:t>
      </w:r>
      <w:proofErr w:type="spellEnd"/>
      <w:r w:rsidRPr="007A33B7">
        <w:rPr>
          <w:i/>
          <w:lang w:val="en-GB"/>
        </w:rPr>
        <w:t>, Czech Republic</w:t>
      </w:r>
    </w:p>
    <w:p w:rsidR="00BA666C" w:rsidRDefault="000A6819" w:rsidP="000A6819">
      <w:pPr>
        <w:rPr>
          <w:i/>
          <w:lang w:val="en-GB"/>
        </w:rPr>
      </w:pPr>
      <w:proofErr w:type="spellStart"/>
      <w:r w:rsidRPr="007A33B7">
        <w:rPr>
          <w:i/>
          <w:vertAlign w:val="superscript"/>
          <w:lang w:val="en-GB"/>
        </w:rPr>
        <w:t>d</w:t>
      </w:r>
      <w:r w:rsidRPr="007A33B7">
        <w:rPr>
          <w:i/>
          <w:lang w:val="en-GB"/>
        </w:rPr>
        <w:t>Department</w:t>
      </w:r>
      <w:proofErr w:type="spellEnd"/>
      <w:r w:rsidRPr="007A33B7">
        <w:rPr>
          <w:i/>
          <w:lang w:val="en-GB"/>
        </w:rPr>
        <w:t xml:space="preserve"> of Physical Electronics, Masaryk University, </w:t>
      </w:r>
      <w:proofErr w:type="spellStart"/>
      <w:r w:rsidRPr="007A33B7">
        <w:rPr>
          <w:i/>
          <w:lang w:val="en-GB"/>
        </w:rPr>
        <w:t>Kotlářská</w:t>
      </w:r>
      <w:proofErr w:type="spellEnd"/>
      <w:r w:rsidRPr="007A33B7">
        <w:rPr>
          <w:i/>
          <w:lang w:val="en-GB"/>
        </w:rPr>
        <w:t xml:space="preserve"> 267/2, 611 37 Brno, Czech Republic</w:t>
      </w:r>
    </w:p>
    <w:p w:rsidR="000A6819" w:rsidRDefault="000A6819" w:rsidP="000A6819"/>
    <w:p w:rsidR="000A6819" w:rsidRDefault="000A6819" w:rsidP="000A6819"/>
    <w:p w:rsidR="000A6819" w:rsidRDefault="000A6819" w:rsidP="000A6819">
      <w:pPr>
        <w:rPr>
          <w:lang w:val="en-GB"/>
        </w:rPr>
      </w:pPr>
      <w:r w:rsidRPr="007A33B7">
        <w:rPr>
          <w:lang w:val="en-GB"/>
        </w:rPr>
        <w:t>In this study, crystallization of amorphous TiO2 nanotube (TNT) layers upon optimized laser annealing is shown. The resulting anatase TNT layers do not show any signs of deformation or melting. The crystallinity of the laser annealed TNT layers was investigated using X-ray diffraction, Raman spectroscopy, and high-resolution transmission electron microscopy (HRTEM). The study of the (photo-)electrochemical properties showed that the laser annealed TNT layers were more defective than conventional TNT layers annealed in a muffle oven at 400 °C, resulting in a higher charge recombination rate and lower photocurrent response. However, a lower overpotential for hydrogen evolution reaction was observed for the laser annealed TNT layer compared to the oven annealed TNT layer.</w:t>
      </w:r>
    </w:p>
    <w:p w:rsidR="000A6819" w:rsidRDefault="000A6819" w:rsidP="000A6819">
      <w:pPr>
        <w:rPr>
          <w:lang w:val="en-GB"/>
        </w:rPr>
      </w:pPr>
    </w:p>
    <w:p w:rsidR="000A6819" w:rsidRPr="007A33B7" w:rsidRDefault="000A6819" w:rsidP="000A6819">
      <w:pPr>
        <w:rPr>
          <w:b/>
          <w:lang w:val="en-GB"/>
        </w:rPr>
      </w:pPr>
      <w:r w:rsidRPr="007A33B7">
        <w:rPr>
          <w:b/>
          <w:lang w:val="en-GB"/>
        </w:rPr>
        <w:t>Introduction</w:t>
      </w:r>
    </w:p>
    <w:p w:rsidR="000A6819" w:rsidRPr="007A33B7" w:rsidRDefault="000A6819" w:rsidP="000A6819">
      <w:pPr>
        <w:rPr>
          <w:lang w:val="en-GB"/>
        </w:rPr>
      </w:pPr>
      <w:r w:rsidRPr="007A33B7">
        <w:rPr>
          <w:lang w:val="en-GB"/>
        </w:rPr>
        <w:t>Since the first reports,</w:t>
      </w:r>
      <w:r w:rsidRPr="007A33B7">
        <w:rPr>
          <w:lang w:val="en-GB"/>
        </w:rPr>
        <w:fldChar w:fldCharType="begin" w:fldLock="1"/>
      </w:r>
      <w:r w:rsidRPr="007A33B7">
        <w:rPr>
          <w:lang w:val="en-GB"/>
        </w:rPr>
        <w:instrText>ADDIN CSL_CITATION {"citationItems":[{"id":"ITEM-1","itemData":{"DOI":"10.1007/BF02396935","ISSN":"0022-2461","PMID":"25720322","abstract":"Titanium metal was subjected to two surface treatments (alkaline peroxide etch and chromic acid anodization) and resulting oxide morphology examined by high-resolution scanning electron microscopy in a Jeol 100-CX STEM. The effects of treatment time in alkaline peroxide upon oxide morphology were followed and parallel mechanical measurements made on the strengths of adhesive bonds between the metal and an epoxy resin. These strengths were measured after a standard environmental exposure, namely 120 h in water at 80{\\textdegree} C. As time-of-treatment increases, a micro-porous oxide layer is developed and adhesive strength rises to a maximum. Prolonged treatment with alkaline peroxide produces a drastic fall in adhesive strength accompanied by gross etching of the metal surface without changes in the oxide morphology. The loss of adhesive durability in this case is therefore attributable to surface chemistry effects rather than morphological changes.","author":[{"dropping-particle":"","family":"Assefpour-Dezfuly","given":"M.","non-dropping-particle":"","parse-names":false,"suffix":""},{"dropping-particle":"","family":"Vlachos","given":"C.","non-dropping-particle":"","parse-names":false,"suffix":""},{"dropping-particle":"","family":"Andrews","given":"E. H.","non-dropping-particle":"","parse-names":false,"suffix":""}],"container-title":"Journal of Materials Science","id":"ITEM-1","issue":"11","issued":{"date-parts":[["1984","11"]]},"page":"3626-3639","title":"Oxide morphology and adhesive bonding on titanium surfaces","type":"article-journal","volume":"19"},"uris":["http://www.mendeley.com/documents/?uuid=99039df5-c3f4-35ca-ac97-dbc357b62a35"]},{"id":"ITEM-2","itemData":{"DOI":"10.1002/(SICI)1096-9918(199907)27:7&lt;629::AID-SIA551&gt;3.0.CO;2-0","ISSN":"0142-2421","abstract":"Anodization of titanium and its alloys is an important surface treatment, especially for adhesion applications, but is not as well studied as for aluminium alloys. This paper deals with the morphological, structural and physi-cochemical characterization of anodic oxide Ðlms grown on titanium and Ti-6Al-4V (TA6V) in chromic acid solution without (CA) or with (CA/HF) hydroÑuoric acid addition. Several investigations methods are used : high-resolution scanning electron microscopy (HR-SEM), reÑection high-energy electron di †raction (RHEED), x-ray photoelectron spectroscopy (XPS), secondary ion mass spectrometry (SIMS), nuclear reaction analysis (NRA) and wetting angle measurements. The occurrence and morphology of the nanoporous structure for CA/HF anodization are described. The compact Ðlms grown in CA solution are amorphous and the porous Ðlms grown in the CA/HF solution are partially crystalline. The thickness and morphology of the Ðlms are described and discussed as a function of the anodizing conditions and of the composition of the underlying substrate. The composition of the Ðlm appears to be (with Ti/Al atomic ratio ¿5), with incorporation of Ñuorine from the solution in the TiO 2 + Al 2 O 3 porous Ðlms and of small quantities of vanadium in the Ðlms that are grown. The speciÐc role played by the Cr(VI) and F species on the Ðlm growth-and-dissolution formation process is discussed and a growth mechanism is proposed.","author":[{"dropping-particle":"","family":"Zwilling","given":"V","non-dropping-particle":"","parse-names":false,"suffix":""},{"dropping-particle":"","family":"Darque-Ceretti","given":"E","non-dropping-particle":"","parse-names":false,"suffix":""},{"dropping-particle":"","family":"Boutry-Forveille","given":"A","non-dropping-particle":"","parse-names":false,"suffix":""},{"dropping-particle":"","family":"David","given":"D","non-dropping-particle":"","parse-names":false,"suffix":""},{"dropping-particle":"","family":"Perrin","given":"M. Y.","non-dropping-particle":"","parse-names":false,"suffix":""},{"dropping-particle":"","family":"Aucouturier","given":"M.","non-dropping-particle":"","parse-names":false,"suffix":""}],"container-title":"Surface and Interface Analysis","id":"ITEM-2","issue":"7","issued":{"date-parts":[["1999","7"]]},"page":"629-637","title":"Structure and physicochemistry of anodic oxide films on titanium and TA6V alloy","type":"article-journal","volume":"27"},"uris":["http://www.mendeley.com/documents/?uuid=2f3d0e2a-62d7-3dae-8f7a-67fadefa9b14"]}],"mendeley":{"formattedCitation":"&lt;sup&gt;1,2&lt;/sup&gt;","plainTextFormattedCitation":"1,2","previouslyFormattedCitation":"&lt;sup&gt;1,2&lt;/sup&gt;"},"properties":{"noteIndex":0},"schema":"https://github.com/citation-style-language/schema/raw/master/csl-citation.json"}</w:instrText>
      </w:r>
      <w:r w:rsidRPr="007A33B7">
        <w:rPr>
          <w:lang w:val="en-GB"/>
        </w:rPr>
        <w:fldChar w:fldCharType="separate"/>
      </w:r>
      <w:r w:rsidRPr="007A33B7">
        <w:rPr>
          <w:vertAlign w:val="superscript"/>
          <w:lang w:val="en-GB"/>
        </w:rPr>
        <w:t>1,2</w:t>
      </w:r>
      <w:r w:rsidRPr="007A33B7">
        <w:rPr>
          <w:lang w:val="en-GB"/>
        </w:rPr>
        <w:fldChar w:fldCharType="end"/>
      </w:r>
      <w:r w:rsidRPr="007A33B7">
        <w:rPr>
          <w:lang w:val="en-GB"/>
        </w:rPr>
        <w:t xml:space="preserve"> highly ordered, anodic TiO</w:t>
      </w:r>
      <w:r w:rsidRPr="007A33B7">
        <w:rPr>
          <w:vertAlign w:val="subscript"/>
          <w:lang w:val="en-GB"/>
        </w:rPr>
        <w:t>2</w:t>
      </w:r>
      <w:r w:rsidRPr="007A33B7">
        <w:rPr>
          <w:lang w:val="en-GB"/>
        </w:rPr>
        <w:t xml:space="preserve"> nanotube (TNT) layers received great attention due to their potential use in many applications, such as dye sensitized solar cells,</w:t>
      </w:r>
      <w:r w:rsidRPr="007A33B7">
        <w:rPr>
          <w:lang w:val="en-GB"/>
        </w:rPr>
        <w:fldChar w:fldCharType="begin" w:fldLock="1"/>
      </w:r>
      <w:r w:rsidRPr="007A33B7">
        <w:rPr>
          <w:lang w:val="en-GB"/>
        </w:rPr>
        <w:instrText xml:space="preserve">ADDIN CSL_CITATION {"citationItems":[{"id":"ITEM-1","itemData":{"DOI":"10.1016/j.elecom.2005.08.013","ISBN":"1388-2481","ISSN":"13882481","abstract":"In this work, we report on dye-sensitization of self-organized TiO2nanotubes and the photoelectrochemical response of this system. The tubes were grown by Ti anodization in fluoride containing electrolytes in two different forms as \"long\" tube (tube lengths </w:instrText>
      </w:r>
      <w:r w:rsidRPr="007A33B7">
        <w:rPr>
          <w:rFonts w:ascii="Cambria Math" w:hAnsi="Cambria Math" w:cs="Cambria Math"/>
          <w:lang w:val="en-GB"/>
        </w:rPr>
        <w:instrText>∼</w:instrText>
      </w:r>
      <w:r w:rsidRPr="007A33B7">
        <w:rPr>
          <w:lang w:val="en-GB"/>
        </w:rPr>
        <w:instrText xml:space="preserve"> 2.5 μm) and \"short\" tubes (tube lengths </w:instrText>
      </w:r>
      <w:r w:rsidRPr="007A33B7">
        <w:rPr>
          <w:rFonts w:ascii="Cambria Math" w:hAnsi="Cambria Math" w:cs="Cambria Math"/>
          <w:lang w:val="en-GB"/>
        </w:rPr>
        <w:instrText>∼</w:instrText>
      </w:r>
      <w:r w:rsidRPr="007A33B7">
        <w:rPr>
          <w:lang w:val="en-GB"/>
        </w:rPr>
        <w:instrText xml:space="preserve"> 500 nm). Both the tube types have a tube diameter of approximately 100 nm and a wall thickness of 15 nm. After annealing the tubes to anatase they were sensitized with Ru-dye (N3) in different concentrations. The results show that apart from the dye concentration also the tube length affects the magnitude of the photocurrent response. For the \"long\" tubes an IPCEmax(at 540 nm) of 3.3% and for the \"short tubes\" of 1.6% (at 530 nm) are obtained. These results show that self-organized TiO2nanotubes can be dye-sensitized in the visible range and a considerable light conversion efficiency can be achieved. © 2005 Elsevier B.V. All rights reserved.","author":[{"dropping-particle":"","family":"Macák","given":"Jan M.","non-dropping-particle":"","parse-names":false,"suffix":""},{"dropping-particle":"","family":"Tsuchiya","given":"Hiroaki","non-dropping-particle":"","parse-names":false,"suffix":""},{"dropping-particle":"","family":"Ghicov","given":"Andrej","non-dropping-particle":"","parse-names":false,"suffix":""},{"dropping-particle":"","family":"Schmuki","given":"Patrik","non-dropping-particle":"","parse-names":false,"suffix":""}],"container-title":"Electrochemistry Communications","id":"ITEM-1","issue":"11","issued":{"date-parts":[["2005","11"]]},"page":"1133-1137","title":"Dye-sensitized anodic TiO2 nanotubes","type":"article-journal","volume":"7"},"uris":["http://www.mendeley.com/documents/?uuid=a64a1d4f-15b9-3eb3-a9a4-388bf5d51013"]},{"id":"ITEM-2","itemData":{"DOI":"10.1021/nl062000o","ISBN":"1530-6984 (Print)\\r1530-6984 (Linking)","ISSN":"1530-6984","PMID":"17212442","abstract":"We report on the microstructure and dynamics of electron transport and recombination in dye-sensitized solar cells (DSSCs) incorporating oriented TiO2 nanotube (NT) arrays. The morphology of the NT arrays, which were prepared from electrochemically anodized Ti foils, were characterized by scanning and transmission electron microscopies. The arrays were found to consist of closely packed NTs, several micrometers in length, with typical wall thicknesses and intertube spacings of 8-10 nm and pore diameters of about 30 nm. The calcined material was fully crystalline with individual NTs consisting of about 30 nm sized crystallites. The transport and recombination properties of the NT and nanoparticle (NP) films used in DSSCs were studied by frequency-resolved modulated photocurrent/photovoltage spectroscopies. While both morphologies display comparable transport times, recombination was much slower in the NT films, indicating that the NT-based DSSCs have significantly higher charge-collection efficiencies than their NP-based counterparts. Dye molecules were shown to cover both the interior and exterior walls of the NTs. Analysis of photocurrent measurements indicates that the light-harvesting efficiencies of NT-based DSSCs were higher than those found for DSSCs incorporating NPs owing to stronger internal light-scattering effects.","author":[{"dropping-particle":"","family":"Zhu","given":"Kai","non-dropping-particle":"","parse-names":false,"suffix":""},{"dropping-particle":"","family":"Neale","given":"Nathan R.","non-dropping-particle":"","parse-names":false,"suffix":""},{"dropping-particle":"","family":"Miedaner","given":"Alexander","non-dropping-particle":"","parse-names":false,"suffix":""},{"dropping-particle":"","family":"Frank","given":"Arthur J.","non-dropping-particle":"","parse-names":false,"suffix":""}],"container-title":"Nano Letters","id":"ITEM-2","issue":"1","issued":{"date-parts":[["2007","1"]]},"page":"69-74","title":"Enhanced Charge-Collection Efficiencies and Light Scattering in Dye-Sensitized Solar Cells Using Oriented TiO2 Nanotubes Arrays","type":"article-journal","volume":"7"},"uris":["http://www.mendeley.com/documents/?uuid=c5177f5a-8255-3272-b796-8a16c0ac62a4"]},{"id":"ITEM-3","itemData":{"DOI":"10.1039/B9NR00131J","ISBN":"2040-3364","ISSN":"2040-3364","PMID":"20648363","abstract":"The present article reviews the current status of using TiO(2) nanotubes in Grätzel-type, dye-sensitized solar cells and extends the overview with the latest results and findings. Critical factors in tube geometry (length, diameter, top morphology), crystal structure (amorphous, anatase, rutile) as well as factors affecting dye loading or electron mobility are addressed. The highest solar cell efficiencies today for pure nanotube systems reach approximately 4% while for some mixed systems, around 7% has been reported. For both systems significant room for enhancement is anticipated and some key points and strategies for improvement are outlined.","author":[{"dropping-particle":"","family":"Roy","given":"Poulomi","non-dropping-particle":"","parse-names":false,"suffix":""},{"dropping-particle":"","family":"Kim","given":"Doohun","non-dropping-particle":"","parse-names":false,"suffix":""},{"dropping-particle":"","family":"Lee","given":"Kiyoung","non-dropping-particle":"","parse-names":false,"suffix":""},{"dropping-particle":"","family":"Spiecker","given":"Erdmann","non-dropping-particle":"","parse-names":false,"suffix":""},{"dropping-particle":"","family":"Schmuki","given":"Patrik","non-dropping-particle":"","parse-names":false,"suffix":""}],"container-title":"Nanoscale","id":"ITEM-3","issue":"1","issued":{"date-parts":[["2010"]]},"page":"45-59","title":"TiO2 nanotubes and their application in dye-sensitized solar cells","type":"article-journal","volume":"2"},"uris":["http://www.mendeley.com/documents/?uuid=8ddfdbce-8c72-3e4e-a243-3750f90d49aa"]}],"mendeley":{"formattedCitation":"&lt;sup&gt;3–5&lt;/sup&gt;","plainTextFormattedCitation":"3–5","previouslyFormattedCitation":"&lt;sup&gt;3–5&lt;/sup&gt;"},"properties":{"noteIndex":0},"schema":"https://github.com/citation-style-language/schema/raw/master/csl-citation.json"}</w:instrText>
      </w:r>
      <w:r w:rsidRPr="007A33B7">
        <w:rPr>
          <w:lang w:val="en-GB"/>
        </w:rPr>
        <w:fldChar w:fldCharType="separate"/>
      </w:r>
      <w:r w:rsidRPr="007A33B7">
        <w:rPr>
          <w:vertAlign w:val="superscript"/>
          <w:lang w:val="en-GB"/>
        </w:rPr>
        <w:t>3–5</w:t>
      </w:r>
      <w:r w:rsidRPr="007A33B7">
        <w:rPr>
          <w:lang w:val="en-GB"/>
        </w:rPr>
        <w:fldChar w:fldCharType="end"/>
      </w:r>
      <w:r w:rsidRPr="007A33B7">
        <w:rPr>
          <w:lang w:val="en-GB"/>
        </w:rPr>
        <w:t xml:space="preserve"> sensors,</w:t>
      </w:r>
      <w:r w:rsidRPr="007A33B7">
        <w:rPr>
          <w:lang w:val="en-GB"/>
        </w:rPr>
        <w:fldChar w:fldCharType="begin" w:fldLock="1"/>
      </w:r>
      <w:r w:rsidRPr="007A33B7">
        <w:rPr>
          <w:lang w:val="en-GB"/>
        </w:rPr>
        <w:instrText xml:space="preserve">ADDIN CSL_CITATION {"citationItems":[{"id":"ITEM-1","itemData":{"DOI":"10.1088/0957-4484/19/40/405504","ISBN":"0957-4484","ISSN":"0957-4484","PMID":"21832620","abstract":"Titania nanotube arrays (TNTA) were synthesized on a titanium substrate using anodic oxidation in an electrolyte containing ammonium fluoride and evaluated for low-temperature oxygen sensing. Their sensing properties were tested at different temperatures (50, 100, 150, 200, 250 and 300 °C) when exposed to various oxygen concentrations. The as-prepared TNTA are amorphous and exhibit much higher carrier concentration than that of annealed TNTA. Such amorphous TNTA show much higher sensitivity than that of annealed TNTA, SrTiO(3) and Ga(2)O(3) sensors. This sample demonstrates the lowest detectable oxygen concentration of 200 ppm, excellent recovery and good linear correlation at 100 °C. These results indicate that TNTA are indeed very attractive oxygen-sensing materials.","author":[{"dropping-particle":"","family":"Lu","given":"Hao Feng","non-dropping-particle":"","parse-names":false,"suffix":""},{"dropping-particle":"","family":"Li","given":"Feng","non-dropping-particle":"","parse-names":false,"suffix":""},{"dropping-particle":"","family":"Liu","given":"Gang","non-dropping-particle":"","parse-names":false,"suffix":""},{"dropping-particle":"","family":"Chen","given":"Zhi-Gang","non-dropping-particle":"","parse-names":false,"suffix":""},{"dropping-particle":"","family":"Wang","given":"Da-Wei","non-dropping-particle":"","parse-names":false,"suffix":""},{"dropping-particle":"","family":"Fang","given":"Hai-Tao","non-dropping-particle":"","parse-names":false,"suffix":""},{"dropping-particle":"","family":"Lu","given":"Gao Qing","non-dropping-particle":"","parse-names":false,"suffix":""},{"dropping-particle":"","family":"Jiang","given":"Zhou Hua","non-dropping-particle":"","parse-names":false,"suffix":""},{"dropping-particle":"","family":"Cheng","given":"Hui-Ming","non-dropping-particle":"","parse-names":false,"suffix":""}],"container-title":"Nanotechnology","id":"ITEM-1","issue":"40","issued":{"date-parts":[["2008","10","8"]]},"page":"405504","title":"Amorphous TiO2 nanotube arrays for low-temperature oxygen sensors","type":"article-journal","volume":"19"},"uris":["http://www.mendeley.com/documents/?uuid=53a43e59-a764-3a15-a4ba-a2b32da448e0"]},{"id":"ITEM-2","itemData":{"DOI":"10.1039/c3nr01903a","ISSN":"2040-3364","PMID":"23892951","abstract":"Alumina (Al2O3) decorated anatase TiO2 nanotubes with ordered mesoporous pore walls (Al2O3/meso-TiO2 nanotubes) are successfully synthesized through vacuum pressure induction technology, and then combined with the thermal decomposition of a mesoporous TiO2 sol precursor, inside the cylindrical nanochannels of an anodic aluminium oxide (AAO) template. The decorated Al2O3 was formed by in situ deposition via direct reaction of the strong acid sol precursor and the nanochannel wall of the AAO template. The resultant Al2O3/meso-TiO2 nanotubes are characterized in detail by transmission electron microscopy, scanning electron microscopy, X-ray diffraction, X-ray photoelectron spectroscopy, Raman spectroscopy, and N2 adsorption-desorption. The experimental results reveal that the Al2O3/meso-TiO2 nanotubes have a tubular structure with an average diameter of </w:instrText>
      </w:r>
      <w:r w:rsidRPr="007A33B7">
        <w:rPr>
          <w:rFonts w:ascii="Cambria Math" w:hAnsi="Cambria Math" w:cs="Cambria Math"/>
          <w:lang w:val="en-GB"/>
        </w:rPr>
        <w:instrText>∼</w:instrText>
      </w:r>
      <w:r w:rsidRPr="007A33B7">
        <w:rPr>
          <w:lang w:val="en-GB"/>
        </w:rPr>
        <w:instrText>200 nm and highly ordered mesopores in the tubular walls. The Al2O3 is distributed evenly on the anatase TiO2 nanotubes. Moreover, the Al2O3/meso-TiO2 nanotubes possess a large specific surface area (136 m(2) g(-1)) and narrow mesopore size distribution (</w:instrText>
      </w:r>
      <w:r w:rsidRPr="007A33B7">
        <w:rPr>
          <w:rFonts w:ascii="Cambria Math" w:hAnsi="Cambria Math" w:cs="Cambria Math"/>
          <w:lang w:val="en-GB"/>
        </w:rPr>
        <w:instrText>∼</w:instrText>
      </w:r>
      <w:r w:rsidRPr="007A33B7">
        <w:rPr>
          <w:lang w:val="en-GB"/>
        </w:rPr>
        <w:instrText>10 nm). By using NO(x) as a probe molecule, the Al2O3/meso-TiO2 nanotube films exhibit better sensing performance than that of mesoporous TiO2 nanotubes, in terms of their high sensitivity, fast response-recovery time, and good stability in air at room temperature. The outstanding performance in the gas sensing ability of Al2O3/meso-TiO2 nanotubes is a result of their one-dimensional tubular and mesoporous nanostructures, advantageous for the adsorption and diffusion of NO(x) gas. In addition, the sensing response is greatly improved by virtue of the decorated Al2O3 on the surfaces of the TiO2 nanotubes, which acts as an energy barrier to suppress charge recombination. The structural properties of the Al2O3/meso-TiO2 nanotubes makes them a viable novel gas sensor material at room temperature.","author":[{"dropping-particle":"","family":"Lü","given":"Renjiang","non-dropping-particle":"","parse-names":false,"suffix":""},{"dropping-particle":"","family":"Zhou","given":"Wei","non-dropping-particle":"","parse-names":false,"suffix":""},{"dropping-particle":"","family":"Shi","given":"Keying","non-dropping-particle":"","parse-names":false,"suffix":""},{"dropping-particle":"","family":"Yang","given":"Ying","non-dropping-particle":"","parse-names":false,"suffix":""},{"dropping-particle":"","family":"Wang","given":"Lei","non-dropping-particle":"","parse-names":false,"suffix":""},{"dropping-particle":"","family":"Pan","given":"Kai","non-dropping-particle":"","parse-names":false,"suffix":""},{"dropping-particle":"","family":"Tian","given":"Chungui","non-dropping-particle":"","parse-names":false,"suffix":""},{"dropping-particle":"","family":"Ren","given":"Zhiyu","non-dropping-particle":"","parse-names":false,"suffix":""},{"dropping-particle":"","family":"Fu","given":"Honggang","non-dropping-particle":"","parse-names":false,"suffix":""}],"container-title":"Nanoscale","id":"ITEM-2","issue":"18","issued":{"date-parts":[["2013"]]},"page":"8569","title":"Alumina decorated TiO2 nanotubes with ordered mesoporous walls as high sensitivity NOx gas sensors at room temperature","type":"article-journal","volume":"5"},"uris":["http://www.mendeley.com/documents/?uuid=7f5df362-9ccc-3f17-a9bc-d8244dc241f6"]},{"id":"ITEM-3","itemData":{"DOI":"10.1002/adem.201700589","ISSN":"14381656","abstract":"© 2017 WILEY-VCH Verlag GmbH &amp; Co. KGaA, Weinheim The authors demonstrate, in this work, a fascinating synergism of a high surface area heterojunction between TiO2in the form of ordered 1D anodic nanotube layers of a high aspect ratio and ZnO coatings of different thicknesses, produced by atomic layer deposition. The ZnO coatings effectively passivate the defects within the TiO2nanotube walls and significantly improve their charge carrier separation. Upon the ultraviolet and visible light irradiation, with an increase of the ZnO coating thickness from 0.19 to 19 nm and an increase of the external potential from 0.4–2 V, yields up to 8-fold enhancement of the photocurrent density. This enhancement translates into extremely high incident photon to current conversion efficiency of ≈95%, which is among the highest values reported in the literature for TiO2based nanostructures. In addition, the photoactive region is expanded to a broader range close to the visible spectral region, compared to the uncoated nanotube layers. Synergistic effect arising from ZnO coated TiO2nanotube layers also yields an improved ethanol sensing response, almost 11-fold compared to the uncoated nanotube layers. The design of the high-area 1D heterojunction, presented here, opens pathways for the light- and gas-assisted applications in photocatalysis, water splitting, sensors, and so on.","author":[{"dropping-particle":"","family":"Ng","given":"Siowwoon","non-dropping-particle":"","parse-names":false,"suffix":""},{"dropping-particle":"","family":"Kuberský","given":"Petr","non-dropping-particle":"","parse-names":false,"suffix":""},{"dropping-particle":"","family":"Krbal","given":"Milos","non-dropping-particle":"","parse-names":false,"suffix":""},{"dropping-particle":"","family":"Prikryl","given":"Jan","non-dropping-particle":"","parse-names":false,"suffix":""},{"dropping-particle":"","family":"Gärtnerová","given":"Viera","non-dropping-particle":"","parse-names":false,"suffix":""},{"dropping-particle":"","family":"Moravcová","given":"Daniela","non-dropping-particle":"","parse-names":false,"suffix":""},{"dropping-particle":"","family":"Sopha","given":"Hanna","non-dropping-particle":"","parse-names":false,"suffix":""},{"dropping-particle":"","family":"Zazpe","given":"Raul","non-dropping-particle":"","parse-names":false,"suffix":""},{"dropping-particle":"","family":"Yam","given":"Fong Kwong","non-dropping-particle":"","parse-names":false,"suffix":""},{"dropping-particle":"","family":"Jäger","given":"Aleš","non-dropping-particle":"","parse-names":false,"suffix":""},{"dropping-particle":"","family":"Hromádko","given":"Luděk","non-dropping-particle":"","parse-names":false,"suffix":""},{"dropping-particle":"","family":"Beneš","given":"Ludvík","non-dropping-particle":"","parse-names":false,"suffix":""},{"dropping-particle":"","family":"Hamáček","given":"Aleš","non-dropping-particle":"","parse-names":false,"suffix":""},{"dropping-particle":"","family":"Macak","given":"Jan M.","non-dropping-particle":"","parse-names":false,"suffix":""}],"container-title":"Advanced Engineering Materials","id":"ITEM-3","issue":"2","issued":{"date-parts":[["2018","2"]]},"page":"1700589","title":"ZnO Coated Anodic 1D TiO 2 Nanotube Layers: Efficient Photo-Electrochemical and Gas Sensing Heterojunction","type":"article-journal","volume":"20"},"uris":["http://www.mendeley.com/documents/?uuid=9a2ac8ad-0be0-3a16-9a6a-6dced1c64c8b"]}],"mendeley":{"formattedCitation":"&lt;sup&gt;6–8&lt;/sup&gt;","plainTextFormattedCitation":"6–8","previouslyFormattedCitation":"&lt;sup&gt;6–8&lt;/sup&gt;"},"properties":{"noteIndex":0},"schema":"https://github.com/citation-style-language/schema/raw/master/csl-citation.json"}</w:instrText>
      </w:r>
      <w:r w:rsidRPr="007A33B7">
        <w:rPr>
          <w:lang w:val="en-GB"/>
        </w:rPr>
        <w:fldChar w:fldCharType="separate"/>
      </w:r>
      <w:r w:rsidRPr="007A33B7">
        <w:rPr>
          <w:vertAlign w:val="superscript"/>
          <w:lang w:val="en-GB"/>
        </w:rPr>
        <w:t>6–8</w:t>
      </w:r>
      <w:r w:rsidRPr="007A33B7">
        <w:rPr>
          <w:lang w:val="en-GB"/>
        </w:rPr>
        <w:fldChar w:fldCharType="end"/>
      </w:r>
      <w:r w:rsidRPr="007A33B7">
        <w:rPr>
          <w:lang w:val="en-GB"/>
        </w:rPr>
        <w:t xml:space="preserve"> photocatalysis</w:t>
      </w:r>
      <w:r w:rsidRPr="007A33B7">
        <w:rPr>
          <w:lang w:val="en-GB"/>
        </w:rPr>
        <w:fldChar w:fldCharType="begin" w:fldLock="1"/>
      </w:r>
      <w:r w:rsidRPr="007A33B7">
        <w:rPr>
          <w:lang w:val="en-GB"/>
        </w:rPr>
        <w:instrText>ADDIN CSL_CITATION {"citationItems":[{"id":"ITEM-1","itemData":{"DOI":"10.1002/smll.200600426","ISBN":"1613-6810","ISSN":"16136810","PMID":"17230591","abstract":"Self-organized high-aspect-ratio TiO2 nanotubular layers exhibit excellent photocatalytic properties that are significantly enhanced compared to nanoparticulate layers. These tubular layers have showed remarkable photocatalytic activity for the decomposition of organic azo dyes namely, Acid Organge 7 (AO7) and Methylene Blue (MB), which are non-biodegradable dyes used in the textile industry and often considered as standard dyes for testing photocatalytic activity. Crystalline structure of TiO2 tubes, is a critical factor for good catalytic performance of these tubes at the liquid-solid interface. The use of such tubular layers is potentially suitable in applications where the particle separation from the cleaned media is technologically expensive and difficult. For biological uses, the tubes can be grown on biomedical Ti alloys, and can be used as a seed layer for hydroxyapatite formation.","author":[{"dropping-particle":"","family":"Macak","given":"Jan M.","non-dropping-particle":"","parse-names":false,"suffix":""},{"dropping-particle":"","family":"Zlamal","given":"Martin","non-dropping-particle":"","parse-names":false,"suffix":""},{"dropping-particle":"","family":"Krysa","given":"Josef","non-dropping-particle":"","parse-names":false,"suffix":""},{"dropping-particle":"","family":"Schmuki","given":"Patrik","non-dropping-particle":"","parse-names":false,"suffix":""}],"container-title":"Small","id":"ITEM-1","issue":"2","issued":{"date-parts":[["2007","2","5"]]},"page":"300-304","title":"Self-Organized TiO2 Nanotube Layers as Highly Efficient Photocatalysts","type":"article-journal","volume":"3"},"uris":["http://www.mendeley.com/documents/?uuid=fc3e4159-adcf-3373-b676-a3fc0ceb0e93"]},{"id":"ITEM-2","itemData":{"DOI":"10.1021/es8016842","ISBN":"0013-936X","ISSN":"0013-936X","PMID":"19068846","abstract":"Highly ordered TiO2 nanotube array presents a high photocatalytic activity for degradation of gaseous acetaldehyde pollutants in air Highly ordered TiO2 nanotube array presents a high photocatalytic activity for degradation of gaseous acetaldehyde pollutants in air","author":[{"dropping-particle":"","family":"Liu","given":"Zhaoyue","non-dropping-particle":"","parse-names":false,"suffix":""},{"dropping-particle":"","family":"Zhang","given":"Xintong","non-dropping-particle":"","parse-names":false,"suffix":""},{"dropping-particle":"","family":"Nishimoto","given":"Shunsuke","non-dropping-particle":"","parse-names":false,"suffix":""},{"dropping-particle":"","family":"Murakami","given":"Taketoshi","non-dropping-particle":"","parse-names":false,"suffix":""},{"dropping-particle":"","family":"Fujishima","given":"Akira","non-dropping-particle":"","parse-names":false,"suffix":""}],"container-title":"Environmental Science &amp; Technology","id":"ITEM-2","issue":"22","issued":{"date-parts":[["2008","11","15"]]},"page":"8547-8551","title":"Efficient Photocatalytic Degradation of Gaseous Acetaldehyde by Highly Ordered TiO2 Nanotube Arrays","type":"article-journal","volume":"42"},"uris":["http://www.mendeley.com/documents/?uuid=2680ea48-2f9c-3101-929b-a353a62f7c63"]},{"id":"ITEM-3","itemData":{"DOI":"10.1016/j.elecom.2018.10.025","ISSN":"13882481","author":[{"dropping-particle":"","family":"Sopha","given":"Hanna","non-dropping-particle":"","parse-names":false,"suffix":""},{"dropping-particle":"","family":"Baudys","given":"Michal","non-dropping-particle":"","parse-names":false,"suffix":""},{"dropping-particle":"","family":"Krbal","given":"Milos","non-dropping-particle":"","parse-names":false,"suffix":""},{"dropping-particle":"","family":"Zazpe","given":"Raul","non-dropping-particle":"","parse-names":false,"suffix":""},{"dropping-particle":"","family":"Prikryl","given":"Jan","non-dropping-particle":"","parse-names":false,"suffix":""},{"dropping-particle":"","family":"Krysa","given":"Josef","non-dropping-particle":"","parse-names":false,"suffix":""},{"dropping-particle":"","family":"Macak","given":"Jan M.","non-dropping-particle":"","parse-names":false,"suffix":""}],"container-title":"Electrochemistry Communications","id":"ITEM-3","issue":"October","issued":{"date-parts":[["2018"]]},"page":"91-95","publisher":"Elsevier","title":"Scaling up anodic TiO2 nanotube layers for gas phase photocatalysis","type":"article-journal","volume":"97"},"uris":["http://www.mendeley.com/documents/?uuid=b9adf571-07a4-4b0a-84cd-e90609a7b911"]}],"mendeley":{"formattedCitation":"&lt;sup&gt;9–11&lt;/sup&gt;","plainTextFormattedCitation":"9–11","previouslyFormattedCitation":"&lt;sup&gt;9–11&lt;/sup&gt;"},"properties":{"noteIndex":0},"schema":"https://github.com/citation-style-language/schema/raw/master/csl-citation.json"}</w:instrText>
      </w:r>
      <w:r w:rsidRPr="007A33B7">
        <w:rPr>
          <w:lang w:val="en-GB"/>
        </w:rPr>
        <w:fldChar w:fldCharType="separate"/>
      </w:r>
      <w:r w:rsidRPr="007A33B7">
        <w:rPr>
          <w:vertAlign w:val="superscript"/>
          <w:lang w:val="en-GB"/>
        </w:rPr>
        <w:t>9–11</w:t>
      </w:r>
      <w:r w:rsidRPr="007A33B7">
        <w:rPr>
          <w:lang w:val="en-GB"/>
        </w:rPr>
        <w:fldChar w:fldCharType="end"/>
      </w:r>
      <w:r w:rsidRPr="007A33B7">
        <w:rPr>
          <w:lang w:val="en-GB"/>
        </w:rPr>
        <w:t xml:space="preserve"> or water splitting.</w:t>
      </w:r>
      <w:r w:rsidRPr="007A33B7">
        <w:rPr>
          <w:lang w:val="en-GB"/>
        </w:rPr>
        <w:fldChar w:fldCharType="begin" w:fldLock="1"/>
      </w:r>
      <w:r w:rsidRPr="007A33B7">
        <w:rPr>
          <w:lang w:val="en-GB"/>
        </w:rPr>
        <w:instrText>ADDIN CSL_CITATION {"citationItems":[{"id":"ITEM-1","itemData":{"DOI":"10.1021/nl051807y","ISBN":"1530-6984","ISSN":"15306984","PMID":"16402781","abstract":"The photocatalytic splitting of water into hydrogen and oxygen using solar light is a potentially clean and renewable source for hydrogen fuel.(1,2) There has been extensive investigation into metal-oxide semiconductors such as TiO(2), WO(3), and Fe(2)O(3), which can be used as photoanodes in thin-film form.(3-5) Of the materials being developed for photoanodes, TiO(2) remains one of the most promising because of its low cost, chemical inertness, and photostability.(6) However, the widespread technological use of TiO(2) is hindered by its low utilization of solar energy in the visible region. In this study, we report the preparation of vertically grown carbon-doped TiO(2) (TiO(2-x)C(x)) nanotube arrays with high aspect ratios for maximizing the photocleavage of water under white-light irradiation. The synthesized TiO(2-x)C(x) nanotube arrays showed much higher photocurrent densities and more efficient water splitting under visible-light illumination (&gt; 420 nm) than pure TiO(2) nanotube arrays. The total photocurrent was more than 20 times higher than that with a P-25 nanoparticulate film under white-light illumination.","author":[{"dropping-particle":"","family":"Park","given":"Jong Hyeok","non-dropping-particle":"","parse-names":false,"suffix":""},{"dropping-particle":"","family":"Kim","given":"Sungwook","non-dropping-particle":"","parse-names":false,"suffix":""},{"dropping-particle":"","family":"Bard","given":"Allen J.","non-dropping-particle":"","parse-names":false,"suffix":""}],"container-title":"Nano Letters","id":"ITEM-1","issue":"1","issued":{"date-parts":[["2006"]]},"page":"24-28","title":"Novel carbon-doped TiO2 nanotube arrays with high aspect ratios for efficient solar water splitting","type":"article-journal","volume":"6"},"uris":["http://www.mendeley.com/documents/?uuid=8a0b1ff0-cc83-348c-a580-5c7dea0ac637"]},{"id":"ITEM-2","itemData":{"DOI":"10.1021/nl500710j","ISBN":"1530-6984","ISSN":"15306992","PMID":"24797919","abstract":"Here we report that TiO2 nanotube (NT) arrays, converted by a high pressure H2 treatment to anatase-like “black titania”, show a high open-circuit photocatalytic hydrogen production rate without the presence of a cocatalyst. Tubes converted to black titania using classic reduction treatments (e.g., atmospheric pressure H2/Ar annealing) do not show this effect. The main difference caused by the high H2 pressure annealing is the resulting room-temperature stable, isolated Ti3+ defect-structure created in the anatase nanotubes, as evident from electron spin resonance (ESR) investigations. This feature, absent for conventional reduction, seems thus to be responsible for activating intrinsic, cocatalytic centers that enable the observed high open-circuit hydrogen generation.","author":[{"dropping-particle":"","family":"Liu","given":"Ning","non-dropping-particle":"","parse-names":false,"suffix":""},{"dropping-particle":"","family":"Schneider","given":"Christopher","non-dropping-particle":"","parse-names":false,"suffix":""},{"dropping-particle":"","family":"Freitag","given":"Detlef","non-dropping-particle":"","parse-names":false,"suffix":""},{"dropping-particle":"","family":"Hartmann","given":"Martin","non-dropping-particle":"","parse-names":false,"suffix":""},{"dropping-particle":"","family":"Venkatesan","given":"Umamaheswari","non-dropping-particle":"","parse-names":false,"suffix":""},{"dropping-particle":"","family":"Müller","given":"Julian","non-dropping-particle":"","parse-names":false,"suffix":""},{"dropping-particle":"","family":"Spiecker","given":"Erdmann","non-dropping-particle":"","parse-names":false,"suffix":""},{"dropping-particle":"","family":"Schmuki","given":"Patrik","non-dropping-particle":"","parse-names":false,"suffix":""}],"container-title":"Nano Letters","id":"ITEM-2","issue":"6","issued":{"date-parts":[["2014"]]},"page":"3309-3313","title":"Black TiO2 nanotubes: Cocatalyst-free open-circuit hydrogen generation","type":"article-journal","volume":"14"},"uris":["http://www.mendeley.com/documents/?uuid=50d963e4-1e1e-3e5e-b804-e25bb376485d"]}],"mendeley":{"formattedCitation":"&lt;sup&gt;12,13&lt;/sup&gt;","plainTextFormattedCitation":"12,13","previouslyFormattedCitation":"&lt;sup&gt;12,13&lt;/sup&gt;"},"properties":{"noteIndex":0},"schema":"https://github.com/citation-style-language/schema/raw/master/csl-citation.json"}</w:instrText>
      </w:r>
      <w:r w:rsidRPr="007A33B7">
        <w:rPr>
          <w:lang w:val="en-GB"/>
        </w:rPr>
        <w:fldChar w:fldCharType="separate"/>
      </w:r>
      <w:r w:rsidRPr="007A33B7">
        <w:rPr>
          <w:vertAlign w:val="superscript"/>
          <w:lang w:val="en-GB"/>
        </w:rPr>
        <w:t>12,13</w:t>
      </w:r>
      <w:r w:rsidRPr="007A33B7">
        <w:rPr>
          <w:lang w:val="en-GB"/>
        </w:rPr>
        <w:fldChar w:fldCharType="end"/>
      </w:r>
      <w:r w:rsidRPr="007A33B7">
        <w:rPr>
          <w:lang w:val="en-GB"/>
        </w:rPr>
        <w:t xml:space="preserve"> These TNT layers are produced via anodic oxidation of Ti substrates, resulting in highly ordered nanostructures attached to the underlying Ti </w:t>
      </w:r>
      <w:r w:rsidRPr="007A33B7">
        <w:rPr>
          <w:lang w:val="en-GB"/>
        </w:rPr>
        <w:lastRenderedPageBreak/>
        <w:t>substrate.</w:t>
      </w:r>
      <w:r w:rsidRPr="007A33B7">
        <w:rPr>
          <w:lang w:val="en-GB"/>
        </w:rPr>
        <w:fldChar w:fldCharType="begin" w:fldLock="1"/>
      </w:r>
      <w:r w:rsidRPr="007A33B7">
        <w:rPr>
          <w:lang w:val="en-GB"/>
        </w:rPr>
        <w:instrText>ADDIN CSL_CITATION {"citationItems":[{"id":"ITEM-1","itemData":{"DOI":"10.1016/j.cossms.2007.08.004","ISSN":"13590286","author":[{"dropping-particle":"","family":"Macak","given":"J.M.","non-dropping-particle":"","parse-names":false,"suffix":""},{"dropping-particle":"","family":"Tsuchiya","given":"H.","non-dropping-particle":"","parse-names":false,"suffix":""},{"dropping-particle":"","family":"Ghicov","given":"A.","non-dropping-particle":"","parse-names":false,"suffix":""},{"dropping-particle":"","family":"Yasuda","given":"K.","non-dropping-particle":"","parse-names":false,"suffix":""},{"dropping-particle":"","family":"Hahn","given":"R.","non-dropping-particle":"","parse-names":false,"suffix":""},{"dropping-particle":"","family":"Bauer","given":"S.","non-dropping-particle":"","parse-names":false,"suffix":""},{"dropping-particle":"","family":"Schmuki","given":"P.","non-dropping-particle":"","parse-names":false,"suffix":""}],"container-title":"Current Opinion in Solid State and Materials Science","id":"ITEM-1","issue":"1-2","issued":{"date-parts":[["2007","2"]]},"page":"3-18","title":"TiO2 nanotubes: Self-organized electrochemical formation, properties and applications","type":"article-journal","volume":"11"},"uris":["http://www.mendeley.com/documents/?uuid=d0acc843-81a1-362a-84a1-4f6d873283d6"]},{"id":"ITEM-2","itemData":{"DOI":"10.1021/cr500061m","ISBN":"0009-2665","ISSN":"15206890","PMID":"25121734","author":[{"dropping-particle":"","family":"Lee","given":"Kiyoung","non-dropping-particle":"","parse-names":false,"suffix":""},{"dropping-particle":"","family":"Mazare","given":"Anca","non-dropping-particle":"","parse-names":false,"suffix":""},{"dropping-particle":"","family":"Schmuki","given":"Patrik","non-dropping-particle":"","parse-names":false,"suffix":""}],"container-title":"Chemical Reviews","id":"ITEM-2","issue":"19","issued":{"date-parts":[["2014"]]},"page":"9385-9454","title":"One-dimensional titanium dioxide nanomaterials: Nanotubes","type":"article-journal","volume":"114"},"uris":["http://www.mendeley.com/documents/?uuid=ed8a47da-5e6f-306f-9e36-ae05c65fdab9"]}],"mendeley":{"formattedCitation":"&lt;sup&gt;14,15&lt;/sup&gt;","plainTextFormattedCitation":"14,15","previouslyFormattedCitation":"&lt;sup&gt;14,15&lt;/sup&gt;"},"properties":{"noteIndex":0},"schema":"https://github.com/citation-style-language/schema/raw/master/csl-citation.json"}</w:instrText>
      </w:r>
      <w:r w:rsidRPr="007A33B7">
        <w:rPr>
          <w:lang w:val="en-GB"/>
        </w:rPr>
        <w:fldChar w:fldCharType="separate"/>
      </w:r>
      <w:r w:rsidRPr="007A33B7">
        <w:rPr>
          <w:vertAlign w:val="superscript"/>
          <w:lang w:val="en-GB"/>
        </w:rPr>
        <w:t>14,15</w:t>
      </w:r>
      <w:r w:rsidRPr="007A33B7">
        <w:rPr>
          <w:lang w:val="en-GB"/>
        </w:rPr>
        <w:fldChar w:fldCharType="end"/>
      </w:r>
      <w:r w:rsidRPr="007A33B7">
        <w:rPr>
          <w:lang w:val="en-GB"/>
        </w:rPr>
        <w:t xml:space="preserve"> However, the as-prepared TNT layers are amorphous and have therefore a low conductivity and provide a high number of defects leading to a high carrier recombination rate.</w:t>
      </w:r>
      <w:r w:rsidRPr="007A33B7">
        <w:rPr>
          <w:lang w:val="en-GB"/>
        </w:rPr>
        <w:fldChar w:fldCharType="begin" w:fldLock="1"/>
      </w:r>
      <w:r w:rsidRPr="007A33B7">
        <w:rPr>
          <w:lang w:val="en-GB"/>
        </w:rPr>
        <w:instrText>ADDIN CSL_CITATION {"citationItems":[{"id":"ITEM-1","itemData":{"DOI":"10.1016/j.corsci.2006.05.009","ISSN":"0010938X","abstract":"By anodization of titanium, TiO2 nanotube layers were grown that consist of arrays of individual tubes with a length of ≈2.5 μm, a diameter of ≈100 nm and a wall thickness of ≈15 nm. The electronic properties of TiO2 nanotube layers were characterized using photoelectrochemical and impedance measurements. Photocurrents for as-anodized tubes are dominated by their amorphous state and a high number of defects. Conversion to anatase by annealing decreases the defect density drastically which results in an enhanced photocurrent. © 2006 Elsevier Ltd. All rights reserved.","author":[{"dropping-particle":"","family":"Tsuchiya","given":"Hiroaki","non-dropping-particle":"","parse-names":false,"suffix":""},{"dropping-particle":"","family":"Macak","given":"Jan M.","non-dropping-particle":"","parse-names":false,"suffix":""},{"dropping-particle":"","family":"Ghicov","given":"Andrei","non-dropping-particle":"","parse-names":false,"suffix":""},{"dropping-particle":"","family":"Räder","given":"Arlindo S.","non-dropping-particle":"","parse-names":false,"suffix":""},{"dropping-particle":"","family":"Taveira","given":"Luciano","non-dropping-particle":"","parse-names":false,"suffix":""},{"dropping-particle":"","family":"Schmuki","given":"Patrik","non-dropping-particle":"","parse-names":false,"suffix":""}],"container-title":"Corrosion Science","id":"ITEM-1","issue":"1","issued":{"date-parts":[["2007"]]},"page":"203-210","title":"Characterization of electronic properties of TiO2 nanotube films","type":"article-journal","volume":"49"},"uris":["http://www.mendeley.com/documents/?uuid=038fec4d-5cc6-4353-a7c3-15c1e15ebdf7"]},{"id":"ITEM-2","itemData":{"DOI":"10.1002/anie.201001374","ISBN":"1521-3773","ISSN":"14337851","PMID":"21394857","abstract":"TiO(2) is one of the most studied compounds in materials science. Owing to some outstanding properties it is used for instance in photocatalysis, dye-sensitized solar cells, and biomedical devices. In 1999, first reports showed the feasibility to grow highly ordered arrays of TiO(2) nanotubes by a simple but optimized electrochemical anodization of a titanium metal sheet. This finding stimulated intense research activities that focused on growth, modification, properties, and applications of these one-dimensional nanostructures. This review attempts to cover all these aspects, including underlying principles and key functional features of TiO(2), in a comprehensive way and also indicates potential future directions of the field.","author":[{"dropping-particle":"","family":"Roy","given":"Poulomi","non-dropping-particle":"","parse-names":false,"suffix":""},{"dropping-particle":"","family":"Berger","given":"Steffen","non-dropping-particle":"","parse-names":false,"suffix":""},{"dropping-particle":"","family":"Schmuki","given":"Patrik","non-dropping-particle":"","parse-names":false,"suffix":""}],"container-title":"Angewandte Chemie International Edition","id":"ITEM-2","issue":"13","issued":{"date-parts":[["2011","3","21"]]},"page":"2904-2939","title":"TiO2 Nanotubes: Synthesis and Applications","type":"article-journal","volume":"50"},"uris":["http://www.mendeley.com/documents/?uuid=43e86733-74a6-3cc0-95e0-d5ab0b1c3948"]},{"id":"ITEM-3","itemData":{"DOI":"10.1016/j.electacta.2018.01.113","ISSN":"00134686","abstract":"© 2018 Elsevier Ltd Here we report on structural properties and the photo-electrochemical response of annealed TiO2nanotube layers, grown on four different Ti substrates by an identical anodization process. TiO2nanotube layers were grown on Ti substrates by anodization in glycerol containing NH4F and water. The layers were then annealed at 400 °C for 1 h in air. Photocurrent densities of annealed nanotubes were recorded upon irradiation with ultraviolet (UV) light at a constant potential of 0.4 V, in a 0.1 M Na2SO4aqueous solution. Approximately, a 280% difference in the photocurrent densities was recorded from TiO2nanotubes fabricated from different Ti substrates. To elucidate the origin of this difference, the nanotube layers were scrutinized by Mott-Schottky measurements, X-ray diffraction (XRD) and Electron Energy Loss Spectroscopy (EELS). Inspection of the XRD patterns revealed preferential crystallographic orientations in various Ti substrates from which TiO2nanotube layers were produced. Subsequent EELS analyses of the annealed nanotube layers disclosed significant differences in the Ti:O stoichiometry, in accordance with XRD evaluation of preferential orientation differences among used Ti substrates.","author":[{"dropping-particle":"","family":"Krbal","given":"Milos","non-dropping-particle":"","parse-names":false,"suffix":""},{"dropping-particle":"","family":"Sopha","given":"Hanna","non-dropping-particle":"","parse-names":false,"suffix":""},{"dropping-particle":"","family":"Pohl","given":"Darius","non-dropping-particle":"","parse-names":false,"suffix":""},{"dropping-particle":"","family":"Benes","given":"Ludvik","non-dropping-particle":"","parse-names":false,"suffix":""},{"dropping-particle":"","family":"Damm","given":"Christine","non-dropping-particle":"","parse-names":false,"suffix":""},{"dropping-particle":"","family":"Rellinghaus","given":"Bernd","non-dropping-particle":"","parse-names":false,"suffix":""},{"dropping-particle":"","family":"Kupčík","given":"Jaroslav","non-dropping-particle":"","parse-names":false,"suffix":""},{"dropping-particle":"","family":"Bezdička","given":"Petr","non-dropping-particle":"","parse-names":false,"suffix":""},{"dropping-particle":"","family":"Šubrt","given":"Jan","non-dropping-particle":"","parse-names":false,"suffix":""},{"dropping-particle":"","family":"Macak","given":"Jan M.","non-dropping-particle":"","parse-names":false,"suffix":""}],"container-title":"Electrochimica Acta","id":"ITEM-3","issued":{"date-parts":[["2018","2"]]},"page":"393-399","title":"Self-organized TiO2 nanotubes grown on Ti substrates with different crystallographic preferential orientations: Local structure of TiO2 nanotubes vs. photo-electrochemical response","type":"article-journal","volume":"264"},"uris":["http://www.mendeley.com/documents/?uuid=d2a8d72d-8ea2-3931-a826-f4b7486af3df"]}],"mendeley":{"formattedCitation":"&lt;sup&gt;16–18&lt;/sup&gt;","plainTextFormattedCitation":"16–18","previouslyFormattedCitation":"&lt;sup&gt;16–18&lt;/sup&gt;"},"properties":{"noteIndex":0},"schema":"https://github.com/citation-style-language/schema/raw/master/csl-citation.json"}</w:instrText>
      </w:r>
      <w:r w:rsidRPr="007A33B7">
        <w:rPr>
          <w:lang w:val="en-GB"/>
        </w:rPr>
        <w:fldChar w:fldCharType="separate"/>
      </w:r>
      <w:r w:rsidRPr="007A33B7">
        <w:rPr>
          <w:vertAlign w:val="superscript"/>
          <w:lang w:val="en-GB"/>
        </w:rPr>
        <w:t>16–18</w:t>
      </w:r>
      <w:r w:rsidRPr="007A33B7">
        <w:rPr>
          <w:lang w:val="en-GB"/>
        </w:rPr>
        <w:fldChar w:fldCharType="end"/>
      </w:r>
      <w:r w:rsidRPr="007A33B7">
        <w:rPr>
          <w:lang w:val="en-GB"/>
        </w:rPr>
        <w:t xml:space="preserve"> Thus, the TNT layers are usually annealed before further use to obtain crystalline structure with significantly improved electronic properties compared to the amorphous structure. Usually, the annealing is carried out thermally in a muffle furnace at 400 – 450 °C to obtain anatase structure.</w:t>
      </w:r>
      <w:r w:rsidRPr="007A33B7">
        <w:rPr>
          <w:lang w:val="en-GB"/>
        </w:rPr>
        <w:fldChar w:fldCharType="begin" w:fldLock="1"/>
      </w:r>
      <w:r w:rsidRPr="007A33B7">
        <w:rPr>
          <w:lang w:val="en-GB"/>
        </w:rPr>
        <w:instrText>ADDIN CSL_CITATION {"citationItems":[{"id":"ITEM-1","itemData":{"DOI":"10.1002/sia.3183","ISBN":"0142-2421","ISSN":"01422421","abstract":"Titanium oxide (TiO2) nanotubes prepared by electrolytic anodisation of a titanium electrode have been systematically heat treated to control the conversion of the as-prepared amorphous structure to nanocrystalline anatase and rutile. Raman spectroscopy revealed that the temperature of calcination is critical in determining the structure and crystallinity of the titania. X-ray Photoelectron Spectroscopy analysis shows the as-prepared film to consist mainly of oxide, although a small amount of fluoride contamination remains from the electrolyte. Organic components from post-anodising cleaning treatments were also present. Fluorine ions are gradually ejected from the anodic layer during annealing and the fluorine concentration is negligible in samples that are heat treated above 400 A</w:instrText>
      </w:r>
      <w:r w:rsidRPr="007A33B7">
        <w:rPr>
          <w:rFonts w:ascii="Tahoma" w:hAnsi="Tahoma" w:cs="Tahoma"/>
          <w:lang w:val="en-GB"/>
        </w:rPr>
        <w:instrText>�</w:instrText>
      </w:r>
      <w:r w:rsidRPr="007A33B7">
        <w:rPr>
          <w:lang w:val="en-GB"/>
        </w:rPr>
        <w:instrText>C. Choosing the appropriate annealing temperature allows the structure to be made up of defined proportions of anatase and rutile with a reduced contamination of species from the electrolyte or organic solvents. Copyright Ac 2010 John Wiley &amp;amp; Sons, Ltd","author":[{"dropping-particle":"","family":"Regonini","given":"D.","non-dropping-particle":"","parse-names":false,"suffix":""},{"dropping-particle":"","family":"Jaroenworaluck","given":"A.","non-dropping-particle":"","parse-names":false,"suffix":""},{"dropping-particle":"","family":"Stevens","given":"R.","non-dropping-particle":"","parse-names":false,"suffix":""},{"dropping-particle":"","family":"Bowen","given":"C.R.","non-dropping-particle":"","parse-names":false,"suffix":""}],"container-title":"Surface and Interface Analysis","id":"ITEM-1","issue":"3","issued":{"date-parts":[["2010","3"]]},"page":"139-144","title":"Effect of heat treatment on the properties and structure of TiO2 nanotubes: phase composition and chemical composition","type":"article-journal","volume":"42"},"uris":["http://www.mendeley.com/documents/?uuid=6f39fe05-0c19-3ebe-bb1a-e5f1e488e846"]},{"id":"ITEM-2","itemData":{"DOI":"10.1016/j.electacta.2016.07.135","ISSN":"00134686","PMID":"23281940","abstract":"The present work reports on the effect of thermal annealing on electrical, optical and structural properties of low aspect ratio self-organized TiO2nanotube layers formed by anodization of Ti. The average inner diameter and length of the nanotubes was 100 nm and 1 μm, respectively. From the whole range of temperatures (300–600 °C), annealing at 400 °C leads to the formation of crystalline TiO2nanotube layers with anatase structure offering best electrical and photo-electrochemical properties. Conducting atomic force microscopy studies have been explored for the first time to identify the annealing temperature of nanotube TiO2layers with best electrical properties.","author":[{"dropping-particle":"","family":"Das","given":"Sayantan","non-dropping-particle":"","parse-names":false,"suffix":""},{"dropping-particle":"","family":"Zazpe","given":"Raul","non-dropping-particle":"","parse-names":false,"suffix":""},{"dropping-particle":"","family":"Prikryl","given":"Jan","non-dropping-particle":"","parse-names":false,"suffix":""},{"dropping-particle":"","family":"Knotek","given":"Petr","non-dropping-particle":"","parse-names":false,"suffix":""},{"dropping-particle":"","family":"Krbal","given":"Milos","non-dropping-particle":"","parse-names":false,"suffix":""},{"dropping-particle":"","family":"Sopha","given":"Hanna","non-dropping-particle":"","parse-names":false,"suffix":""},{"dropping-particle":"","family":"Podzemna","given":"Veronika","non-dropping-particle":"","parse-names":false,"suffix":""},{"dropping-particle":"","family":"Macak","given":"Jan M.","non-dropping-particle":"","parse-names":false,"suffix":""}],"container-title":"Electrochimica Acta","id":"ITEM-2","issued":{"date-parts":[["2016","9"]]},"page":"452-459","title":"Influence of annealing temperatures on the properties of low aspect-ratio TiO2 nanotube layers","type":"article-journal","volume":"213"},"uris":["http://www.mendeley.com/documents/?uuid=6ce4936f-ceeb-3eb9-a937-0d440204c477"]}],"mendeley":{"formattedCitation":"&lt;sup&gt;19,20&lt;/sup&gt;","plainTextFormattedCitation":"19,20","previouslyFormattedCitation":"&lt;sup&gt;19,20&lt;/sup&gt;"},"properties":{"noteIndex":0},"schema":"https://github.com/citation-style-language/schema/raw/master/csl-citation.json"}</w:instrText>
      </w:r>
      <w:r w:rsidRPr="007A33B7">
        <w:rPr>
          <w:lang w:val="en-GB"/>
        </w:rPr>
        <w:fldChar w:fldCharType="separate"/>
      </w:r>
      <w:r w:rsidRPr="007A33B7">
        <w:rPr>
          <w:vertAlign w:val="superscript"/>
          <w:lang w:val="en-GB"/>
        </w:rPr>
        <w:t>19,20</w:t>
      </w:r>
      <w:r w:rsidRPr="007A33B7">
        <w:rPr>
          <w:lang w:val="en-GB"/>
        </w:rPr>
        <w:fldChar w:fldCharType="end"/>
      </w:r>
      <w:r w:rsidRPr="007A33B7">
        <w:rPr>
          <w:lang w:val="en-GB"/>
        </w:rPr>
        <w:t xml:space="preserve"> Higher annealing temperatures lead to mixtures of anatase and rutile structures, and temperatures higher than ~800 °C lead to a collapse of the nanotubular structure.</w:t>
      </w:r>
      <w:r w:rsidRPr="007A33B7">
        <w:rPr>
          <w:lang w:val="en-GB"/>
        </w:rPr>
        <w:fldChar w:fldCharType="begin" w:fldLock="1"/>
      </w:r>
      <w:r w:rsidRPr="007A33B7">
        <w:rPr>
          <w:lang w:val="en-GB"/>
        </w:rPr>
        <w:instrText>ADDIN CSL_CITATION {"citationItems":[{"id":"ITEM-1","itemData":{"DOI":"10.1021/acs.langmuir.7b00187","ISSN":"0743-7463","abstract":"© 2017 American Chemical Society. We report on a very significant enhancement of the thermal, chemical, and mechanical stability of self-organized TiO2nanotubes layers, provided by thin Al2O3coatings of different thicknesses prepared by atomic layer deposition (ALD). TiO2nanotube layers coated with Al2O3coatings exhibit significantly improved thermal stability as illustrated by the preservation of the nanotubular structure upon annealing treatment at high temperatures (870 °C). In addition, a high anatase content is preserved in the nanotube layers against expectation of the total rutile conversion at such a high temperature. Hardness of the resulting nanotube layers is investigated by nanoindentation measurements and shows strongly improved values compared to uncoated counterparts. Finally, it is demonstrated that Al2O3coatings guarantee unprecedented chemical stability of TiO2nanotube layers in harsh environments of concentrated H3PO4solutions.","author":[{"dropping-particle":"","family":"Zazpe","given":"Raul","non-dropping-particle":"","parse-names":false,"suffix":""},{"dropping-particle":"","family":"Prikryl","given":"Jan","non-dropping-particle":"","parse-names":false,"suffix":""},{"dropping-particle":"","family":"Gärtnerova","given":"Viera","non-dropping-particle":"","parse-names":false,"suffix":""},{"dropping-particle":"","family":"Nechvilova","given":"Katerina","non-dropping-particle":"","parse-names":false,"suffix":""},{"dropping-particle":"","family":"Benes","given":"Ludvik","non-dropping-particle":"","parse-names":false,"suffix":""},{"dropping-particle":"","family":"Strizik","given":"Lukas","non-dropping-particle":"","parse-names":false,"suffix":""},{"dropping-particle":"","family":"Jäger","given":"Ales","non-dropping-particle":"","parse-names":false,"suffix":""},{"dropping-particle":"","family":"Bosund","given":"Markus","non-dropping-particle":"","parse-names":false,"suffix":""},{"dropping-particle":"","family":"Sopha","given":"Hanna","non-dropping-particle":"","parse-names":false,"suffix":""},{"dropping-particle":"","family":"Macak","given":"Jan M.","non-dropping-particle":"","parse-names":false,"suffix":""}],"container-title":"Langmuir","id":"ITEM-1","issue":"13","issued":{"date-parts":[["2017","4","4"]]},"page":"3208-3216","title":"Atomic Layer Deposition Al2O3 Coatings Significantly Improve Thermal, Chemical, and Mechanical Stability of Anodic TiO2 Nanotube Layers","type":"article-journal","volume":"33"},"uris":["http://www.mendeley.com/documents/?uuid=1f228ea6-2316-31ba-bd22-b1d287f07ac7"]}],"mendeley":{"formattedCitation":"&lt;sup&gt;21&lt;/sup&gt;","plainTextFormattedCitation":"21","previouslyFormattedCitation":"&lt;sup&gt;21&lt;/sup&gt;"},"properties":{"noteIndex":0},"schema":"https://github.com/citation-style-language/schema/raw/master/csl-citation.json"}</w:instrText>
      </w:r>
      <w:r w:rsidRPr="007A33B7">
        <w:rPr>
          <w:lang w:val="en-GB"/>
        </w:rPr>
        <w:fldChar w:fldCharType="separate"/>
      </w:r>
      <w:r w:rsidRPr="007A33B7">
        <w:rPr>
          <w:vertAlign w:val="superscript"/>
          <w:lang w:val="en-GB"/>
        </w:rPr>
        <w:t>21</w:t>
      </w:r>
      <w:r w:rsidRPr="007A33B7">
        <w:rPr>
          <w:lang w:val="en-GB"/>
        </w:rPr>
        <w:fldChar w:fldCharType="end"/>
      </w:r>
      <w:r w:rsidRPr="007A33B7">
        <w:rPr>
          <w:lang w:val="en-GB"/>
        </w:rPr>
        <w:t xml:space="preserve"> </w:t>
      </w:r>
    </w:p>
    <w:p w:rsidR="000A6819" w:rsidRPr="007A33B7" w:rsidRDefault="000A6819" w:rsidP="000A6819">
      <w:pPr>
        <w:rPr>
          <w:lang w:val="en-GB"/>
        </w:rPr>
      </w:pPr>
      <w:r w:rsidRPr="007A33B7">
        <w:rPr>
          <w:lang w:val="en-GB"/>
        </w:rPr>
        <w:t>As the annealing procedure in a muffle oven is time- and energy-consuming (several hours for heating, soaking and cooling of the furnace), numerous other annealing procedures were investigated in the last years, such as rapid thermal annealing,</w:t>
      </w:r>
      <w:r w:rsidRPr="007A33B7">
        <w:rPr>
          <w:lang w:val="en-GB"/>
        </w:rPr>
        <w:fldChar w:fldCharType="begin" w:fldLock="1"/>
      </w:r>
      <w:r w:rsidRPr="007A33B7">
        <w:rPr>
          <w:lang w:val="en-GB"/>
        </w:rPr>
        <w:instrText>ADDIN CSL_CITATION {"citationItems":[{"id":"ITEM-1","itemData":{"DOI":"10.1002/adma.200801189","ISBN":"1521-4095","ISSN":"09359648","abstract":"This work is undertaken partially within the Ti-Nanotubes project, “Preparation, Characterization and Application of Self-Organized Titanium Oxide-Nanotubes”, supported under contract NMP4-CT-2006-033313 by the Nanotechnologies Materials and Production technologies (NMP) program of the Sixth Framework Programme for Research and Technological Development. The authors would also like to acknowledge DFG for financial support. Hans Rollig and Martin Kolacyak are acknowledged for valuable technical help. Supporting Information is available online from Wiley InterScience or from the authors.","author":[{"dropping-particle":"","family":"Albu","given":"Sergiu P.","non-dropping-particle":"","parse-names":false,"suffix":""},{"dropping-particle":"","family":"Ghicov","given":"Andrei","non-dropping-particle":"","parse-names":false,"suffix":""},{"dropping-particle":"","family":"Aldabergenova","given":"Saule","non-dropping-particle":"","parse-names":false,"suffix":""},{"dropping-particle":"","family":"Drechsel","given":"Peter","non-dropping-particle":"","parse-names":false,"suffix":""},{"dropping-particle":"","family":"LeClere","given":"Darren","non-dropping-particle":"","parse-names":false,"suffix":""},{"dropping-particle":"","family":"Thompson","given":"George E.","non-dropping-particle":"","parse-names":false,"suffix":""},{"dropping-particle":"","family":"Macak","given":"Jan M.","non-dropping-particle":"","parse-names":false,"suffix":""},{"dropping-particle":"","family":"Schmuki","given":"Patrik","non-dropping-particle":"","parse-names":false,"suffix":""}],"container-title":"Advanced Materials","id":"ITEM-1","issue":"21","issued":{"date-parts":[["2008","9","29"]]},"page":"4135-4139","title":"Formation of double-walled TiO2 nanotubes and robust anatase membranes","type":"article-journal","volume":"20"},"uris":["http://www.mendeley.com/documents/?uuid=14fd27fc-e3bd-3a00-b9a4-76333fa1089b"]}],"mendeley":{"formattedCitation":"&lt;sup&gt;22&lt;/sup&gt;","plainTextFormattedCitation":"22","previouslyFormattedCitation":"&lt;sup&gt;22&lt;/sup&gt;"},"properties":{"noteIndex":0},"schema":"https://github.com/citation-style-language/schema/raw/master/csl-citation.json"}</w:instrText>
      </w:r>
      <w:r w:rsidRPr="007A33B7">
        <w:rPr>
          <w:lang w:val="en-GB"/>
        </w:rPr>
        <w:fldChar w:fldCharType="separate"/>
      </w:r>
      <w:r w:rsidRPr="007A33B7">
        <w:rPr>
          <w:vertAlign w:val="superscript"/>
          <w:lang w:val="en-GB"/>
        </w:rPr>
        <w:t>22</w:t>
      </w:r>
      <w:r w:rsidRPr="007A33B7">
        <w:rPr>
          <w:lang w:val="en-GB"/>
        </w:rPr>
        <w:fldChar w:fldCharType="end"/>
      </w:r>
      <w:r w:rsidRPr="007A33B7">
        <w:rPr>
          <w:lang w:val="en-GB"/>
        </w:rPr>
        <w:t xml:space="preserve"> flame annealing,</w:t>
      </w:r>
      <w:r w:rsidRPr="007A33B7">
        <w:rPr>
          <w:lang w:val="en-GB"/>
        </w:rPr>
        <w:fldChar w:fldCharType="begin" w:fldLock="1"/>
      </w:r>
      <w:r w:rsidRPr="007A33B7">
        <w:rPr>
          <w:lang w:val="en-GB"/>
        </w:rPr>
        <w:instrText>ADDIN CSL_CITATION {"citationItems":[{"id":"ITEM-1","itemData":{"DOI":"10.1088/0022-3727/38/18/033","ISBN":"0022-3727","ISSN":"0022-3727","abstract":"We have examined the spectral photoresponse and photoelectrochemical properties of novel highly-ordered TiO2 nanotube-array photoelectrodes, made by anodization of a titanium foil, as a function of nanotube-array aspect-ratio and propane flame annealing. One geometry consisted of high aspect ratio (similar to 50) nanotube-arrays 4.4 mu m in length, while the other geometry comprised shorter nanotube-arrays, approximately 0.2 mu m in length, having a smaller aspect ratio (similar to 10). The propane flame annealing significantly enhances the visible spectrum absorption of the short nanotubes (NTs), as well as their solar-spectrum induced photocurrents, while not significantly affecting the absorption spectrum of the longer NTs. X-ray photoelectron spectroscopy shows that flame annealing increases the carbon content in the NTs of both geometries. For visible spectrum illumination incident photon to charge carrier efficiencies up to 5% were recorded for the flame annealed samples, while a maximum photocurrent density of 1.5 mA cm(-2) was obtained under simulated solar spectrum AM 1.5 illumination at high anodic polarization in 1 M KOH. Comparative results of the I-V characteristics, photon conversion efficiencies, composition and the surface morphology of these arrays are discussed","author":[{"dropping-particle":"","family":"Shankar","given":"Karthik","non-dropping-particle":"","parse-names":false,"suffix":""},{"dropping-particle":"","family":"Paulose","given":"Maggie","non-dropping-particle":"","parse-names":false,"suffix":""},{"dropping-particle":"","family":"Mor","given":"Gopal K.","non-dropping-particle":"","parse-names":false,"suffix":""},{"dropping-particle":"","family":"Varghese","given":"Oomman K.","non-dropping-particle":"","parse-names":false,"suffix":""},{"dropping-particle":"","family":"Grimes","given":"Craig A.","non-dropping-particle":"","parse-names":false,"suffix":""}],"container-title":"Journal of Physics D: Applied Physics","id":"ITEM-1","issue":"18","issued":{"date-parts":[["2005","9","21"]]},"page":"3543-3549","title":"A study on the spectral photoresponse and photoelectrochemical properties of flame-annealed titania nanotube-arrays","type":"article-journal","volume":"38"},"uris":["http://www.mendeley.com/documents/?uuid=6f97c753-8811-35b4-a79a-9c06834dc4fe"]},{"id":"ITEM-2","itemData":{"DOI":"10.1016/j.solmat.2007.02.010","ISBN":"0927-0248","ISSN":"09270248","abstract":"Carbon modified (CM)-n-TiO2nanotube arrays were successfully synthesized by anodization of Ti metal sheet in fluoride solution and subsequent annealing in air and natural gas flame oxidation. Both nanotube structure and carbon doping contributed to the enhancement of photoresponse of n-TiO2. About two fold increase in photocurrent density was observed at undoped n-TiO2nanotube film compared to that at its undoped n-TiO2flat thin film. Also, about eight fold increase in photocurrent density was observed at carbon modified (CM)-n-TiO2nanotube film compared to that at undoped n-TiO2flat thin film. The sample prepared by anodization at 20 V cell voltage for 20 h followed by annealing in air at 500 °C for 1 h and natural gas flame oxidation at 820 °C for 18 min produced highest photocurrent density. It was found that the bandgap of n-TiO2was reduced to 2.84 eV and an additional intragap band was introduced in the gap at 1.30 eV above the valence band. The bandgap reduction and the new intragap band formation in CM-n-TiO2extended its utilization of solar energy up to the visible to infrared region. © 2007 Elsevier B.V. All rights reserved.","author":[{"dropping-particle":"","family":"Xu","given":"Chengkun","non-dropping-particle":"","parse-names":false,"suffix":""},{"dropping-particle":"","family":"Shaban","given":"Yasser A.","non-dropping-particle":"","parse-names":false,"suffix":""},{"dropping-particle":"","family":"Ingler","given":"William B.","non-dropping-particle":"","parse-names":false,"suffix":""},{"dropping-particle":"","family":"Khan","given":"Shahed U.M.","non-dropping-particle":"","parse-names":false,"suffix":""}],"container-title":"Solar Energy Materials and Solar Cells","id":"ITEM-2","issue":"10","issued":{"date-parts":[["2007","6"]]},"page":"938-943","title":"Nanotube enhanced photoresponse of carbon modified (CM)-n-TiO2 for efficient water splitting","type":"article-journal","volume":"91"},"uris":["http://www.mendeley.com/documents/?uuid=b83c68e5-eaaa-36fc-a55b-579b2beea656"]},{"id":"ITEM-3","itemData":{"DOI":"10.1016/j.pnucene.2015.08.010","ISSN":"01491970","abstract":"In the present work we study the modification of ordered TiO2 nanotube layers by flame annealing. We investigate different type of nanotubes (with variation in tube length, diameter, and grown in different electrolytes). We vary flame annealing parameters and analyze the morphology, phase composition and the resulting photoelectrochemical properties of the modified TiO2 nanotubes. The results show that flame annealing allows the crystallization of TiO2 nanotubes to anatase or rutile within seconds. The crystallization times strongly depend on the nanotube length and flame parameters. Samples from the outer cone show typically carbon burn off, while in the inner cone carbon accumulation occurs. The resulting photo electrochemical properties are to a large extent determined by the phase composition of the nanotubes (and not by the carbon content). Additionally, it may be noted that although the flame annealing process is fast and cheap, we could not achieve a maximum UV photoelectrochemical response comparable to classic furnace annealing.","author":[{"dropping-particle":"","family":"Mazare","given":"Anca","non-dropping-particle":"","parse-names":false,"suffix":""},{"dropping-particle":"","family":"Paramasivam","given":"Indhumati","non-dropping-particle":"","parse-names":false,"suffix":""},{"dropping-particle":"","family":"Schmidt-Stein","given":"Felix","non-dropping-particle":"","parse-names":false,"suffix":""},{"dropping-particle":"","family":"Lee","given":"Kiyoung","non-dropping-particle":"","parse-names":false,"suffix":""},{"dropping-particle":"","family":"Demetrescu","given":"Ioana","non-dropping-particle":"","parse-names":false,"suffix":""},{"dropping-particle":"","family":"Schmuki","given":"Patrik","non-dropping-particle":"","parse-names":false,"suffix":""}],"container-title":"Electrochimica Acta","id":"ITEM-3","issued":{"date-parts":[["2012","11"]]},"page":"12-21","title":"Flame annealing effects on self-organized TiO2 nanotubes","type":"article-journal","volume":"66"},"uris":["http://www.mendeley.com/documents/?uuid=51d440b2-b7cb-3879-893f-aa044cec3366"]}],"mendeley":{"formattedCitation":"&lt;sup&gt;23–25&lt;/sup&gt;","plainTextFormattedCitation":"23–25","previouslyFormattedCitation":"&lt;sup&gt;23–25&lt;/sup&gt;"},"properties":{"noteIndex":0},"schema":"https://github.com/citation-style-language/schema/raw/master/csl-citation.json"}</w:instrText>
      </w:r>
      <w:r w:rsidRPr="007A33B7">
        <w:rPr>
          <w:lang w:val="en-GB"/>
        </w:rPr>
        <w:fldChar w:fldCharType="separate"/>
      </w:r>
      <w:r w:rsidRPr="007A33B7">
        <w:rPr>
          <w:vertAlign w:val="superscript"/>
          <w:lang w:val="en-GB"/>
        </w:rPr>
        <w:t>23–25</w:t>
      </w:r>
      <w:r w:rsidRPr="007A33B7">
        <w:rPr>
          <w:lang w:val="en-GB"/>
        </w:rPr>
        <w:fldChar w:fldCharType="end"/>
      </w:r>
      <w:r w:rsidRPr="007A33B7">
        <w:rPr>
          <w:lang w:val="en-GB"/>
        </w:rPr>
        <w:t xml:space="preserve"> water, hydrothermal and hydrothermal vapour treatments at low temperatures,</w:t>
      </w:r>
      <w:r w:rsidRPr="007A33B7">
        <w:rPr>
          <w:lang w:val="en-GB"/>
        </w:rPr>
        <w:fldChar w:fldCharType="begin" w:fldLock="1"/>
      </w:r>
      <w:r w:rsidRPr="007A33B7">
        <w:rPr>
          <w:lang w:val="en-GB"/>
        </w:rPr>
        <w:instrText>ADDIN CSL_CITATION {"citationItems":[{"id":"ITEM-1","itemData":{"DOI":"10.1021/nl2015262","ISBN":"1530-6984","ISSN":"1530-6984","PMID":"21786788","abstract":"We report a spontaneous phase transformation of titania nanotubes induced by water at room temperature, which enables the as-anodized amorphous nanotubes to be crystallized into anatase mesoporous nanowires without any other post-treatments. These mesoporous TiO(2) nanomaterials have a markedly improved surface area, about 5.5 times than that of the as-anodized TiO(2) nanotubes, resulting in a pronounced enhanced photocatalytic activity. The present approach not only allows a flexible control over the morphology of TiO(2) nanostructures but can fundamentally eliminate the need for high temperature operations for crystallizing amorphous TiO(2).","author":[{"dropping-particle":"","family":"Wang","given":"Daoai","non-dropping-particle":"","parse-names":false,"suffix":""},{"dropping-particle":"","family":"Liu","given":"Lifeng","non-dropping-particle":"","parse-names":false,"suffix":""},{"dropping-particle":"","family":"Zhang","given":"Fuxiang","non-dropping-particle":"","parse-names":false,"suffix":""},{"dropping-particle":"","family":"Tao","given":"Kun","non-dropping-particle":"","parse-names":false,"suffix":""},{"dropping-particle":"","family":"Pippel","given":"Eckhard","non-dropping-particle":"","parse-names":false,"suffix":""},{"dropping-particle":"","family":"Domen","given":"Kazunari","non-dropping-particle":"","parse-names":false,"suffix":""}],"container-title":"Nano Letters","id":"ITEM-1","issue":"9","issued":{"date-parts":[["2011","9","14"]]},"page":"3649-3655","title":"Spontaneous Phase and Morphology Transformations of Anodized Titania Nanotubes Induced by Water at Room Temperature","type":"article-journal","volume":"11"},"uris":["http://www.mendeley.com/documents/?uuid=6de9ad0f-3966-3046-926d-1d606cf75f53"]},{"id":"ITEM-2","itemData":{"DOI":"10.1016/j.electacta.2012.06.006","ISBN":"0013-4686","ISSN":"00134686","abstract":"The present work compares different annealing treatments for TiO2nanotubes in terms of their photoelectrochemical performance. First, self-organized TiO2nanotubes were grown in a most typical electrolyte of 0.5 wt% NH4F + 2 wt% H2O in ethylene glycol to length of ≈15 μm. These \"as-formed\" tubes are amorphous. Then the layers were either thermally annealed, thermally and hydrothermally annealed or \"water annealed\". All these treatments show conversation of the tubes to anatase but with a considerably different level of crystallinity. Water annealing leads to strong tube wall roughening with corresponding area increase. In all investigated cases, the photocurrent properties (including dye sensitized solar cells (DSSCs)) and photocatalysis (decomposition of organics and water splitting), either in a two electrode configuration or under OCP, thermal annealing results in by far the best performance, followed by hydrothermal approaches. Water annealing turns out to be only of a minor improvement over using \"as-formed\" amorphous tubes. © 2012 Elsevier Ltd.","author":[{"dropping-particle":"","family":"Liu","given":"Ning","non-dropping-particle":"","parse-names":false,"suffix":""},{"dropping-particle":"","family":"Albu","given":"Sergiu P.","non-dropping-particle":"","parse-names":false,"suffix":""},{"dropping-particle":"","family":"Lee","given":"Kiyoung","non-dropping-particle":"","parse-names":false,"suffix":""},{"dropping-particle":"","family":"So","given":"Seulgi","non-dropping-particle":"","parse-names":false,"suffix":""},{"dropping-particle":"","family":"Schmuki","given":"Patrik","non-dropping-particle":"","parse-names":false,"suffix":""}],"container-title":"Electrochimica Acta","id":"ITEM-2","issued":{"date-parts":[["2012","11"]]},"page":"98-102","title":"Water annealing and other low temperature treatments of anodic TiO2 nanotubes: A comparison of properties and efficiencies in dye sensitized solar cells and for water splitting","type":"article-journal","volume":"82"},"uris":["http://www.mendeley.com/documents/?uuid=6554a3d2-0279-341c-ba4c-40d0e77059d6"]},{"id":"ITEM-3","itemData":{"DOI":"10.3389/fchem.2019.00038","author":[{"dropping-particle":"","family":"Ng","given":"Siowwoon","non-dropping-particle":"","parse-names":false,"suffix":""},{"dropping-particle":"","family":"Sopha","given":"Hanna","non-dropping-particle":"","parse-names":false,"suffix":""},{"dropping-particle":"","family":"Zazpe","given":"Raul","non-dropping-particle":"","parse-names":false,"suffix":""},{"dropping-particle":"","family":"Spotz","given":"Zdenek","non-dropping-particle":"","parse-names":false,"suffix":""},{"dropping-particle":"","family":"Bijalwan","given":"Vijay","non-dropping-particle":"","parse-names":false,"suffix":""},{"dropping-particle":"","family":"Dvorak","given":"Filip","non-dropping-particle":"","parse-names":false,"suffix":""},{"dropping-particle":"","family":"Hromadko","given":"Ludek","non-dropping-particle":"","parse-names":false,"suffix":""},{"dropping-particle":"","family":"Prikryl","given":"Jan","non-dropping-particle":"","parse-names":false,"suffix":""},{"dropping-particle":"","family":"Macak","given":"Jan M.","non-dropping-particle":"","parse-names":false,"suffix":""}],"container-title":"Frontiers in Chemistry","id":"ITEM-3","issued":{"date-parts":[["2019"]]},"page":"38","title":"TiO2 ALD Coating of Amorphous TiO2 Nanotube Layers: Inhibition of the Structural and Morphological Changes Due to Water Annealing","type":"article-journal","volume":"7"},"uris":["http://www.mendeley.com/documents/?uuid=931e6dec-56e8-3f4b-af52-7ed929dd98d2"]},{"id":"ITEM-4","itemData":{"DOI":"10.1016/j.susc.2018.10.012","ISSN":"00396028","abstract":"This work reports a systematic investigation on the effects of time and temperature of hydrothermal vapor treatment (HVT) induced phase transition of amorphous TiO2 nanotube (NT) to anatase. We find that upon HVT, nanoparticles (NPs) appear to aggregate on the tops and sides of the NTs resulting in surface roughening and in the most severe case, the collapse of the NT to ordered NP arrays while retaining their highly crystalline anatase structure. Interestingly, we also find that a modest temperature of 130 °C is sufficient for inducing crystallization of anatase with the integrity of the NT array remaining intact. Increasing HVT duration results in larger crystallites of anatase with high degree of crystallinity. X-ray absorption near edge structure (XANES) spectroscopy recorded in total electron yield and partial fluorescence yield enables the tracking of the phase transition at the surface and in the bulk of the NT; that is, that bulk crystallizes more readily than the surface. The aggregated NPs on the surface are found to comprise of a core-shell structure where the core is anatase and the shell remains amorphous. The phase transition proceeds outward from the bulk.","author":[{"dropping-particle":"","family":"Kirkey","given":"Aaron","non-dropping-particle":"","parse-names":false,"suffix":""},{"dropping-particle":"","family":"Li","given":"Jun","non-dropping-particle":"","parse-names":false,"suffix":""},{"dropping-particle":"","family":"Sham","given":"T. K.","non-dropping-particle":"","parse-names":false,"suffix":""}],"container-title":"Surface Science","id":"ITEM-4","issue":"October 2018","issued":{"date-parts":[["2019"]]},"page":"68-74","publisher":"Elsevier","title":"Low temperature amorphous to anatase phase transition of titanium oxide nanotubes","type":"article-journal","volume":"680"},"uris":["http://www.mendeley.com/documents/?uuid=3587eb1c-a800-41a8-ba04-079eb66118cf"]},{"id":"ITEM-5","itemData":{"DOI":"10.1021/jp106324x","ISBN":"10.1021/jp106324x","ISSN":"1932-7447","abstract":"Highly ordered TiO2 nanotube array (TNs) thin films were prepared by electrochemical anodization of titanium foil in a mixed electrolyte solution containing Na2SO4, H3PO4, NaF, and sodium citrate and then treated by calcination, vapor-thermal, and hydrothermal methods, respectively. The as-prepared samples were characterized by X-ray diffraction, scanning electron microscopy, transmission electron microscopy, and X-ray photoelectron spectroscopy. The photocatalytic activity of the film samples was evaluated by photocatalytic degradation of methyl orange (MO) aqueous solution under UV light irradiation. The production of hydroxyl radicals (•OH) on the surface of UV-irradiated samples was detected by a photoluminescence technique using terephthalic acid as a probe molecule. The transient photocurrent response was measured by several on−off cycles of intermittent irradiation. It was found that post-treatment exhibited a great influence on the morphology, crystallization, and photocatalytic activity of TNs th...","author":[{"dropping-particle":"","family":"Yu","given":"Jiaguo","non-dropping-particle":"","parse-names":false,"suffix":""},{"dropping-particle":"","family":"Dai","given":"Gaopeng","non-dropping-particle":"","parse-names":false,"suffix":""},{"dropping-particle":"","family":"Cheng","given":"Bei","non-dropping-particle":"","parse-names":false,"suffix":""}],"container-title":"The Journal of Physical Chemistry C","id":"ITEM-5","issue":"45","issued":{"date-parts":[["2010","11","18"]]},"page":"19378-19385","title":"Effect of Crystallization Methods on Morphology and Photocatalytic Activity of Anodized TiO2 Nanotube Array Films","type":"article-journal","volume":"114"},"uris":["http://www.mendeley.com/documents/?uuid=dbd28f57-5811-394b-b398-75bf9d22da6d"]}],"mendeley":{"formattedCitation":"&lt;sup&gt;26–30&lt;/sup&gt;","plainTextFormattedCitation":"26–30","previouslyFormattedCitation":"&lt;sup&gt;26–30&lt;/sup&gt;"},"properties":{"noteIndex":0},"schema":"https://github.com/citation-style-language/schema/raw/master/csl-citation.json"}</w:instrText>
      </w:r>
      <w:r w:rsidRPr="007A33B7">
        <w:rPr>
          <w:lang w:val="en-GB"/>
        </w:rPr>
        <w:fldChar w:fldCharType="separate"/>
      </w:r>
      <w:r w:rsidRPr="007A33B7">
        <w:rPr>
          <w:vertAlign w:val="superscript"/>
          <w:lang w:val="en-GB"/>
        </w:rPr>
        <w:t>26–30</w:t>
      </w:r>
      <w:r w:rsidRPr="007A33B7">
        <w:rPr>
          <w:lang w:val="en-GB"/>
        </w:rPr>
        <w:fldChar w:fldCharType="end"/>
      </w:r>
      <w:r w:rsidRPr="007A33B7">
        <w:rPr>
          <w:lang w:val="en-GB"/>
        </w:rPr>
        <w:t xml:space="preserve"> plasma</w:t>
      </w:r>
      <w:r w:rsidRPr="007A33B7">
        <w:rPr>
          <w:lang w:val="en-GB"/>
        </w:rPr>
        <w:fldChar w:fldCharType="begin" w:fldLock="1"/>
      </w:r>
      <w:r w:rsidRPr="007A33B7">
        <w:rPr>
          <w:lang w:val="en-GB"/>
        </w:rPr>
        <w:instrText>ADDIN CSL_CITATION {"citationItems":[{"id":"ITEM-1","itemData":{"DOI":"10.3390/ma12040626","ISSN":"19961944","abstract":"Facile crystallization of titanium oxide (TiO2) nanotubes (NTs), synthesized by electrochemical anodization, with low pressure non-thermal oxygen plasma is reported. The influence of plasma processing conditions on TiO2 NTs crystal structure and morphology was examined by X-ray diffraction (XRD) and scanning electron microscopy (SEM). For the first time we report the transition of amorphous TiO2 NTs to anatase and rutile crystal structures upon treatment with highly reactive oxygen plasma. This crystallization process has a strong advantage over the conventional heat treatments as it enables rapid crystallization of the surface. Thus the crystalline structure of NTs is obtained in a few seconds of treatment and it does not disrupt the NTs’ morphology. Such a crystallization approach is especially suitable for medical applications in which stable crystallized nanotubular morphology is desired. The last part of the study thus deals with in vitro biological response of whole blood to the TiO2 NTs. The results indicate that application of such surfaces for blood connecting devices is prospective, as practically no platelet adhesion or activation on crystallized TiO2 NTs surfaces was observed.","author":[{"dropping-particle":"","family":"Benčina","given":"Metka","non-dropping-particle":"","parse-names":false,"suffix":""},{"dropping-particle":"","family":"Junkar","given":"Ita","non-dropping-particle":"","parse-names":false,"suffix":""},{"dropping-particle":"","family":"Zaplotnik","given":"Rok","non-dropping-particle":"","parse-names":false,"suffix":""},{"dropping-particle":"","family":"Valant","given":"Matjaz","non-dropping-particle":"","parse-names":false,"suffix":""},{"dropping-particle":"","family":"Iglič","given":"Aleš","non-dropping-particle":"","parse-names":false,"suffix":""},{"dropping-particle":"","family":"Mozetič","given":"Miran","non-dropping-particle":"","parse-names":false,"suffix":""}],"container-title":"Materials","id":"ITEM-1","issue":"4","issued":{"date-parts":[["2019"]]},"page":"626","title":"Plasma-induced crystallization of TiO 2 nanotubes","type":"article-journal","volume":"12"},"uris":["http://www.mendeley.com/documents/?uuid=8e46db55-38d2-4dba-a805-dd286b0f1e83"]}],"mendeley":{"formattedCitation":"&lt;sup&gt;31&lt;/sup&gt;","plainTextFormattedCitation":"31","previouslyFormattedCitation":"&lt;sup&gt;31&lt;/sup&gt;"},"properties":{"noteIndex":0},"schema":"https://github.com/citation-style-language/schema/raw/master/csl-citation.json"}</w:instrText>
      </w:r>
      <w:r w:rsidRPr="007A33B7">
        <w:rPr>
          <w:lang w:val="en-GB"/>
        </w:rPr>
        <w:fldChar w:fldCharType="separate"/>
      </w:r>
      <w:r w:rsidRPr="007A33B7">
        <w:rPr>
          <w:vertAlign w:val="superscript"/>
          <w:lang w:val="en-GB"/>
        </w:rPr>
        <w:t>31</w:t>
      </w:r>
      <w:r w:rsidRPr="007A33B7">
        <w:rPr>
          <w:lang w:val="en-GB"/>
        </w:rPr>
        <w:fldChar w:fldCharType="end"/>
      </w:r>
      <w:r w:rsidRPr="007A33B7">
        <w:rPr>
          <w:lang w:val="en-GB"/>
        </w:rPr>
        <w:t xml:space="preserve"> or microwave</w:t>
      </w:r>
      <w:r w:rsidRPr="007A33B7">
        <w:rPr>
          <w:lang w:val="en-GB"/>
        </w:rPr>
        <w:fldChar w:fldCharType="begin" w:fldLock="1"/>
      </w:r>
      <w:r w:rsidRPr="007A33B7">
        <w:rPr>
          <w:lang w:val="en-GB"/>
        </w:rPr>
        <w:instrText>ADDIN CSL_CITATION {"citationItems":[{"id":"ITEM-1","itemData":{"DOI":"10.1016/j.matlet.2014.04.005","ISSN":"0167577X","abstract":"Hybrid thermal heating induced by a microwave oven was unprecedentedly used to successfully attain rapid and facile crystallization into the anatase phase of amorphous TiO2nanotubes grown on a Ti substrate. Amorphous TiO2nanotubes were obtained by anodic oxidation of a Ti foil either in aqueous or organic medium. Afterward, these TiO2nanotubes were thermally treated by hybrid heating in a common commercial microwave oven. The as-grown amorphous nanotubes were characterized by SEM and XRD, whereas the evolution of the nanotubes crystallization with thermal treatment time was followed by XRD. The crystallization into the anatase phase of the amorphous TiO2nanotubes occurred after only 2 or 3 min of hybrid thermal treatment, which is very short and convenient as compared with several hours that are needed when conventional thermal treatment is used. © 2014 Elsevier B.V.","author":[{"dropping-particle":"","family":"Aquino","given":"José M.","non-dropping-particle":"","parse-names":false,"suffix":""},{"dropping-particle":"","family":"Rocha-Filho","given":"Romeu C.","non-dropping-particle":"","parse-names":false,"suffix":""},{"dropping-particle":"","family":"Bocchi","given":"Nerilso","non-dropping-particle":"","parse-names":false,"suffix":""},{"dropping-particle":"","family":"Biaggio","given":"Sonia R.","non-dropping-particle":"","parse-names":false,"suffix":""}],"container-title":"Materials Letters","id":"ITEM-1","issued":{"date-parts":[["2014","7"]]},"page":"52-54","title":"Microwave-assisted crystallization into anatase of amorphous TiO2 nanotubes electrochemically grown on a Ti substrate","type":"article-journal","volume":"126"},"uris":["http://www.mendeley.com/documents/?uuid=50710ddc-0d6c-36ef-b7f5-994aae849eca"]},{"id":"ITEM-2","itemData":{"DOI":"10.1016/j.matlet.2015.12.069","ISBN":"0167-577x","ISSN":"0167577X","PMID":"22402471","abstract":"For the first time, the electrical and morphological properties of self-organized TiO2nanotubular samples annealed (for only 2 min) in a microwave oven through hybrid thermal heating (MO-TiO2) are assessed comparatively to those of samples conventionally annealed (for 30 min) in a muffle furnace (MF-TiO2). This comparative assessment was carried out through scanning electron micrographs, cyclic voltammetry and photocurrent density curves, as well as determinations of band-gap energy, donor density, and flat-band potential values. No differences in bang-gap energy and morphology were observed; MO-TiO2presented a small improvement in the donor density value, which, however, did not lead to higher photocurrent densities in comparison to MF-TiO2. Hence, considering that the morphological and electrical properties of the differently annealed TiO2nanotubular samples are similar, clearly microwave annealing is an advantageous option to convert amorphous TiO2nanotubes into the crystalline anatase phase, especially because this procedure is very rapid and facile.","author":[{"dropping-particle":"","family":"Aquino","given":"José M.","non-dropping-particle":"","parse-names":false,"suffix":""},{"dropping-particle":"","family":"Silva","given":"João P.","non-dropping-particle":"","parse-names":false,"suffix":""},{"dropping-particle":"","family":"Rocha-Filho","given":"Romeu C.","non-dropping-particle":"","parse-names":false,"suffix":""},{"dropping-particle":"","family":"Biaggio","given":"Sonia R.","non-dropping-particle":"","parse-names":false,"suffix":""},{"dropping-particle":"","family":"Bocchi","given":"Nerilso","non-dropping-particle":"","parse-names":false,"suffix":""}],"container-title":"Materials Letters","id":"ITEM-2","issued":{"date-parts":[["2016","3"]]},"page":"209-212","title":"Comparison between microwave and muffle annealing of self-organized TiO2 nanotubes into crystalline anatase","type":"article-journal","volume":"167"},"uris":["http://www.mendeley.com/documents/?uuid=e7e76213-4161-3165-9eb1-040904c2903a"]}],"mendeley":{"formattedCitation":"&lt;sup&gt;32,33&lt;/sup&gt;","plainTextFormattedCitation":"32,33","previouslyFormattedCitation":"&lt;sup&gt;32,33&lt;/sup&gt;"},"properties":{"noteIndex":0},"schema":"https://github.com/citation-style-language/schema/raw/master/csl-citation.json"}</w:instrText>
      </w:r>
      <w:r w:rsidRPr="007A33B7">
        <w:rPr>
          <w:lang w:val="en-GB"/>
        </w:rPr>
        <w:fldChar w:fldCharType="separate"/>
      </w:r>
      <w:r w:rsidRPr="007A33B7">
        <w:rPr>
          <w:vertAlign w:val="superscript"/>
          <w:lang w:val="en-GB"/>
        </w:rPr>
        <w:t>32,33</w:t>
      </w:r>
      <w:r w:rsidRPr="007A33B7">
        <w:rPr>
          <w:lang w:val="en-GB"/>
        </w:rPr>
        <w:fldChar w:fldCharType="end"/>
      </w:r>
      <w:r w:rsidRPr="007A33B7">
        <w:rPr>
          <w:lang w:val="en-GB"/>
        </w:rPr>
        <w:t xml:space="preserve">  annealing. Nonetheless, by now none of these annealing procedures could replace the thermal annealing in a</w:t>
      </w:r>
      <w:r>
        <w:rPr>
          <w:lang w:val="en-GB"/>
        </w:rPr>
        <w:t xml:space="preserve"> </w:t>
      </w:r>
      <w:r w:rsidRPr="007A33B7">
        <w:rPr>
          <w:lang w:val="en-GB"/>
        </w:rPr>
        <w:t>muffle oven due to, for instance, a carbon contamination during flame annealing or a very long annealing time in case of water or hydrothermal treatments or simply a less well-developed crystalline phase compared to oven annealing. For example, Xu et al.</w:t>
      </w:r>
      <w:r w:rsidRPr="007A33B7">
        <w:rPr>
          <w:lang w:val="en-GB"/>
        </w:rPr>
        <w:fldChar w:fldCharType="begin" w:fldLock="1"/>
      </w:r>
      <w:r w:rsidRPr="007A33B7">
        <w:rPr>
          <w:lang w:val="en-GB"/>
        </w:rPr>
        <w:instrText>ADDIN CSL_CITATION {"citationItems":[{"id":"ITEM-1","itemData":{"DOI":"10.1016/j.solmat.2007.02.010","ISBN":"0927-0248","ISSN":"09270248","abstract":"Carbon modified (CM)-n-TiO2nanotube arrays were successfully synthesized by anodization of Ti metal sheet in fluoride solution and subsequent annealing in air and natural gas flame oxidation. Both nanotube structure and carbon doping contributed to the enhancement of photoresponse of n-TiO2. About two fold increase in photocurrent density was observed at undoped n-TiO2nanotube film compared to that at its undoped n-TiO2flat thin film. Also, about eight fold increase in photocurrent density was observed at carbon modified (CM)-n-TiO2nanotube film compared to that at undoped n-TiO2flat thin film. The sample prepared by anodization at 20 V cell voltage for 20 h followed by annealing in air at 500 °C for 1 h and natural gas flame oxidation at 820 °C for 18 min produced highest photocurrent density. It was found that the bandgap of n-TiO2was reduced to 2.84 eV and an additional intragap band was introduced in the gap at 1.30 eV above the valence band. The bandgap reduction and the new intragap band formation in CM-n-TiO2extended its utilization of solar energy up to the visible to infrared region. © 2007 Elsevier B.V. All rights reserved.","author":[{"dropping-particle":"","family":"Xu","given":"Chengkun","non-dropping-particle":"","parse-names":false,"suffix":""},{"dropping-particle":"","family":"Shaban","given":"Yasser A.","non-dropping-particle":"","parse-names":false,"suffix":""},{"dropping-particle":"","family":"Ingler","given":"William B.","non-dropping-particle":"","parse-names":false,"suffix":""},{"dropping-particle":"","family":"Khan","given":"Shahed U.M.","non-dropping-particle":"","parse-names":false,"suffix":""}],"container-title":"Solar Energy Materials and Solar Cells","id":"ITEM-1","issue":"10","issued":{"date-parts":[["2007","6"]]},"page":"938-943","title":"Nanotube enhanced photoresponse of carbon modified (CM)-n-TiO2 for efficient water splitting","type":"article-journal","volume":"91"},"uris":["http://www.mendeley.com/documents/?uuid=b83c68e5-eaaa-36fc-a55b-579b2beea656"]}],"mendeley":{"formattedCitation":"&lt;sup&gt;24&lt;/sup&gt;","plainTextFormattedCitation":"24","previouslyFormattedCitation":"&lt;sup&gt;24&lt;/sup&gt;"},"properties":{"noteIndex":0},"schema":"https://github.com/citation-style-language/schema/raw/master/csl-citation.json"}</w:instrText>
      </w:r>
      <w:r w:rsidRPr="007A33B7">
        <w:rPr>
          <w:lang w:val="en-GB"/>
        </w:rPr>
        <w:fldChar w:fldCharType="separate"/>
      </w:r>
      <w:r w:rsidRPr="007A33B7">
        <w:rPr>
          <w:vertAlign w:val="superscript"/>
          <w:lang w:val="en-GB"/>
        </w:rPr>
        <w:t>24</w:t>
      </w:r>
      <w:r w:rsidRPr="007A33B7">
        <w:rPr>
          <w:lang w:val="en-GB"/>
        </w:rPr>
        <w:fldChar w:fldCharType="end"/>
      </w:r>
      <w:r w:rsidRPr="007A33B7">
        <w:rPr>
          <w:lang w:val="en-GB"/>
        </w:rPr>
        <w:t xml:space="preserve"> reported that flame annealing at 820 °C results in the incorporation of carbon into the TNT layers and </w:t>
      </w:r>
      <w:proofErr w:type="spellStart"/>
      <w:r w:rsidRPr="007A33B7">
        <w:rPr>
          <w:lang w:val="en-GB"/>
        </w:rPr>
        <w:t>Mazare</w:t>
      </w:r>
      <w:proofErr w:type="spellEnd"/>
      <w:r w:rsidRPr="007A33B7">
        <w:rPr>
          <w:lang w:val="en-GB"/>
        </w:rPr>
        <w:t xml:space="preserve"> et al.</w:t>
      </w:r>
      <w:r w:rsidRPr="007A33B7">
        <w:rPr>
          <w:lang w:val="en-GB"/>
        </w:rPr>
        <w:fldChar w:fldCharType="begin" w:fldLock="1"/>
      </w:r>
      <w:r w:rsidRPr="007A33B7">
        <w:rPr>
          <w:lang w:val="en-GB"/>
        </w:rPr>
        <w:instrText>ADDIN CSL_CITATION {"citationItems":[{"id":"ITEM-1","itemData":{"DOI":"10.1016/j.pnucene.2015.08.010","ISSN":"01491970","abstract":"In the present work we study the modification of ordered TiO2 nanotube layers by flame annealing. We investigate different type of nanotubes (with variation in tube length, diameter, and grown in different electrolytes). We vary flame annealing parameters and analyze the morphology, phase composition and the resulting photoelectrochemical properties of the modified TiO2 nanotubes. The results show that flame annealing allows the crystallization of TiO2 nanotubes to anatase or rutile within seconds. The crystallization times strongly depend on the nanotube length and flame parameters. Samples from the outer cone show typically carbon burn off, while in the inner cone carbon accumulation occurs. The resulting photo electrochemical properties are to a large extent determined by the phase composition of the nanotubes (and not by the carbon content). Additionally, it may be noted that although the flame annealing process is fast and cheap, we could not achieve a maximum UV photoelectrochemical response comparable to classic furnace annealing.","author":[{"dropping-particle":"","family":"Mazare","given":"Anca","non-dropping-particle":"","parse-names":false,"suffix":""},{"dropping-particle":"","family":"Paramasivam","given":"Indhumati","non-dropping-particle":"","parse-names":false,"suffix":""},{"dropping-particle":"","family":"Schmidt-Stein","given":"Felix","non-dropping-particle":"","parse-names":false,"suffix":""},{"dropping-particle":"","family":"Lee","given":"Kiyoung","non-dropping-particle":"","parse-names":false,"suffix":""},{"dropping-particle":"","family":"Demetrescu","given":"Ioana","non-dropping-particle":"","parse-names":false,"suffix":""},{"dropping-particle":"","family":"Schmuki","given":"Patrik","non-dropping-particle":"","parse-names":false,"suffix":""}],"container-title":"Electrochimica Acta","id":"ITEM-1","issued":{"date-parts":[["2012","11"]]},"page":"12-21","title":"Flame annealing effects on self-organized TiO2 nanotubes","type":"article-journal","volume":"66"},"uris":["http://www.mendeley.com/documents/?uuid=51d440b2-b7cb-3879-893f-aa044cec3366"]}],"mendeley":{"formattedCitation":"&lt;sup&gt;25&lt;/sup&gt;","plainTextFormattedCitation":"25","previouslyFormattedCitation":"&lt;sup&gt;25&lt;/sup&gt;"},"properties":{"noteIndex":0},"schema":"https://github.com/citation-style-language/schema/raw/master/csl-citation.json"}</w:instrText>
      </w:r>
      <w:r w:rsidRPr="007A33B7">
        <w:rPr>
          <w:lang w:val="en-GB"/>
        </w:rPr>
        <w:fldChar w:fldCharType="separate"/>
      </w:r>
      <w:r w:rsidRPr="007A33B7">
        <w:rPr>
          <w:vertAlign w:val="superscript"/>
          <w:lang w:val="en-GB"/>
        </w:rPr>
        <w:t>25</w:t>
      </w:r>
      <w:r w:rsidRPr="007A33B7">
        <w:rPr>
          <w:lang w:val="en-GB"/>
        </w:rPr>
        <w:fldChar w:fldCharType="end"/>
      </w:r>
      <w:r w:rsidRPr="007A33B7">
        <w:rPr>
          <w:lang w:val="en-GB"/>
        </w:rPr>
        <w:t xml:space="preserve"> state clearly that the UV photoelectrochemical response achieved with flame annealed TNT layers was not comparable with that achieved by classical furnace annealing. </w:t>
      </w:r>
    </w:p>
    <w:p w:rsidR="000A6819" w:rsidRPr="007A33B7" w:rsidRDefault="000A6819" w:rsidP="000A6819">
      <w:pPr>
        <w:rPr>
          <w:lang w:val="en-GB"/>
        </w:rPr>
      </w:pPr>
      <w:r w:rsidRPr="007A33B7">
        <w:rPr>
          <w:lang w:val="en-GB"/>
        </w:rPr>
        <w:t>The spontaneous phase and morphology transformations of TNT layers after soaking in water for several days, so called water annealing, were first reported by Wang et al.</w:t>
      </w:r>
      <w:r w:rsidRPr="007A33B7">
        <w:rPr>
          <w:lang w:val="en-GB"/>
        </w:rPr>
        <w:fldChar w:fldCharType="begin" w:fldLock="1"/>
      </w:r>
      <w:r w:rsidRPr="007A33B7">
        <w:rPr>
          <w:lang w:val="en-GB"/>
        </w:rPr>
        <w:instrText>ADDIN CSL_CITATION {"citationItems":[{"id":"ITEM-1","itemData":{"DOI":"10.1021/nl2015262","ISBN":"1530-6984","ISSN":"1530-6984","PMID":"21786788","abstract":"We report a spontaneous phase transformation of titania nanotubes induced by water at room temperature, which enables the as-anodized amorphous nanotubes to be crystallized into anatase mesoporous nanowires without any other post-treatments. These mesoporous TiO(2) nanomaterials have a markedly improved surface area, about 5.5 times than that of the as-anodized TiO(2) nanotubes, resulting in a pronounced enhanced photocatalytic activity. The present approach not only allows a flexible control over the morphology of TiO(2) nanostructures but can fundamentally eliminate the need for high temperature operations for crystallizing amorphous TiO(2).","author":[{"dropping-particle":"","family":"Wang","given":"Daoai","non-dropping-particle":"","parse-names":false,"suffix":""},{"dropping-particle":"","family":"Liu","given":"Lifeng","non-dropping-particle":"","parse-names":false,"suffix":""},{"dropping-particle":"","family":"Zhang","given":"Fuxiang","non-dropping-particle":"","parse-names":false,"suffix":""},{"dropping-particle":"","family":"Tao","given":"Kun","non-dropping-particle":"","parse-names":false,"suffix":""},{"dropping-particle":"","family":"Pippel","given":"Eckhard","non-dropping-particle":"","parse-names":false,"suffix":""},{"dropping-particle":"","family":"Domen","given":"Kazunari","non-dropping-particle":"","parse-names":false,"suffix":""}],"container-title":"Nano Letters","id":"ITEM-1","issue":"9","issued":{"date-parts":[["2011","9","14"]]},"page":"3649-3655","title":"Spontaneous Phase and Morphology Transformations of Anodized Titania Nanotubes Induced by Water at Room Temperature","type":"article-journal","volume":"11"},"uris":["http://www.mendeley.com/documents/?uuid=6de9ad0f-3966-3046-926d-1d606cf75f53"]}],"mendeley":{"formattedCitation":"&lt;sup&gt;26&lt;/sup&gt;","plainTextFormattedCitation":"26","previouslyFormattedCitation":"&lt;sup&gt;26&lt;/sup&gt;"},"properties":{"noteIndex":0},"schema":"https://github.com/citation-style-language/schema/raw/master/csl-citation.json"}</w:instrText>
      </w:r>
      <w:r w:rsidRPr="007A33B7">
        <w:rPr>
          <w:lang w:val="en-GB"/>
        </w:rPr>
        <w:fldChar w:fldCharType="separate"/>
      </w:r>
      <w:r w:rsidRPr="007A33B7">
        <w:rPr>
          <w:vertAlign w:val="superscript"/>
          <w:lang w:val="en-GB"/>
        </w:rPr>
        <w:t>26</w:t>
      </w:r>
      <w:r w:rsidRPr="007A33B7">
        <w:rPr>
          <w:lang w:val="en-GB"/>
        </w:rPr>
        <w:fldChar w:fldCharType="end"/>
      </w:r>
      <w:r w:rsidRPr="007A33B7">
        <w:rPr>
          <w:lang w:val="en-GB"/>
        </w:rPr>
        <w:t xml:space="preserve"> However, except the very long soaking time of several days, the morphology changed from nanotubes to nanowires during the soaking. Other studies do not show a change of morphology to nanowires but a decoration of the TNT layers with nanoparticles during water annealing as well as during hydrothermal (vapour) treatment.</w:t>
      </w:r>
      <w:r w:rsidRPr="007A33B7">
        <w:rPr>
          <w:lang w:val="en-GB"/>
        </w:rPr>
        <w:fldChar w:fldCharType="begin" w:fldLock="1"/>
      </w:r>
      <w:r w:rsidRPr="007A33B7">
        <w:rPr>
          <w:lang w:val="en-GB"/>
        </w:rPr>
        <w:instrText>ADDIN CSL_CITATION {"citationItems":[{"id":"ITEM-1","itemData":{"DOI":"10.1016/j.electacta.2012.06.006","ISBN":"0013-4686","ISSN":"00134686","abstract":"The present work compares different annealing treatments for TiO2nanotubes in terms of their photoelectrochemical performance. First, self-organized TiO2nanotubes were grown in a most typical electrolyte of 0.5 wt% NH4F + 2 wt% H2O in ethylene glycol to length of ≈15 μm. These \"as-formed\" tubes are amorphous. Then the layers were either thermally annealed, thermally and hydrothermally annealed or \"water annealed\". All these treatments show conversation of the tubes to anatase but with a considerably different level of crystallinity. Water annealing leads to strong tube wall roughening with corresponding area increase. In all investigated cases, the photocurrent properties (including dye sensitized solar cells (DSSCs)) and photocatalysis (decomposition of organics and water splitting), either in a two electrode configuration or under OCP, thermal annealing results in by far the best performance, followed by hydrothermal approaches. Water annealing turns out to be only of a minor improvement over using \"as-formed\" amorphous tubes. © 2012 Elsevier Ltd.","author":[{"dropping-particle":"","family":"Liu","given":"Ning","non-dropping-particle":"","parse-names":false,"suffix":""},{"dropping-particle":"","family":"Albu","given":"Sergiu P.","non-dropping-particle":"","parse-names":false,"suffix":""},{"dropping-particle":"","family":"Lee","given":"Kiyoung","non-dropping-particle":"","parse-names":false,"suffix":""},{"dropping-particle":"","family":"So","given":"Seulgi","non-dropping-particle":"","parse-names":false,"suffix":""},{"dropping-particle":"","family":"Schmuki","given":"Patrik","non-dropping-particle":"","parse-names":false,"suffix":""}],"container-title":"Electrochimica Acta","id":"ITEM-1","issued":{"date-parts":[["2012","11"]]},"page":"98-102","title":"Water annealing and other low temperature treatments of anodic TiO2 nanotubes: A comparison of properties and efficiencies in dye sensitized solar cells and for water splitting","type":"article-journal","volume":"82"},"uris":["http://www.mendeley.com/documents/?uuid=6554a3d2-0279-341c-ba4c-40d0e77059d6"]},{"id":"ITEM-2","itemData":{"DOI":"10.3389/fchem.2019.00038","author":[{"dropping-particle":"","family":"Ng","given":"Siowwoon","non-dropping-particle":"","parse-names":false,"suffix":""},{"dropping-particle":"","family":"Sopha","given":"Hanna","non-dropping-particle":"","parse-names":false,"suffix":""},{"dropping-particle":"","family":"Zazpe","given":"Raul","non-dropping-particle":"","parse-names":false,"suffix":""},{"dropping-particle":"","family":"Spotz","given":"Zdenek","non-dropping-particle":"","parse-names":false,"suffix":""},{"dropping-particle":"","family":"Bijalwan","given":"Vijay","non-dropping-particle":"","parse-names":false,"suffix":""},{"dropping-particle":"","family":"Dvorak","given":"Filip","non-dropping-particle":"","parse-names":false,"suffix":""},{"dropping-particle":"","family":"Hromadko","given":"Ludek","non-dropping-particle":"","parse-names":false,"suffix":""},{"dropping-particle":"","family":"Prikryl","given":"Jan","non-dropping-particle":"","parse-names":false,"suffix":""},{"dropping-particle":"","family":"Macak","given":"Jan M.","non-dropping-particle":"","parse-names":false,"suffix":""}],"container-title":"Frontiers in Chemistry","id":"ITEM-2","issued":{"date-parts":[["2019"]]},"page":"38","title":"TiO2 ALD Coating of Amorphous TiO2 Nanotube Layers: Inhibition of the Structural and Morphological Changes Due to Water Annealing","type":"article-journal","volume":"7"},"uris":["http://www.mendeley.com/documents/?uuid=931e6dec-56e8-3f4b-af52-7ed929dd98d2"]},{"id":"ITEM-3","itemData":{"DOI":"10.1016/j.susc.2018.10.012","ISSN":"00396028","abstract":"This work reports a systematic investigation on the effects of time and temperature of hydrothermal vapor treatment (HVT) induced phase transition of amorphous TiO2 nanotube (NT) to anatase. We find that upon HVT, nanoparticles (NPs) appear to aggregate on the tops and sides of the NTs resulting in surface roughening and in the most severe case, the collapse of the NT to ordered NP arrays while retaining their highly crystalline anatase structure. Interestingly, we also find that a modest temperature of 130 °C is sufficient for inducing crystallization of anatase with the integrity of the NT array remaining intact. Increasing HVT duration results in larger crystallites of anatase with high degree of crystallinity. X-ray absorption near edge structure (XANES) spectroscopy recorded in total electron yield and partial fluorescence yield enables the tracking of the phase transition at the surface and in the bulk of the NT; that is, that bulk crystallizes more readily than the surface. The aggregated NPs on the surface are found to comprise of a core-shell structure where the core is anatase and the shell remains amorphous. The phase transition proceeds outward from the bulk.","author":[{"dropping-particle":"","family":"Kirkey","given":"Aaron","non-dropping-particle":"","parse-names":false,"suffix":""},{"dropping-particle":"","family":"Li","given":"Jun","non-dropping-particle":"","parse-names":false,"suffix":""},{"dropping-particle":"","family":"Sham","given":"T. K.","non-dropping-particle":"","parse-names":false,"suffix":""}],"container-title":"Surface Science","id":"ITEM-3","issue":"October 2018","issued":{"date-parts":[["2019"]]},"page":"68-74","publisher":"Elsevier","title":"Low temperature amorphous to anatase phase transition of titanium oxide nanotubes","type":"article-journal","volume":"680"},"uris":["http://www.mendeley.com/documents/?uuid=3587eb1c-a800-41a8-ba04-079eb66118cf"]},{"id":"ITEM-4","itemData":{"DOI":"10.1021/jp106324x","ISBN":"10.1021/jp106324x","ISSN":"1932-7447","abstract":"Highly ordered TiO2 nanotube array (TNs) thin films were prepared by electrochemical anodization of titanium foil in a mixed electrolyte solution containing Na2SO4, H3PO4, NaF, and sodium citrate and then treated by calcination, vapor-thermal, and hydrothermal methods, respectively. The as-prepared samples were characterized by X-ray diffraction, scanning electron microscopy, transmission electron microscopy, and X-ray photoelectron spectroscopy. The photocatalytic activity of the film samples was evaluated by photocatalytic degradation of methyl orange (MO) aqueous solution under UV light irradiation. The production of hydroxyl radicals (•OH) on the surface of UV-irradiated samples was detected by a photoluminescence technique using terephthalic acid as a probe molecule. The transient photocurrent response was measured by several on−off cycles of intermittent irradiation. It was found that post-treatment exhibited a great influence on the morphology, crystallization, and photocatalytic activity of TNs th...","author":[{"dropping-particle":"","family":"Yu","given":"Jiaguo","non-dropping-particle":"","parse-names":false,"suffix":""},{"dropping-particle":"","family":"Dai","given":"Gaopeng","non-dropping-particle":"","parse-names":false,"suffix":""},{"dropping-particle":"","family":"Cheng","given":"Bei","non-dropping-particle":"","parse-names":false,"suffix":""}],"container-title":"The Journal of Physical Chemistry C","id":"ITEM-4","issue":"45","issued":{"date-parts":[["2010","11","18"]]},"page":"19378-19385","title":"Effect of Crystallization Methods on Morphology and Photocatalytic Activity of Anodized TiO2 Nanotube Array Films","type":"article-journal","volume":"114"},"uris":["http://www.mendeley.com/documents/?uuid=dbd28f57-5811-394b-b398-75bf9d22da6d"]}],"mendeley":{"formattedCitation":"&lt;sup&gt;27–30&lt;/sup&gt;","plainTextFormattedCitation":"27–30","previouslyFormattedCitation":"&lt;sup&gt;27–30&lt;/sup&gt;"},"properties":{"noteIndex":0},"schema":"https://github.com/citation-style-language/schema/raw/master/csl-citation.json"}</w:instrText>
      </w:r>
      <w:r w:rsidRPr="007A33B7">
        <w:rPr>
          <w:lang w:val="en-GB"/>
        </w:rPr>
        <w:fldChar w:fldCharType="separate"/>
      </w:r>
      <w:r w:rsidRPr="007A33B7">
        <w:rPr>
          <w:vertAlign w:val="superscript"/>
          <w:lang w:val="en-GB"/>
        </w:rPr>
        <w:t>27–30</w:t>
      </w:r>
      <w:r w:rsidRPr="007A33B7">
        <w:rPr>
          <w:lang w:val="en-GB"/>
        </w:rPr>
        <w:fldChar w:fldCharType="end"/>
      </w:r>
      <w:r w:rsidRPr="007A33B7">
        <w:rPr>
          <w:lang w:val="en-GB"/>
        </w:rPr>
        <w:t xml:space="preserve"> A comparison between water, thermally and hydrothermally annealed TNT layers showed the highest degree of crystallinity and a better performance in photocurrent generation and photocatalysis in case of thermally annealed TNT layers.</w:t>
      </w:r>
      <w:r w:rsidRPr="007A33B7">
        <w:rPr>
          <w:lang w:val="en-GB"/>
        </w:rPr>
        <w:fldChar w:fldCharType="begin" w:fldLock="1"/>
      </w:r>
      <w:r w:rsidRPr="007A33B7">
        <w:rPr>
          <w:lang w:val="en-GB"/>
        </w:rPr>
        <w:instrText>ADDIN CSL_CITATION {"citationItems":[{"id":"ITEM-1","itemData":{"DOI":"10.1016/j.electacta.2012.06.006","ISBN":"0013-4686","ISSN":"00134686","abstract":"The present work compares different annealing treatments for TiO2nanotubes in terms of their photoelectrochemical performance. First, self-organized TiO2nanotubes were grown in a most typical electrolyte of 0.5 wt% NH4F + 2 wt% H2O in ethylene glycol to length of ≈15 μm. These \"as-formed\" tubes are amorphous. Then the layers were either thermally annealed, thermally and hydrothermally annealed or \"water annealed\". All these treatments show conversation of the tubes to anatase but with a considerably different level of crystallinity. Water annealing leads to strong tube wall roughening with corresponding area increase. In all investigated cases, the photocurrent properties (including dye sensitized solar cells (DSSCs)) and photocatalysis (decomposition of organics and water splitting), either in a two electrode configuration or under OCP, thermal annealing results in by far the best performance, followed by hydrothermal approaches. Water annealing turns out to be only of a minor improvement over using \"as-formed\" amorphous tubes. © 2012 Elsevier Ltd.","author":[{"dropping-particle":"","family":"Liu","given":"Ning","non-dropping-particle":"","parse-names":false,"suffix":""},{"dropping-particle":"","family":"Albu","given":"Sergiu P.","non-dropping-particle":"","parse-names":false,"suffix":""},{"dropping-particle":"","family":"Lee","given":"Kiyoung","non-dropping-particle":"","parse-names":false,"suffix":""},{"dropping-particle":"","family":"So","given":"Seulgi","non-dropping-particle":"","parse-names":false,"suffix":""},{"dropping-particle":"","family":"Schmuki","given":"Patrik","non-dropping-particle":"","parse-names":false,"suffix":""}],"container-title":"Electrochimica Acta","id":"ITEM-1","issued":{"date-parts":[["2012","11"]]},"page":"98-102","title":"Water annealing and other low temperature treatments of anodic TiO2 nanotubes: A comparison of properties and efficiencies in dye sensitized solar cells and for water splitting","type":"article-journal","volume":"82"},"uris":["http://www.mendeley.com/documents/?uuid=6554a3d2-0279-341c-ba4c-40d0e77059d6"]}],"mendeley":{"formattedCitation":"&lt;sup&gt;27&lt;/sup&gt;","plainTextFormattedCitation":"27","previouslyFormattedCitation":"&lt;sup&gt;27&lt;/sup&gt;"},"properties":{"noteIndex":0},"schema":"https://github.com/citation-style-language/schema/raw/master/csl-citation.json"}</w:instrText>
      </w:r>
      <w:r w:rsidRPr="007A33B7">
        <w:rPr>
          <w:lang w:val="en-GB"/>
        </w:rPr>
        <w:fldChar w:fldCharType="separate"/>
      </w:r>
      <w:r w:rsidRPr="007A33B7">
        <w:rPr>
          <w:vertAlign w:val="superscript"/>
          <w:lang w:val="en-GB"/>
        </w:rPr>
        <w:t>27</w:t>
      </w:r>
      <w:r w:rsidRPr="007A33B7">
        <w:rPr>
          <w:lang w:val="en-GB"/>
        </w:rPr>
        <w:fldChar w:fldCharType="end"/>
      </w:r>
      <w:r w:rsidRPr="007A33B7">
        <w:rPr>
          <w:lang w:val="en-GB"/>
        </w:rPr>
        <w:t xml:space="preserve"> </w:t>
      </w:r>
    </w:p>
    <w:p w:rsidR="000A6819" w:rsidRPr="007A33B7" w:rsidRDefault="000A6819" w:rsidP="000A6819">
      <w:pPr>
        <w:rPr>
          <w:lang w:val="en-GB"/>
        </w:rPr>
      </w:pPr>
      <w:r w:rsidRPr="007A33B7">
        <w:rPr>
          <w:lang w:val="en-GB"/>
        </w:rPr>
        <w:t>Plasma and microwave annealing of TNT layers have the advantage of very fast crystallization times of a few minutes,</w:t>
      </w:r>
      <w:r w:rsidRPr="007A33B7">
        <w:rPr>
          <w:lang w:val="en-GB"/>
        </w:rPr>
        <w:fldChar w:fldCharType="begin" w:fldLock="1"/>
      </w:r>
      <w:r w:rsidRPr="007A33B7">
        <w:rPr>
          <w:lang w:val="en-GB"/>
        </w:rPr>
        <w:instrText>ADDIN CSL_CITATION {"citationItems":[{"id":"ITEM-1","itemData":{"DOI":"10.3390/ma12040626","ISSN":"19961944","abstract":"Facile crystallization of titanium oxide (TiO2) nanotubes (NTs), synthesized by electrochemical anodization, with low pressure non-thermal oxygen plasma is reported. The influence of plasma processing conditions on TiO2 NTs crystal structure and morphology was examined by X-ray diffraction (XRD) and scanning electron microscopy (SEM). For the first time we report the transition of amorphous TiO2 NTs to anatase and rutile crystal structures upon treatment with highly reactive oxygen plasma. This crystallization process has a strong advantage over the conventional heat treatments as it enables rapid crystallization of the surface. Thus the crystalline structure of NTs is obtained in a few seconds of treatment and it does not disrupt the NTs’ morphology. Such a crystallization approach is especially suitable for medical applications in which stable crystallized nanotubular morphology is desired. The last part of the study thus deals with in vitro biological response of whole blood to the TiO2 NTs. The results indicate that application of such surfaces for blood connecting devices is prospective, as practically no platelet adhesion or activation on crystallized TiO2 NTs surfaces was observed.","author":[{"dropping-particle":"","family":"Benčina","given":"Metka","non-dropping-particle":"","parse-names":false,"suffix":""},{"dropping-particle":"","family":"Junkar","given":"Ita","non-dropping-particle":"","parse-names":false,"suffix":""},{"dropping-particle":"","family":"Zaplotnik","given":"Rok","non-dropping-particle":"","parse-names":false,"suffix":""},{"dropping-particle":"","family":"Valant","given":"Matjaz","non-dropping-particle":"","parse-names":false,"suffix":""},{"dropping-particle":"","family":"Iglič","given":"Aleš","non-dropping-particle":"","parse-names":false,"suffix":""},{"dropping-particle":"","family":"Mozetič","given":"Miran","non-dropping-particle":"","parse-names":false,"suffix":""}],"container-title":"Materials","id":"ITEM-1","issue":"4","issued":{"date-parts":[["2019"]]},"page":"626","title":"Plasma-induced crystallization of TiO 2 nanotubes","type":"article-journal","volume":"12"},"uris":["http://www.mendeley.com/documents/?uuid=8e46db55-38d2-4dba-a805-dd286b0f1e83"]},{"id":"ITEM-2","itemData":{"DOI":"10.1016/j.matlet.2014.04.005","ISSN":"0167577X","abstract":"Hybrid thermal heating induced by a microwave oven was unprecedentedly used to successfully attain rapid and facile crystallization into the anatase phase of amorphous TiO2nanotubes grown on a Ti substrate. Amorphous TiO2nanotubes were obtained by anodic oxidation of a Ti foil either in aqueous or organic medium. Afterward, these TiO2nanotubes were thermally treated by hybrid heating in a common commercial microwave oven. The as-grown amorphous nanotubes were characterized by SEM and XRD, whereas the evolution of the nanotubes crystallization with thermal treatment time was followed by XRD. The crystallization into the anatase phase of the amorphous TiO2nanotubes occurred after only 2 or 3 min of hybrid thermal treatment, which is very short and convenient as compared with several hours that are needed when conventional thermal treatment is used. © 2014 Elsevier B.V.","author":[{"dropping-particle":"","family":"Aquino","given":"José M.","non-dropping-particle":"","parse-names":false,"suffix":""},{"dropping-particle":"","family":"Rocha-Filho","given":"Romeu C.","non-dropping-particle":"","parse-names":false,"suffix":""},{"dropping-particle":"","family":"Bocchi","given":"Nerilso","non-dropping-particle":"","parse-names":false,"suffix":""},{"dropping-particle":"","family":"Biaggio","given":"Sonia R.","non-dropping-particle":"","parse-names":false,"suffix":""}],"container-title":"Materials Letters","id":"ITEM-2","issued":{"date-parts":[["2014","7"]]},"page":"52-54","title":"Microwave-assisted crystallization into anatase of amorphous TiO2 nanotubes electrochemically grown on a Ti substrate","type":"article-journal","volume":"126"},"uris":["http://www.mendeley.com/documents/?uuid=50710ddc-0d6c-36ef-b7f5-994aae849eca"]},{"id":"ITEM-3","itemData":{"DOI":"10.1016/j.matlet.2015.12.069","ISBN":"0167-577x","ISSN":"0167577X","PMID":"22402471","abstract":"For the first time, the electrical and morphological properties of self-organized TiO2nanotubular samples annealed (for only 2 min) in a microwave oven through hybrid thermal heating (MO-TiO2) are assessed comparatively to those of samples conventionally annealed (for 30 min) in a muffle furnace (MF-TiO2). This comparative assessment was carried out through scanning electron micrographs, cyclic voltammetry and photocurrent density curves, as well as determinations of band-gap energy, donor density, and flat-band potential values. No differences in bang-gap energy and morphology were observed; MO-TiO2presented a small improvement in the donor density value, which, however, did not lead to higher photocurrent densities in comparison to MF-TiO2. Hence, considering that the morphological and electrical properties of the differently annealed TiO2nanotubular samples are similar, clearly microwave annealing is an advantageous option to convert amorphous TiO2nanotubes into the crystalline anatase phase, especially because this procedure is very rapid and facile.","author":[{"dropping-particle":"","family":"Aquino","given":"José M.","non-dropping-particle":"","parse-names":false,"suffix":""},{"dropping-particle":"","family":"Silva","given":"João P.","non-dropping-particle":"","parse-names":false,"suffix":""},{"dropping-particle":"","family":"Rocha-Filho","given":"Romeu C.","non-dropping-particle":"","parse-names":false,"suffix":""},{"dropping-particle":"","family":"Biaggio","given":"Sonia R.","non-dropping-particle":"","parse-names":false,"suffix":""},{"dropping-particle":"","family":"Bocchi","given":"Nerilso","non-dropping-particle":"","parse-names":false,"suffix":""}],"container-title":"Materials Letters","id":"ITEM-3","issued":{"date-parts":[["2016","3"]]},"page":"209-212","title":"Comparison between microwave and muffle annealing of self-organized TiO2 nanotubes into crystalline anatase","type":"article-journal","volume":"167"},"uris":["http://www.mendeley.com/documents/?uuid=e7e76213-4161-3165-9eb1-040904c2903a"]}],"mendeley":{"formattedCitation":"&lt;sup&gt;31–33&lt;/sup&gt;","plainTextFormattedCitation":"31–33","previouslyFormattedCitation":"&lt;sup&gt;31–33&lt;/sup&gt;"},"properties":{"noteIndex":0},"schema":"https://github.com/citation-style-language/schema/raw/master/csl-citation.json"}</w:instrText>
      </w:r>
      <w:r w:rsidRPr="007A33B7">
        <w:rPr>
          <w:lang w:val="en-GB"/>
        </w:rPr>
        <w:fldChar w:fldCharType="separate"/>
      </w:r>
      <w:r w:rsidRPr="007A33B7">
        <w:rPr>
          <w:vertAlign w:val="superscript"/>
          <w:lang w:val="en-GB"/>
        </w:rPr>
        <w:t>31–33</w:t>
      </w:r>
      <w:r w:rsidRPr="007A33B7">
        <w:rPr>
          <w:lang w:val="en-GB"/>
        </w:rPr>
        <w:fldChar w:fldCharType="end"/>
      </w:r>
      <w:r w:rsidRPr="007A33B7">
        <w:rPr>
          <w:lang w:val="en-GB"/>
        </w:rPr>
        <w:t xml:space="preserve"> probably due to a high energy density, high enough to overcome the thermodynamic energy barrier quickly to induce crystallization. With both annealing methods, pure anatase or mixtures of anatase and rutile were obtained for nanotube layers with thicknesses of approximately 2.5-3.5 µm and diameters of ~90-100 nm, depending on the power and processing </w:t>
      </w:r>
      <w:r w:rsidRPr="007A33B7">
        <w:rPr>
          <w:lang w:val="en-GB"/>
        </w:rPr>
        <w:lastRenderedPageBreak/>
        <w:t>time. A comparative study of oven and microwave annealed TNT layers showed similar morphological and electrical properties for both kind of samples</w:t>
      </w:r>
      <w:r w:rsidRPr="007A33B7">
        <w:rPr>
          <w:lang w:val="en-GB"/>
        </w:rPr>
        <w:fldChar w:fldCharType="begin" w:fldLock="1"/>
      </w:r>
      <w:r w:rsidRPr="007A33B7">
        <w:rPr>
          <w:lang w:val="en-GB"/>
        </w:rPr>
        <w:instrText>ADDIN CSL_CITATION {"citationItems":[{"id":"ITEM-1","itemData":{"DOI":"10.1016/j.matlet.2015.12.069","ISBN":"0167-577x","ISSN":"0167577X","PMID":"22402471","abstract":"For the first time, the electrical and morphological properties of self-organized TiO2nanotubular samples annealed (for only 2 min) in a microwave oven through hybrid thermal heating (MO-TiO2) are assessed comparatively to those of samples conventionally annealed (for 30 min) in a muffle furnace (MF-TiO2). This comparative assessment was carried out through scanning electron micrographs, cyclic voltammetry and photocurrent density curves, as well as determinations of band-gap energy, donor density, and flat-band potential values. No differences in bang-gap energy and morphology were observed; MO-TiO2presented a small improvement in the donor density value, which, however, did not lead to higher photocurrent densities in comparison to MF-TiO2. Hence, considering that the morphological and electrical properties of the differently annealed TiO2nanotubular samples are similar, clearly microwave annealing is an advantageous option to convert amorphous TiO2nanotubes into the crystalline anatase phase, especially because this procedure is very rapid and facile.","author":[{"dropping-particle":"","family":"Aquino","given":"José M.","non-dropping-particle":"","parse-names":false,"suffix":""},{"dropping-particle":"","family":"Silva","given":"João P.","non-dropping-particle":"","parse-names":false,"suffix":""},{"dropping-particle":"","family":"Rocha-Filho","given":"Romeu C.","non-dropping-particle":"","parse-names":false,"suffix":""},{"dropping-particle":"","family":"Biaggio","given":"Sonia R.","non-dropping-particle":"","parse-names":false,"suffix":""},{"dropping-particle":"","family":"Bocchi","given":"Nerilso","non-dropping-particle":"","parse-names":false,"suffix":""}],"container-title":"Materials Letters","id":"ITEM-1","issued":{"date-parts":[["2016","3"]]},"page":"209-212","title":"Comparison between microwave and muffle annealing of self-organized TiO2 nanotubes into crystalline anatase","type":"article-journal","volume":"167"},"uris":["http://www.mendeley.com/documents/?uuid=e7e76213-4161-3165-9eb1-040904c2903a"]}],"mendeley":{"formattedCitation":"&lt;sup&gt;33&lt;/sup&gt;","plainTextFormattedCitation":"33","previouslyFormattedCitation":"&lt;sup&gt;33&lt;/sup&gt;"},"properties":{"noteIndex":0},"schema":"https://github.com/citation-style-language/schema/raw/master/csl-citation.json"}</w:instrText>
      </w:r>
      <w:r w:rsidRPr="007A33B7">
        <w:rPr>
          <w:lang w:val="en-GB"/>
        </w:rPr>
        <w:fldChar w:fldCharType="separate"/>
      </w:r>
      <w:r w:rsidRPr="007A33B7">
        <w:rPr>
          <w:vertAlign w:val="superscript"/>
          <w:lang w:val="en-GB"/>
        </w:rPr>
        <w:t>33</w:t>
      </w:r>
      <w:r w:rsidRPr="007A33B7">
        <w:rPr>
          <w:lang w:val="en-GB"/>
        </w:rPr>
        <w:fldChar w:fldCharType="end"/>
      </w:r>
      <w:r w:rsidRPr="007A33B7">
        <w:rPr>
          <w:lang w:val="en-GB"/>
        </w:rPr>
        <w:t xml:space="preserve"> thus showing the possibility of replacing muffle oven by microwave assisted annealing.</w:t>
      </w:r>
    </w:p>
    <w:p w:rsidR="000A6819" w:rsidRPr="007A33B7" w:rsidRDefault="000A6819" w:rsidP="000A6819">
      <w:pPr>
        <w:rPr>
          <w:lang w:val="en-GB"/>
        </w:rPr>
      </w:pPr>
      <w:r w:rsidRPr="007A33B7">
        <w:rPr>
          <w:lang w:val="en-GB"/>
        </w:rPr>
        <w:t>An alternative to the above-mentioned annealing methods is the annealing by means of a laser. The laser annealing of TiO</w:t>
      </w:r>
      <w:r w:rsidRPr="007A33B7">
        <w:rPr>
          <w:vertAlign w:val="subscript"/>
          <w:lang w:val="en-GB"/>
        </w:rPr>
        <w:t>2</w:t>
      </w:r>
      <w:r w:rsidRPr="007A33B7">
        <w:rPr>
          <w:lang w:val="en-GB"/>
        </w:rPr>
        <w:t xml:space="preserve"> can be carried out in relatively short time compared to the annealing in a muffle oven, i.e. a few minutes compared to several hours, similar as for plasma or microwave annealing. However, a distinct advantage of laser annealing in contrast to all other annealing techniques is that only the TNT layer but not the underlying Ti substrate can be annealed. This prevents the formation of a thermal oxide layer, between the TNT layer and the Ti substrate. Such thermal oxide layer is undesirable as it reduces the conductivity of the TNT layers and complicates photo-electrochemical investigations.</w:t>
      </w:r>
      <w:r w:rsidRPr="007A33B7">
        <w:rPr>
          <w:lang w:val="en-GB"/>
        </w:rPr>
        <w:fldChar w:fldCharType="begin" w:fldLock="1"/>
      </w:r>
      <w:r w:rsidRPr="007A33B7">
        <w:rPr>
          <w:lang w:val="en-GB"/>
        </w:rPr>
        <w:instrText>ADDIN CSL_CITATION {"citationItems":[{"id":"ITEM-1","itemData":{"DOI":"10.1016/j.electacta.2016.07.135","ISSN":"00134686","PMID":"23281940","abstract":"The present work reports on the effect of thermal annealing on electrical, optical and structural properties of low aspect ratio self-organized TiO2nanotube layers formed by anodization of Ti. The average inner diameter and length of the nanotubes was 100 nm and 1 μm, respectively. From the whole range of temperatures (300–600 °C), annealing at 400 °C leads to the formation of crystalline TiO2nanotube layers with anatase structure offering best electrical and photo-electrochemical properties. Conducting atomic force microscopy studies have been explored for the first time to identify the annealing temperature of nanotube TiO2layers with best electrical properties.","author":[{"dropping-particle":"","family":"Das","given":"Sayantan","non-dropping-particle":"","parse-names":false,"suffix":""},{"dropping-particle":"","family":"Zazpe","given":"Raul","non-dropping-particle":"","parse-names":false,"suffix":""},{"dropping-particle":"","family":"Prikryl","given":"Jan","non-dropping-particle":"","parse-names":false,"suffix":""},{"dropping-particle":"","family":"Knotek","given":"Petr","non-dropping-particle":"","parse-names":false,"suffix":""},{"dropping-particle":"","family":"Krbal","given":"Milos","non-dropping-particle":"","parse-names":false,"suffix":""},{"dropping-particle":"","family":"Sopha","given":"Hanna","non-dropping-particle":"","parse-names":false,"suffix":""},{"dropping-particle":"","family":"Podzemna","given":"Veronika","non-dropping-particle":"","parse-names":false,"suffix":""},{"dropping-particle":"","family":"Macak","given":"Jan M.","non-dropping-particle":"","parse-names":false,"suffix":""}],"container-title":"Electrochimica Acta","id":"ITEM-1","issued":{"date-parts":[["2016","9"]]},"page":"452-459","title":"Influence of annealing temperatures on the properties of low aspect-ratio TiO2 nanotube layers","type":"article-journal","volume":"213"},"uris":["http://www.mendeley.com/documents/?uuid=6ce4936f-ceeb-3eb9-a937-0d440204c477"]},{"id":"ITEM-2","itemData":{"DOI":"10.1002/pssa.200622041","ISSN":"18626300","abstract":"The present work investigates the influence of different annealing treatments on the photoresponse of electrochemically formed TiO 2 nanotubes. The \"as prepared\" TiO 2 nanotube layers have an amorphous structure and show a comparably low photocurrent magnitude. Annealing the tubes in air or dry Ar at 450°C converts the structure to anatase and increases strongly the photocurrent conversion efficiencies. Significant differences between annealing in air and in dry Ar were found. Annealing in Ar results in green layers that show lower photon to current efficiencies than the layers annealed in air. Extended annealing in Ar at 450°C leads to morphological changes of the nanotube structure. These differences in the behaviour (photoresponse and mechanical stability) are attributed to the reductive nature of the Ar environment (leading to a partial reduction and vacancy formation). © 2006 WILEY-VCH Verlag GmbH &amp; Co. KGaA, Weinheim.","author":[{"dropping-particle":"","family":"Ghicov","given":"Andrei","non-dropping-particle":"","parse-names":false,"suffix":""},{"dropping-particle":"","family":"Tsuchiya","given":"Hiroaki","non-dropping-particle":"","parse-names":false,"suffix":""},{"dropping-particle":"","family":"Macak","given":"Jan M.","non-dropping-particle":"","parse-names":false,"suffix":""},{"dropping-particle":"","family":"Schmuki","given":"Patrik","non-dropping-particle":"","parse-names":false,"suffix":""}],"container-title":"Physica Status Solidi (A) Applications and Materials Science","id":"ITEM-2","issue":"4","issued":{"date-parts":[["2006"]]},"page":"28-30","title":"Annealing effects on the photoresponse of TiO2 nanotubes","type":"article-journal","volume":"203"},"uris":["http://www.mendeley.com/documents/?uuid=eb77cfcd-a494-42e1-b5aa-1b8d336639ec"]},{"id":"ITEM-3","itemData":{"DOI":"10.1002/ejic.201000608","ISSN":"14341948","abstract":"The present work deals with self-organized TiO2 nanotube layers formed on a Ti metal substrate by anodization. For virtually any electrical or photoelectric application, these originally amorphous nanotube layers need to be converted to anatase. Most frequently, this is done by annealing at temperatures of approximately 450 °C. In the present work we use TEM and XRD to compare the annealing at a significantly lower temperature of 350 °C with that at the established 450 °C. HRTEM results show that both annealing treatments lead to comparable grain sizes in the nanotube walls; however, at 450 °C numerous defects (nanoscopic cracks) are created in the nanotube walls. Moreover, the treatment at 450 °C leads to the formation of a (rutile) oxide layer underneath the tube layers. These factors can considerably affect the overall properties of the tubes. Additionally, we point out some effects that should be carefully considered when using HRTEM investigation on TiO2 nanotubes such as e-beam-induced crystallization or tube diameter shrinkage. © 2010 Wiley-VCH Verlag GmbH &amp; Co. KGaA, Weinheim.","author":[{"dropping-particle":"","family":"Albu","given":"Sergiu P.","non-dropping-particle":"","parse-names":false,"suffix":""},{"dropping-particle":"","family":"Tsuchiya","given":"Hiroaki","non-dropping-particle":"","parse-names":false,"suffix":""},{"dropping-particle":"","family":"Fujimoto","given":"Shinji","non-dropping-particle":"","parse-names":false,"suffix":""},{"dropping-particle":"","family":"Schmuki","given":"Patrik","non-dropping-particle":"","parse-names":false,"suffix":""}],"container-title":"European Journal of Inorganic Chemistry","id":"ITEM-3","issue":"27","issued":{"date-parts":[["2010"]]},"page":"4351-4356","title":"TiO2 nanotubes - Annealing effects on detailed morphology and structure","type":"article-journal"},"uris":["http://www.mendeley.com/documents/?uuid=ea33803e-0477-426b-98fc-1a7228975a19"]}],"mendeley":{"formattedCitation":"&lt;sup&gt;20,34,35&lt;/sup&gt;","plainTextFormattedCitation":"20,34,35","previouslyFormattedCitation":"&lt;sup&gt;20,34,35&lt;/sup&gt;"},"properties":{"noteIndex":0},"schema":"https://github.com/citation-style-language/schema/raw/master/csl-citation.json"}</w:instrText>
      </w:r>
      <w:r w:rsidRPr="007A33B7">
        <w:rPr>
          <w:lang w:val="en-GB"/>
        </w:rPr>
        <w:fldChar w:fldCharType="separate"/>
      </w:r>
      <w:r w:rsidRPr="007A33B7">
        <w:rPr>
          <w:vertAlign w:val="superscript"/>
          <w:lang w:val="en-GB"/>
        </w:rPr>
        <w:t>20,34,35</w:t>
      </w:r>
      <w:r w:rsidRPr="007A33B7">
        <w:rPr>
          <w:lang w:val="en-GB"/>
        </w:rPr>
        <w:fldChar w:fldCharType="end"/>
      </w:r>
      <w:r w:rsidRPr="007A33B7">
        <w:rPr>
          <w:lang w:val="en-GB"/>
        </w:rPr>
        <w:t xml:space="preserve"> Furthermore, laser annealing gives a possibility of selected area annealing, meaning that just selected parts of a TNT layer can be annealed. Although laser treatment of TiO</w:t>
      </w:r>
      <w:r w:rsidRPr="007A33B7">
        <w:rPr>
          <w:vertAlign w:val="subscript"/>
          <w:lang w:val="en-GB"/>
        </w:rPr>
        <w:t>2</w:t>
      </w:r>
      <w:r w:rsidRPr="007A33B7">
        <w:rPr>
          <w:lang w:val="en-GB"/>
        </w:rPr>
        <w:t xml:space="preserve"> thin films has been studied intensively  using different laser parameters, see references</w:t>
      </w:r>
      <w:r w:rsidRPr="007A33B7">
        <w:rPr>
          <w:lang w:val="en-GB"/>
        </w:rPr>
        <w:fldChar w:fldCharType="begin" w:fldLock="1"/>
      </w:r>
      <w:r w:rsidRPr="007A33B7">
        <w:rPr>
          <w:lang w:val="en-GB"/>
        </w:rPr>
        <w:instrText xml:space="preserve">ADDIN CSL_CITATION {"citationItems":[{"id":"ITEM-1","itemData":{"DOI":"10.1016/j.apsusc.2007.08.018","ISSN":"01694332","abstract":"Titanium dioxide thin films have been deposited by reactive magnetron sputtering on glass substrate and subsequently irradiated by UV radiation using a KrF excimer laser. In this work, we have study the influence of the laser fluence (F) ranging between 0.05 and 0.40 mJ/cm2on the constitution and microstructure of the deposited films. Irradiated thin films are characterized by profilometry, scanning electron microscopy and X-ray diffraction. As deposited films are amorphous, while irradiated films present an anatase structure. The crystallinity of the films strongly varies as a function of F with maximum for F = 0.125 J/cm2. In addition to the modification of their constitution, the irradiated areas present a strongly modified microstructure with appearance of nanoscale features. The physico-chemical mechanisms of these structural modifications are discussed based on the theory of nucleation. © 2007 Elsevier B.V. All rights reserved.","author":[{"dropping-particle":"","family":"Overschelde","given":"O.","non-dropping-particle":"Van","parse-names":false,"suffix":""},{"dropping-particle":"","family":"Snyders","given":"R.","non-dropping-particle":"","parse-names":false,"suffix":""},{"dropping-particle":"","family":"Wautelet","given":"M.","non-dropping-particle":"","parse-names":false,"suffix":""}],"container-title":"Applied Surface Science","id":"ITEM-1","issue":"4","issued":{"date-parts":[["2007","12"]]},"page":"971-974","title":"Crystallisation of TiO2 thin films induced by excimer laser irradiation","type":"article-journal","volume":"254"},"uris":["http://www.mendeley.com/documents/?uuid=c011aefc-0d43-309d-89af-9afdcb5beb31"]},{"id":"ITEM-2","itemData":{"DOI":"10.1063/1.3021161","ISSN":"0021-8979","abstract":"Titanium dioxide thin films have been deposited by reactive magnetron sputtering on glass and subsequently irradiated by UVradiation using a KrF excimer laser. The influence of the laser fluence </w:instrText>
      </w:r>
      <w:r w:rsidRPr="007A33B7">
        <w:rPr>
          <w:rFonts w:hint="eastAsia"/>
          <w:lang w:val="en-GB"/>
        </w:rPr>
        <w:instrText></w:instrText>
      </w:r>
      <w:r w:rsidRPr="007A33B7">
        <w:rPr>
          <w:lang w:val="en-GB"/>
        </w:rPr>
        <w:instrText>F</w:instrText>
      </w:r>
      <w:r w:rsidRPr="007A33B7">
        <w:rPr>
          <w:rFonts w:hint="eastAsia"/>
          <w:lang w:val="en-GB"/>
        </w:rPr>
        <w:instrText></w:instrText>
      </w:r>
      <w:r w:rsidRPr="007A33B7">
        <w:rPr>
          <w:lang w:val="en-GB"/>
        </w:rPr>
        <w:instrText xml:space="preserve"> on the constitution and microstructure of the deposited films is studied for 0.05</w:instrText>
      </w:r>
      <w:r w:rsidRPr="007A33B7">
        <w:rPr>
          <w:rFonts w:hint="eastAsia"/>
          <w:lang w:val="en-GB"/>
        </w:rPr>
        <w:instrText></w:instrText>
      </w:r>
      <w:r w:rsidRPr="007A33B7">
        <w:rPr>
          <w:lang w:val="en-GB"/>
        </w:rPr>
        <w:instrText xml:space="preserve">F </w:instrText>
      </w:r>
      <w:r w:rsidRPr="007A33B7">
        <w:rPr>
          <w:rFonts w:hint="eastAsia"/>
          <w:lang w:val="en-GB"/>
        </w:rPr>
        <w:instrText></w:instrText>
      </w:r>
      <w:r w:rsidRPr="007A33B7">
        <w:rPr>
          <w:lang w:val="en-GB"/>
        </w:rPr>
        <w:instrText>0.40 J/cm2. The diffraction data reveal that as deposited films are amorphous, while irradiated films present an anatase structure. Additional Raman spectroscopy study shows better crystal quality for the films irradiated with F</w:instrText>
      </w:r>
      <w:r w:rsidRPr="007A33B7">
        <w:rPr>
          <w:rFonts w:hint="eastAsia"/>
          <w:lang w:val="en-GB"/>
        </w:rPr>
        <w:instrText></w:instrText>
      </w:r>
      <w:r w:rsidRPr="007A33B7">
        <w:rPr>
          <w:lang w:val="en-GB"/>
        </w:rPr>
        <w:instrText>0.13 J/cm2. The film morphology appears to be strongly modified after laser treatment. Atomic force microscopy and scanning electron microscopy measurements reveal fractally textured films presenting characteristics of high porosity and high specific surface area. Finally, contact angle analysis suggests hydrophobic or wetting behavior depending on F.In order to explain the laser-induced structuration mechanisms, we have successfully applied a fractal as well as the nucleation theories. We propose that electronics effects could be responsible for the observed crystallization.","author":[{"dropping-particle":"","family":"Overschelde","given":"O.","non-dropping-particle":"Van","parse-names":false,"suffix":""},{"dropping-particle":"","family":"Guisbiers","given":"G.","non-dropping-particle":"","parse-names":false,"suffix":""},{"dropping-particle":"","family":"Hamadi","given":"F.","non-dropping-particle":"","parse-names":false,"suffix":""},{"dropping-particle":"","family":"Hemberg","given":"A.","non-dropping-particle":"","parse-names":false,"suffix":""},{"dropping-particle":"","family":"Snyders","given":"R.","non-dropping-particle":"","parse-names":false,"suffix":""},{"dropping-particle":"","family":"Wautelet","given":"M.","non-dropping-particle":"","parse-names":false,"suffix":""}],"container-title":"Journal of Applied Physics","id":"ITEM-2","issue":"10","issued":{"date-parts":[["2008","11","15"]]},"page":"103106","title":"Alternative to classic annealing treatments for fractally patterned TiO2 thin films","type":"article-journal","volume":"104"},"uris":["http://www.mendeley.com/documents/?uuid=f500b67d-d696-3fa2-bc62-75c14d0a3d80"]},{"id":"ITEM-3","itemData":{"DOI":"10.1007/s00339-016-9943-8","ISSN":"0947-8396","abstract":"© 2016, Springer-Verlag Berlin Heidelberg. This study investigated the characteristics of titanium dioxide (TiO 2 ) films modified through laser annealing by using a CO 2 laser source (CSS 500 AIR, Spectral Inc., Italy) with a wavelength of 10,600 nm and a continuous wave mode. Commercial TiO 2 thin films with a thickness of 100 nm were prepared through radio-frequency magnetron sputtering on soda-lime glass substrates. The optical properties (optical absorption and transmittance spectra), surface morphology, and surface chemical composition characteristics of the TiO 2 films depended on the laser irradiation conditions. The characteristics of the films were systematically analyzed using a ultraviolet–visible near-infrared spectrophotometer, an X-ray photoelectron spectroscope, and a field emission scanning electron microscope. The experimental results demonstrated that the experimental transmittance spectra exhibited slight changes caused by laser annealing and a maximum transmittance in the visible region of approximately 91.4 %. The absorbance of all annealed TiO 2 films exceeded that of as-deposited films. Moreover, the absorption band edge moved toward the long-wavelength side (red shift) as the annealing speed decreased because the heat applied during annealing caused the TiO 2 film grains to grow. Diffusion and mobility between the films and glass substrates during laser annealing segregated elemental Ag.","author":[{"dropping-particle":"","family":"Hsiao","given":"Wen-Tse","non-dropping-particle":"","parse-names":false,"suffix":""},{"dropping-particle":"","family":"Yang","given":"Chih-Chung","non-dropping-particle":"","parse-names":false,"suffix":""},{"dropping-particle":"","family":"Tseng","given":"Shih-Feng","non-dropping-particle":"","parse-names":false,"suffix":""},{"dropping-particle":"","family":"Chiang","given":"Donyau","non-dropping-particle":"","parse-names":false,"suffix":""},{"dropping-particle":"","family":"Huang","given":"Kuo-Cheng","non-dropping-particle":"","parse-names":false,"suffix":""},{"dropping-particle":"","family":"Lin","given":"Keh-Moh","non-dropping-particle":"","parse-names":false,"suffix":""},{"dropping-particle":"","family":"Chen","given":"Ming-Fei","non-dropping-particle":"","parse-names":false,"suffix":""}],"container-title":"Applied Physics A","id":"ITEM-3","issue":"4","issued":{"date-parts":[["2016","4","14"]]},"page":"381","title":"Surface modification nanoporous titanium oxide films using continuous wave CO2 laser","type":"article-journal","volume":"122"},"uris":["http://www.mendeley.com/documents/?uuid=11b7962d-c265-3d46-8854-ba67a9b6a014"]},{"id":"ITEM-4","itemData":{"DOI":"10.1063/1.5027899","ISSN":"00036951","abstract":"In this paper, we demonstrate experimentally that crystalline phases appear in amorphous titanium oxide upon processing with ultrafast laser pulses. Amorphous titanium thin films were produced by plasma-enhanced chemical vapor deposition and exposed to femtosecond laser pulses. Formation of a rutile phase was confirmed by X-ray diffraction, Raman measurements, and electron backscattering diffraction. A range of processing parameters for the crystallization is reported, and possible background mechanisms are discussed.","author":[{"dropping-particle":"","family":"Hoppius","given":"Jan S.","non-dropping-particle":"","parse-names":false,"suffix":""},{"dropping-particle":"","family":"Bialuschewski","given":"Danny","non-dropping-particle":"","parse-names":false,"suffix":""},{"dropping-particle":"","family":"Mathur","given":"Sanjay","non-dropping-particle":"","parse-names":false,"suffix":""},{"dropping-particle":"","family":"Ostendorf","given":"Andreas","non-dropping-particle":"","parse-names":false,"suffix":""},{"dropping-particle":"","family":"Gurevich","given":"Evgeny L.","non-dropping-particle":"","parse-names":false,"suffix":""}],"container-title":"Applied Physics Letters","id":"ITEM-4","issue":"7","issued":{"date-parts":[["2018"]]},"page":"071904","title":"Femtosecond laser crystallization of amorphous titanium oxide thin films","type":"article-journal","volume":"113"},"uris":["http://www.mendeley.com/documents/?uuid=90600ad3-d6f1-4219-ac85-0d19fb113398"]},{"id":"ITEM-5","itemData":{"DOI":"10.1007/s40516-019-00101-2","ISBN":"4051601900","ISSN":"21967237","abstract":"Thin films with titania composition were prepared on glass substrates by dip-coating from coating solutions based on soluble precursor powders. The as-dried deposits were thermally annealed in a furnace and irradiated by a CO2 laser, respectively. Oven temperature can systematically be correlated to laser power density in terms of film thickness and refractive index. Results indicate that the formation of anatase and rutile critically depends on the different treatment conditions. Some specific microstructural features that originate from the laser irradiation are highlighted.","author":[{"dropping-particle":"","family":"Wesang","given":"Kristin","non-dropping-particle":"","parse-names":false,"suffix":""},{"dropping-particle":"","family":"Hohnholz","given":"Arndt","non-dropping-particle":"","parse-names":false,"suffix":""},{"dropping-particle":"","family":"Jahn","given":"Rainer","non-dropping-particle":"","parse-names":false,"suffix":""},{"dropping-particle":"","family":"Steenhusen","given":"Sönke","non-dropping-particle":"","parse-names":false,"suffix":""},{"dropping-particle":"","family":"Löbmann","given":"Peer","non-dropping-particle":"","parse-names":false,"suffix":""}],"container-title":"Lasers in Manufacturing and Materials Processing","id":"ITEM-5","issue":"4","issued":{"date-parts":[["2019"]]},"page":"387-397","title":"Systematic Comparison of Thermal Annealing and Laser Treatment of TiO2 Thin Films Prepared by Sol-Gel Processing","type":"article-journal","volume":"6"},"uris":["http://www.mendeley.com/documents/?uuid=8d797b5a-77ae-41f2-a97c-fa8478e02ad9"]},{"id":"ITEM-6","itemData":{"DOI":"10.1002/adem.201901014","ISSN":"15272648","abstract":"Although ubiquitous in multiple industrial applications, the widespread use of solution-based precursors for crystalline titanium dioxide (TiO2) for optoelectronic device integration remains limited due to its high processing temperature. This limitation generates material compatibility issues and complicates the fabrication steps, especially for low-temperature substrates used in flexible hybrid electronics and low-cost photovoltaics. It is currently possible to crystallize TiO2 at lower processing temperatures, but it requires a carefully controlled atmosphere or metallic doping of the amorphous precursor and can only achieve a low-yield conversion of the precursor. Herein, a qualitative method is presented for the processing of an amorphous photosensitive precursor to achieve high-yield conversion to highly crystalline TiO2 at room temperature and in ambient environment without added dopants using a low-energy laser. Moreover, it demonstrates the ability to controllably convert precursor solutions to anatase or rutile TiO2 only by adjusting the laser power density. A real potential for the additive manufacturing of TiO2 structures for photocatalysis, printable flexible hybrid electronics, and low-cost photovoltaics using low-energy laser processing that is compatible with heat-sensitive materials and flexible substrates is shown.","author":[{"dropping-particle":"","family":"Gerlein","given":"Luis Felipe","non-dropping-particle":"","parse-names":false,"suffix":""},{"dropping-particle":"","family":"Benavides-Guerrero","given":"Jaime Alberto","non-dropping-particle":"","parse-names":false,"suffix":""},{"dropping-particle":"","family":"Cloutier","given":"Sylvain G.","non-dropping-particle":"","parse-names":false,"suffix":""}],"container-title":"Advanced Engineering Materials","id":"ITEM-6","issue":"2","issued":{"date-parts":[["2020"]]},"page":"1901014","title":"Laser-Assisted, Large-Area Selective Crystallization and Patterning of Titanium Dioxide Polymorphs","type":"article-journal","volume":"22"},"uris":["http://www.mendeley.com/documents/?uuid=5108ba8c-a5db-4b3c-b738-4b6be6c9550f"]},{"id":"ITEM-7","itemData":{"DOI":"10.1016/j.scriptamat.2008.11.037","ISSN":"13596462","abstract":"We report a novel technique for generation of nanocrystalline mesoporous anatase-based titania films by laser annealing through a CeO2 modified sol-gel system. Amorphous titania films deposited on Pt(Si) substrates were subjected to a KrF excimer laser beam (248 nm, 13 ns) for crystallization. Anatase as a dominant phase was achieved at a laser fluence of 30-40 mJ cm-2 while higher fluence favored rutile phase. Raman spectroscopy, field emission gun scanning electron microscopy and atomic force microscopy were used to characterize the crystalline structure and morphology of the CeO2-doped titania films. © 2008 Acta Materialia Inc.","author":[{"dropping-particle":"","family":"Joya","given":"Y","non-dropping-particle":"","parse-names":false,"suffix":""},{"dropping-particle":"","family":"Liu","given":"Z","non-dropping-particle":"","parse-names":false,"suffix":""}],"container-title":"Scripta Materialia","id":"ITEM-7","issue":"6","issued":{"date-parts":[["2009","3"]]},"page":"467-470","publisher":"Acta Materialia Inc.","title":"Formation of ultraviolet laser-annealed mesoporous anatase films by a sol–gel process","type":"article-journal","volume":"60"},"uris":["http://www.mendeley.com/documents/?uuid=47f79b00-495a-4c9c-adfe-beeb6cc0351a"]}],"mendeley":{"formattedCitation":"&lt;sup&gt;36–42&lt;/sup&gt;","plainTextFormattedCitation":"36–42","previouslyFormattedCitation":"&lt;sup&gt;36–42&lt;/sup&gt;"},"properties":{"noteIndex":0},"schema":"https://github.com/citation-style-language/schema/raw/master/csl-citation.json"}</w:instrText>
      </w:r>
      <w:r w:rsidRPr="007A33B7">
        <w:rPr>
          <w:lang w:val="en-GB"/>
        </w:rPr>
        <w:fldChar w:fldCharType="separate"/>
      </w:r>
      <w:r w:rsidRPr="007A33B7">
        <w:rPr>
          <w:vertAlign w:val="superscript"/>
          <w:lang w:val="en-GB"/>
        </w:rPr>
        <w:t>36–42</w:t>
      </w:r>
      <w:r w:rsidRPr="007A33B7">
        <w:rPr>
          <w:lang w:val="en-GB"/>
        </w:rPr>
        <w:fldChar w:fldCharType="end"/>
      </w:r>
      <w:r w:rsidRPr="007A33B7">
        <w:rPr>
          <w:lang w:val="en-GB"/>
        </w:rPr>
        <w:t xml:space="preserve"> and references herein, laser annealing of TNT layers has been less explored.</w:t>
      </w:r>
      <w:r w:rsidRPr="007A33B7">
        <w:rPr>
          <w:lang w:val="en-GB"/>
        </w:rPr>
        <w:fldChar w:fldCharType="begin" w:fldLock="1"/>
      </w:r>
      <w:r w:rsidRPr="007A33B7">
        <w:rPr>
          <w:lang w:val="en-GB"/>
        </w:rPr>
        <w:instrText>ADDIN CSL_CITATION {"citationItems":[{"id":"ITEM-1","itemData":{"DOI":"10.1021/jp8027462","ISSN":"19327447","abstract":"Polarized micro-Raman spectroscopy was applied to investigate the phase composition and transformation from the amorphous to the crystalline state, size effects, and the crystallographic orientation and antenna polarization effects on self-organized anodic TiO2 nanotubes (NTs), The morphological characteristics of the NTs were tailored by electrochemical anodization in both aqueous (phosphate buffer) and organic (ethylene glycol) electrolytes as well as in perchlorate/chloride-containing electrolytes. Postgrowth thermal annealing was confirmed to reduce markedly the organic and inorganic species encapsulated in the as-grown arrays and drive the transformation of the amorphous titania to nanocrystalline anatase. Crystallite size and shape effects as well as oxygen nonstoichiometry were investigated through the variation of the low-frequency Eg anatase mode for the TiO2 NT arrays produced in different electrolyte media, and the results were compared with the predictions of the phonon confinement model for anatase nanoparticles. Polarized micro-Raman spectra identify partial orientation effects, indicating preferential (101) growth in the case of the shorter TiO2 NTs (length ≤ 1 μm), while a predominant random orientation of the anatase crystallites is found for the long tubes (length ≥ 10 μm). Polarized measurements on the cross section of free-standing NT membranes revealed significant enhancement of the Raman intensity when the polarization of the incident laser beam is parallel to the NT axis, indicating an \"antenna\" effect attributed to the enhanced light scattering along the cylindrical NT structure. Such an effect could result in optimum optical properties and selectively enhanced vectorial transport of electric carriers. © 2008 American Chemical Society.","author":[{"dropping-particle":"","family":"Likodimos","given":"Vlassis","non-dropping-particle":"","parse-names":false,"suffix":""},{"dropping-particle":"","family":"Stergiopoulos","given":"Thomas","non-dropping-particle":"","parse-names":false,"suffix":""},{"dropping-particle":"","family":"Falaras","given":"Polycarpos","non-dropping-particle":"","parse-names":false,"suffix":""},{"dropping-particle":"","family":"Kunze","given":"Julia","non-dropping-particle":"","parse-names":false,"suffix":""},{"dropping-particle":"","family":"Schmuki","given":"Patrik","non-dropping-particle":"","parse-names":false,"suffix":""}],"container-title":"Journal of Physical Chemistry C","id":"ITEM-1","issue":"33","issued":{"date-parts":[["2008"]]},"page":"12687-12696","title":"Phase composition, size, orientation, and antenna effects of self-assembled anodized titania nanotube arrays; a polarized micro-raman investigation","type":"article-journal","volume":"112"},"uris":["http://www.mendeley.com/documents/?uuid=fab17458-d4f8-4b52-9317-744b92a93e2a"]},{"id":"ITEM-2","itemData":{"DOI":"10.1016/j.tsf.2011.12.036","ISSN":"00406090","abstract":"The structural and morphological transformations of TiO 2 nanotube arrays (TNAs) treated by excimer laser annealing (ELA) were investigated as a function of the laser fluence using parallel and tilted modes. Results showed that the crystallinity of the ELA-treated TNAs reached only about 50% relative to that of TNAs treated by furnace anneal at 400°C for 1 h. The phase transformation starts from the top surface of the TNAs with surface damage resulting from short penetration depth and limited one-dimensional heat transport from the surface to the bottom under extremely short pulse duration (25 ns) of the excimer laser. When a tilted mode was used, the crystallinity of TNAs treated by ELA at 85°was increased to 90% relative to that by the furnace anneal. This can be attributed to the increased area of the laser energy interaction zone and better heat conduction to both ends of the TNAs. © 2011 Elsevier B.V. All rights reserved.","author":[{"dropping-particle":"","family":"Hsu","given":"Ming Yi","non-dropping-particle":"","parse-names":false,"suffix":""},{"dropping-particle":"","family":"Thang","given":"Nguyen","non-dropping-particle":"Van","parse-names":false,"suffix":""},{"dropping-particle":"","family":"Wang","given":"Chih","non-dropping-particle":"","parse-names":false,"suffix":""},{"dropping-particle":"","family":"Leu","given":"Jihperng","non-dropping-particle":"","parse-names":false,"suffix":""}],"container-title":"Thin Solid Films","id":"ITEM-2","issue":"9","issued":{"date-parts":[["2012"]]},"page":"3593-3599","publisher":"Elsevier B.V.","title":"Structural and morphological transformations of TiO2 nanotube arrays induced by excimer laser treatment","type":"article-journal","volume":"520"},"uris":["http://www.mendeley.com/documents/?uuid=7610c73d-ee46-4e5d-926a-bf389f80161a"]},{"id":"ITEM-3","itemData":{"DOI":"10.1109/SMICND.2013.6688114","ISBN":"978-1-4673-5672-5","ISSN":"00218979","author":[{"dropping-particle":"","family":"Enachi","given":"Mihai","non-dropping-particle":"","parse-names":false,"suffix":""},{"dropping-particle":"","family":"Sarua","given":"Andrei","non-dropping-particle":"","parse-names":false,"suffix":""},{"dropping-particle":"","family":"Stevens-Kalceff","given":"Marion","non-dropping-particle":"","parse-names":false,"suffix":""},{"dropping-particle":"","family":"Tiginyanu","given":"Ion","non-dropping-particle":"","parse-names":false,"suffix":""},{"dropping-particle":"","family":"Ghimpu","given":"Lidia","non-dropping-particle":"","parse-names":false,"suffix":""},{"dropping-particle":"","family":"Ursaki","given":"Veaceslav","non-dropping-particle":"","parse-names":false,"suffix":""}],"container-title":"Journal of Applied Physics","id":"ITEM-3","issued":{"date-parts":[["2013","10"]]},"page":"234302","publisher":"IEEE","title":"Design of titania nanotube structures by focused laser beam writing","type":"paper-conference"},"uris":["http://www.mendeley.com/documents/?uuid=150b4393-d6b2-3046-a80a-29c73e1229c5"]},{"id":"ITEM-4","itemData":{"DOI":"10.1016/j.tsf.2018.05.045","ISSN":"00406090","abstract":"The phase conversion from amorphous into crystalline one in the selected area of as-anodized titania nanotubes was achieved via laser treatment. The optimized processing parameters enable fast, one-minute crystallization of titania within an area limited by a shadow mask and without any morphology damage of ordered TiO2tubular film. The laser annealed titania nanotubes could be easily overgrown by a conducting polymer without any additional activation procedure. The organic matrix infiltrated down to the titanium substrates as was revealed on the basis of depth profile of elemental composition recorded using X-ray photoelectron spectroscopy technique performed under the etching mode. Obtained inorganic-organic composite exhibits a doubling of its colour depending on the applied potential and high contrast electrochromic properties were verified.","author":[{"dropping-particle":"","family":"Siuzdak","given":"Katarzyna","non-dropping-particle":"","parse-names":false,"suffix":""},{"dropping-particle":"","family":"Szkoda","given":"Mariusz","non-dropping-particle":"","parse-names":false,"suffix":""},{"dropping-particle":"","family":"Sawczak","given":"Mirosław","non-dropping-particle":"","parse-names":false,"suffix":""},{"dropping-particle":"","family":"Karczewski","given":"Jakub","non-dropping-particle":"","parse-names":false,"suffix":""},{"dropping-particle":"","family":"Ryl","given":"Jacek","non-dropping-particle":"","parse-names":false,"suffix":""},{"dropping-particle":"","family":"Cenian","given":"Adam","non-dropping-particle":"","parse-names":false,"suffix":""}],"container-title":"Thin Solid Films","id":"ITEM-4","issued":{"date-parts":[["2018","8"]]},"page":"48-56","title":"Ordered titania nanotubes layer selectively annealed by laser beam for high contrast electrochromic switching","type":"article-journal","volume":"659"},"uris":["http://www.mendeley.com/documents/?uuid=5b9d29f3-bfba-4243-90a7-3ac76595d6a8"]},{"id":"ITEM-5","itemData":{"DOI":"10.1016/j.apsusc.2019.145143","ISSN":"01694332","abstract":"Electrochemical anodization is regarded as a facile and easily scalable fabrication method of titania nanotubes (TiO2NTs). However, due to the extended duration of calcination and further modifications, much faster alternatives are highly required. As a response to growing interest in laser modification of nanotube arrays, a comprehensive investigation of pulsed-laser irradiation and its effect onto TiO2NT properties has been carried out. The impact of irradiation onto the surface being placed at different angles in respect to the laser beam was studied and evaluated. The usage of the motorized table enables formation of laser-treated traces over the selected area. SEM and TEM analysis provides insight into morphological changes and shows partial melting of nanotubes surface, which is accompanied by the decrease of internal TiO2 tube diameter just below the melted region. Although structural and optical analysis consisting of Raman, photoluminescence and UV–Vis data indicate that presented method does not result in complete material crystallization, it promotes creation of advantageous localized states within TiO2 bandgap that may play a crucial role in charge separation. Moreover, impressive improvements to the mechanical properties resulting from the laser-modification are presented.","author":[{"dropping-particle":"","family":"Wawrzyniak","given":"Jakub","non-dropping-particle":"","parse-names":false,"suffix":""},{"dropping-particle":"","family":"Karczewski","given":"Jakub","non-dropping-particle":"","parse-names":false,"suffix":""},{"dropping-particle":"","family":"Kupracz","given":"Piotr","non-dropping-particle":"","parse-names":false,"suffix":""},{"dropping-particle":"","family":"Grochowska","given":"Katarzyna","non-dropping-particle":"","parse-names":false,"suffix":""},{"dropping-particle":"","family":"Załęski","given":"Karol","non-dropping-particle":"","parse-names":false,"suffix":""},{"dropping-particle":"","family":"Pshyk","given":"Oleksandr","non-dropping-particle":"","parse-names":false,"suffix":""},{"dropping-particle":"","family":"Coy","given":"Emerson","non-dropping-particle":"","parse-names":false,"suffix":""},{"dropping-particle":"","family":"Bartmański","given":"Michał","non-dropping-particle":"","parse-names":false,"suffix":""},{"dropping-particle":"","family":"Szkodo","given":"Marek","non-dropping-particle":"","parse-names":false,"suffix":""},{"dropping-particle":"","family":"Siuzdak","given":"Katarzyna","non-dropping-particle":"","parse-names":false,"suffix":""}],"container-title":"Applied Surface Science","id":"ITEM-5","issue":"July 2019","issued":{"date-parts":[["2020","4"]]},"page":"145143","title":"Laser-assisted modification of titanium dioxide nanotubes in a tilted mode as surface modification and patterning strategy","type":"article-journal","volume":"508"},"uris":["http://www.mendeley.com/documents/?uuid=79617f8e-eea9-4411-8c4b-6508877398cc","http://www.mendeley.com/documents/?uuid=9096b3d8-f37a-471e-b16e-0f0e531a49e2"]},{"id":"ITEM-6","itemData":{"DOI":"10.3390/nano10030430","ISSN":"20794991","abstract":"The laser processing of the titania nanotubes has been investigated in terms of morphology, structure, and optical properties of the obtained material. The length of the nanotubes and crystallinity, as well as the atmosphere of the laser treatment, were taken into account. The degree of changes of the initial geometry of nanotubes were checked by means of scanning electron microscopy, which visualizes both the surface and the cross-section. The phase conversion from the amorphous to anatase has been achieved for laser-treated amorphous material, whereas modification of calcined one led to distortion within the crystal structure. This result is confirmed both by Raman and grazing incident XRD measurements. The latter studies provided an in-depth analysis of the crystalline arrangement and allowed also for determining the propagation of laser modification. The narrowing of the optical bandgap for laser-treated samples has been observed. Laser treatment of TiO2 nanotubes can lead to the preparation of the material of desired structural and optical parameters. The usage of the motorized table during processing enables induction of changes in the precisely selected area of the sample within a very short time.","author":[{"dropping-particle":"","family":"Haryński","given":"Łukasz","non-dropping-particle":"","parse-names":false,"suffix":""},{"dropping-particle":"","family":"Grochowska","given":"Katarzyna","non-dropping-particle":"","parse-names":false,"suffix":""},{"dropping-particle":"","family":"Kupracz","given":"Piotr","non-dropping-particle":"","parse-names":false,"suffix":""},{"dropping-particle":"","family":"Karczewski","given":"Jakub","non-dropping-particle":"","parse-names":false,"suffix":""},{"dropping-particle":"","family":"Coy","given":"Emerson","non-dropping-particle":"","parse-names":false,"suffix":""},{"dropping-particle":"","family":"Siuzdak","given":"Katarzyna","non-dropping-particle":"","parse-names":false,"suffix":""}],"container-title":"Nanomaterials","id":"ITEM-6","issue":"3","issued":{"date-parts":[["2020"]]},"page":"430","title":"The in-depth studies of pulsed UV laser-modified TiO2 nanotubes: The influence of geometry, crystallinity, and processing parameters","type":"article-journal","volume":"10"},"uris":["http://www.mendeley.com/documents/?uuid=07353c1c-654e-4337-9ddf-103d6b71c2fa"]}],"mendeley":{"formattedCitation":"&lt;sup&gt;43–48&lt;/sup&gt;","plainTextFormattedCitation":"43–48","previouslyFormattedCitation":"&lt;sup&gt;43–48&lt;/sup&gt;"},"properties":{"noteIndex":0},"schema":"https://github.com/citation-style-language/schema/raw/master/csl-citation.json"}</w:instrText>
      </w:r>
      <w:r w:rsidRPr="007A33B7">
        <w:rPr>
          <w:lang w:val="en-GB"/>
        </w:rPr>
        <w:fldChar w:fldCharType="separate"/>
      </w:r>
      <w:r w:rsidRPr="007A33B7">
        <w:rPr>
          <w:vertAlign w:val="superscript"/>
          <w:lang w:val="en-GB"/>
        </w:rPr>
        <w:t>43–48</w:t>
      </w:r>
      <w:r w:rsidRPr="007A33B7">
        <w:rPr>
          <w:lang w:val="en-GB"/>
        </w:rPr>
        <w:fldChar w:fldCharType="end"/>
      </w:r>
      <w:r w:rsidRPr="007A33B7">
        <w:rPr>
          <w:lang w:val="en-GB"/>
        </w:rPr>
        <w:t xml:space="preserve"> Furthermore, two additional publications show an additional laser treatment after thermal annealing as an effective method to increase the charge carrier density on the anatase TiO</w:t>
      </w:r>
      <w:r w:rsidRPr="007A33B7">
        <w:rPr>
          <w:vertAlign w:val="subscript"/>
          <w:lang w:val="en-GB"/>
        </w:rPr>
        <w:t>2</w:t>
      </w:r>
      <w:r w:rsidRPr="007A33B7">
        <w:rPr>
          <w:lang w:val="en-GB"/>
        </w:rPr>
        <w:t xml:space="preserve"> surface.</w:t>
      </w:r>
      <w:r w:rsidRPr="007A33B7">
        <w:rPr>
          <w:lang w:val="en-GB"/>
        </w:rPr>
        <w:fldChar w:fldCharType="begin" w:fldLock="1"/>
      </w:r>
      <w:r w:rsidRPr="007A33B7">
        <w:rPr>
          <w:lang w:val="en-GB"/>
        </w:rPr>
        <w:instrText xml:space="preserve">ADDIN CSL_CITATION {"citationItems":[{"id":"ITEM-1","itemData":{"DOI":"10.1021/acs.jpcc.7b05368","ISSN":"1932-7447","abstract":"Nanostructured titanium dioxide (TiO2) presents considerable potential as a photoanode in low cost, sustainable photoelectrochemical systems for solar water splitting. The wide band gap combined with the presence of trap states and reduced water oxidation kinetics limit, however, the photocurrent performance to only </w:instrText>
      </w:r>
      <w:r w:rsidRPr="007A33B7">
        <w:rPr>
          <w:rFonts w:ascii="Cambria Math" w:hAnsi="Cambria Math" w:cs="Cambria Math"/>
          <w:lang w:val="en-GB"/>
        </w:rPr>
        <w:instrText>∼</w:instrText>
      </w:r>
      <w:r w:rsidRPr="007A33B7">
        <w:rPr>
          <w:lang w:val="en-GB"/>
        </w:rPr>
        <w:instrText>1 mA cm-2. Increasing the disorder of the crystal structure at the surface, on the other hand, has been proven to increase light absorption via band gap narrowing, and conversion efficiency. In this work, anodized TiO2 nanotubes have been irradiated with a pulsed UV laser in deionized water environment to introduce lattice disorder. As a result, the photocurrent improved by 1.6-fold under simulated sunlight compared with pristine TiO2 nanotube arrays at 1.23 VRHE. For all samples the water oxidation reaction kinetics is determined to be the limiting step for the solar-to-current conversion at low bias (0.5-0.7 VRHE), while modified nanotube arrays display a 78% water oxidation selectivity at 1.23 VRHE, compared to 65% for the pristine TiO2 nanotubes. The electronic density of states of the modified nanotubes is evaluated using electrochemical impedance spectroscopy, revealing that selective laser irradiation improved the number density of shallow donors while reducing the density of deep trap states.","author":[{"dropping-particle":"","family":"Xu","given":"Yin","non-dropping-particle":"","parse-names":false,"suffix":""},{"dropping-particle":"","family":"Melia","given":"Michael A.","non-dropping-particle":"","parse-names":false,"suffix":""},{"dropping-particle":"","family":"Tsui","given":"Lok-kun","non-dropping-particle":"","parse-names":false,"suffix":""},{"dropping-particle":"","family":"Fitz-Gerald","given":"James M.","non-dropping-particle":"","parse-names":false,"suffix":""},{"dropping-particle":"","family":"Zangari","given":"Giovanni","non-dropping-particle":"","parse-names":false,"suffix":""}],"container-title":"The Journal of Physical Chemistry C","id":"ITEM-1","issue":"32","issued":{"date-parts":[["2017","8","17"]]},"page":"17121-17128","title":"Laser-Induced Surface Modification at Anatase TiO 2 Nanotube Array Photoanodes for Photoelectrochemical Water Oxidation","type":"article-journal","volume":"121"},"uris":["http://www.mendeley.com/documents/?uuid=2305edb1-2a24-4dfe-bf6f-4e00422dff56"]},{"id":"ITEM-2","itemData":{"DOI":"10.1021/acsami.9b19206","ISSN":"1944-8244","abstract":"Titanium dioxide nanotubes gain considerable attention as a photoactive material due to chemical stability, photocorrosion resistance, or low-cost manufacturing method. This work presents scalable pulsed laser modification of TiO2 nanotubes resulting in enhanced photoactivity in a system equipped with a motorized table, which allows for modifications of both precisely selected and any-large sample area. Images obtained from scanning electron microscopy along with Raman and UV-vis spectra of laser-treated samples in a good agreement indicate the presence of additional laser-induced shallow states within band gap via degradation of crystalline structure. However, X-ray photoelectron spectroscopy spectra revealed no change of chemical nature of the modified sample surface. Photoelectrochemical measurements demonstrate superior photoresponse of laser-treated samples up to 1.45-fold for an energy beam fluence of 40 mJ/cm2 compared to that of calcined one. According to the obtained results, optimal processing parameters were captured. Mott-Schottky analysis obtained from impedance measurements indicates an enormous (over an order of magnitude) increase of donor density along with a +0.74 V positive shift of flat band potential. Such changes in electronic structure are most likely responsible for enhanced photoactivity. Thus, the elaborated method of laser nanostructuring can be successfully employed to the large-scale modification of titania nanotubes resulting in their superior photoactivity. According to that, the results of our work provide a contribution to wider applications of materials based on titania nanotubes.","author":[{"dropping-particle":"","family":"Haryński","given":"Łukasz","non-dropping-particle":"","parse-names":false,"suffix":""},{"dropping-particle":"","family":"Grochowska","given":"Katarzyna","non-dropping-particle":"","parse-names":false,"suffix":""},{"dropping-particle":"","family":"Karczewski","given":"Jakub","non-dropping-particle":"","parse-names":false,"suffix":""},{"dropping-particle":"","family":"Ryl","given":"Jacek","non-dropping-particle":"","parse-names":false,"suffix":""},{"dropping-particle":"","family":"Siuzdak","given":"Katarzyna","non-dropping-particle":"","parse-names":false,"suffix":""}],"container-title":"ACS Applied Materials &amp; Interfaces","id":"ITEM-2","issue":"2","issued":{"date-parts":[["2020","1","15"]]},"page":"3225-3235","title":"Scalable Route toward Superior Photoresponse of UV-Laser-Treated TiO 2 Nanotubes","type":"article-journal","volume":"12"},"uris":["http://www.mendeley.com/documents/?uuid=af309abc-f72d-49e9-8c23-af45cbc7150e"]}],"mendeley":{"formattedCitation":"&lt;sup&gt;49,50&lt;/sup&gt;","plainTextFormattedCitation":"49,50"},"properties":{"noteIndex":0},"schema":"https://github.com/citation-style-language/schema/raw/master/csl-citation.json"}</w:instrText>
      </w:r>
      <w:r w:rsidRPr="007A33B7">
        <w:rPr>
          <w:lang w:val="en-GB"/>
        </w:rPr>
        <w:fldChar w:fldCharType="separate"/>
      </w:r>
      <w:r w:rsidRPr="007A33B7">
        <w:rPr>
          <w:vertAlign w:val="superscript"/>
          <w:lang w:val="en-GB"/>
        </w:rPr>
        <w:t>49,50</w:t>
      </w:r>
      <w:r w:rsidRPr="007A33B7">
        <w:rPr>
          <w:lang w:val="en-GB"/>
        </w:rPr>
        <w:fldChar w:fldCharType="end"/>
      </w:r>
      <w:r w:rsidRPr="007A33B7">
        <w:rPr>
          <w:lang w:val="en-GB"/>
        </w:rPr>
        <w:t xml:space="preserve"> </w:t>
      </w:r>
    </w:p>
    <w:p w:rsidR="000A6819" w:rsidRPr="007A33B7" w:rsidRDefault="000A6819" w:rsidP="000A6819">
      <w:pPr>
        <w:rPr>
          <w:lang w:val="en-GB"/>
        </w:rPr>
      </w:pPr>
      <w:r w:rsidRPr="007A33B7">
        <w:rPr>
          <w:lang w:val="en-GB"/>
        </w:rPr>
        <w:t xml:space="preserve">The first report on laser annealing of amorphous TNT layers was published in 2008 by </w:t>
      </w:r>
      <w:proofErr w:type="spellStart"/>
      <w:r w:rsidRPr="007A33B7">
        <w:rPr>
          <w:lang w:val="en-GB"/>
        </w:rPr>
        <w:t>Likodimos</w:t>
      </w:r>
      <w:proofErr w:type="spellEnd"/>
      <w:r w:rsidRPr="007A33B7">
        <w:rPr>
          <w:lang w:val="en-GB"/>
        </w:rPr>
        <w:t xml:space="preserve"> et al.</w:t>
      </w:r>
      <w:r w:rsidRPr="007A33B7">
        <w:rPr>
          <w:lang w:val="en-GB"/>
        </w:rPr>
        <w:fldChar w:fldCharType="begin" w:fldLock="1"/>
      </w:r>
      <w:r w:rsidRPr="007A33B7">
        <w:rPr>
          <w:lang w:val="en-GB"/>
        </w:rPr>
        <w:instrText>ADDIN CSL_CITATION {"citationItems":[{"id":"ITEM-1","itemData":{"DOI":"10.1021/jp8027462","ISSN":"19327447","abstract":"Polarized micro-Raman spectroscopy was applied to investigate the phase composition and transformation from the amorphous to the crystalline state, size effects, and the crystallographic orientation and antenna polarization effects on self-organized anodic TiO2 nanotubes (NTs), The morphological characteristics of the NTs were tailored by electrochemical anodization in both aqueous (phosphate buffer) and organic (ethylene glycol) electrolytes as well as in perchlorate/chloride-containing electrolytes. Postgrowth thermal annealing was confirmed to reduce markedly the organic and inorganic species encapsulated in the as-grown arrays and drive the transformation of the amorphous titania to nanocrystalline anatase. Crystallite size and shape effects as well as oxygen nonstoichiometry were investigated through the variation of the low-frequency Eg anatase mode for the TiO2 NT arrays produced in different electrolyte media, and the results were compared with the predictions of the phonon confinement model for anatase nanoparticles. Polarized micro-Raman spectra identify partial orientation effects, indicating preferential (101) growth in the case of the shorter TiO2 NTs (length ≤ 1 μm), while a predominant random orientation of the anatase crystallites is found for the long tubes (length ≥ 10 μm). Polarized measurements on the cross section of free-standing NT membranes revealed significant enhancement of the Raman intensity when the polarization of the incident laser beam is parallel to the NT axis, indicating an \"antenna\" effect attributed to the enhanced light scattering along the cylindrical NT structure. Such an effect could result in optimum optical properties and selectively enhanced vectorial transport of electric carriers. © 2008 American Chemical Society.","author":[{"dropping-particle":"","family":"Likodimos","given":"Vlassis","non-dropping-particle":"","parse-names":false,"suffix":""},{"dropping-particle":"","family":"Stergiopoulos","given":"Thomas","non-dropping-particle":"","parse-names":false,"suffix":""},{"dropping-particle":"","family":"Falaras","given":"Polycarpos","non-dropping-particle":"","parse-names":false,"suffix":""},{"dropping-particle":"","family":"Kunze","given":"Julia","non-dropping-particle":"","parse-names":false,"suffix":""},{"dropping-particle":"","family":"Schmuki","given":"Patrik","non-dropping-particle":"","parse-names":false,"suffix":""}],"container-title":"Journal of Physical Chemistry C","id":"ITEM-1","issue":"33","issued":{"date-parts":[["2008"]]},"page":"12687-12696","title":"Phase composition, size, orientation, and antenna effects of self-assembled anodized titania nanotube arrays; a polarized micro-raman investigation","type":"article-journal","volume":"112"},"uris":["http://www.mendeley.com/documents/?uuid=fab17458-d4f8-4b52-9317-744b92a93e2a"]}],"mendeley":{"formattedCitation":"&lt;sup&gt;43&lt;/sup&gt;","plainTextFormattedCitation":"43","previouslyFormattedCitation":"&lt;sup&gt;43&lt;/sup&gt;"},"properties":{"noteIndex":0},"schema":"https://github.com/citation-style-language/schema/raw/master/csl-citation.json"}</w:instrText>
      </w:r>
      <w:r w:rsidRPr="007A33B7">
        <w:rPr>
          <w:lang w:val="en-GB"/>
        </w:rPr>
        <w:fldChar w:fldCharType="separate"/>
      </w:r>
      <w:r w:rsidRPr="007A33B7">
        <w:rPr>
          <w:vertAlign w:val="superscript"/>
          <w:lang w:val="en-GB"/>
        </w:rPr>
        <w:t>43</w:t>
      </w:r>
      <w:r w:rsidRPr="007A33B7">
        <w:rPr>
          <w:lang w:val="en-GB"/>
        </w:rPr>
        <w:fldChar w:fldCharType="end"/>
      </w:r>
      <w:r w:rsidRPr="007A33B7">
        <w:rPr>
          <w:lang w:val="en-GB"/>
        </w:rPr>
        <w:t xml:space="preserve"> who used the laser with the highest power from a Raman spectrometer for a phase transformation to anatase phase. The Raman investigation of the laser annealed sample showed </w:t>
      </w:r>
      <w:r w:rsidRPr="007A33B7">
        <w:t>typical signatures of hydrogenated amorphous carbon, which were assigned to a trapping of carbon species from the electrolyte. These species are usually burned out during thermal annealing. Morphological investigations of the TNT layers after the laser treatment were not carried out in this study. Further approaches, carried out by different groups,</w:t>
      </w:r>
      <w:r w:rsidRPr="007A33B7">
        <w:fldChar w:fldCharType="begin" w:fldLock="1"/>
      </w:r>
      <w:r w:rsidRPr="007A33B7">
        <w:instrText>ADDIN CSL_CITATION {"citationItems":[{"id":"ITEM-1","itemData":{"DOI":"10.1016/j.tsf.2011.12.036","ISSN":"00406090","abstract":"The structural and morphological transformations of TiO 2 nanotube arrays (TNAs) treated by excimer laser annealing (ELA) were investigated as a function of the laser fluence using parallel and tilted modes. Results showed that the crystallinity of the ELA-treated TNAs reached only about 50% relative to that of TNAs treated by furnace anneal at 400°C for 1 h. The phase transformation starts from the top surface of the TNAs with surface damage resulting from short penetration depth and limited one-dimensional heat transport from the surface to the bottom under extremely short pulse duration (25 ns) of the excimer laser. When a tilted mode was used, the crystallinity of TNAs treated by ELA at 85°was increased to 90% relative to that by the furnace anneal. This can be attributed to the increased area of the laser energy interaction zone and better heat conduction to both ends of the TNAs. © 2011 Elsevier B.V. All rights reserved.","author":[{"dropping-particle":"","family":"Hsu","given":"Ming Yi","non-dropping-particle":"","parse-names":false,"suffix":""},{"dropping-particle":"","family":"Thang","given":"Nguyen","non-dropping-particle":"Van","parse-names":false,"suffix":""},{"dropping-particle":"","family":"Wang","given":"Chih","non-dropping-particle":"","parse-names":false,"suffix":""},{"dropping-particle":"","family":"Leu","given":"Jihperng","non-dropping-particle":"","parse-names":false,"suffix":""}],"container-title":"Thin Solid Films","id":"ITEM-1","issue":"9","issued":{"date-parts":[["2012"]]},"page":"3593-3599","publisher":"Elsevier B.V.","title":"Structural and morphological transformations of TiO2 nanotube arrays induced by excimer laser treatment","type":"article-journal","volume":"520"},"uris":["http://www.mendeley.com/documents/?uuid=7610c73d-ee46-4e5d-926a-bf389f80161a"]},{"id":"ITEM-2","itemData":{"DOI":"10.1109/SMICND.2013.6688114","ISBN":"978-1-4673-5672-5","ISSN":"00218979","author":[{"dropping-particle":"","family":"Enachi","given":"Mihai","non-dropping-particle":"","parse-names":false,"suffix":""},{"dropping-particle":"","family":"Sarua","given":"Andrei","non-dropping-particle":"","parse-names":false,"suffix":""},{"dropping-particle":"","family":"Stevens-Kalceff","given":"Marion","non-dropping-particle":"","parse-names":false,"suffix":""},{"dropping-particle":"","family":"Tiginyanu","given":"Ion","non-dropping-particle":"","parse-names":false,"suffix":""},{"dropping-particle":"","family":"Ghimpu","given":"Lidia","non-dropping-particle":"","parse-names":false,"suffix":""},{"dropping-particle":"","family":"Ursaki","given":"Veaceslav","non-dropping-particle":"","parse-names":false,"suffix":""}],"container-title":"Journal of Applied Physics","id":"ITEM-2","issued":{"date-parts":[["2013","10"]]},"page":"234302","publisher":"IEEE","title":"Design of titania nanotube structures by focused laser beam writing","type":"paper-conference"},"uris":["http://www.mendeley.com/documents/?uuid=150b4393-d6b2-3046-a80a-29c73e1229c5"]},{"id":"ITEM-3","itemData":{"DOI":"10.1016/j.tsf.2018.05.045","ISSN":"00406090","abstract":"The phase conversion from amorphous into crystalline one in the selected area of as-anodized titania nanotubes was achieved via laser treatment. The optimized processing parameters enable fast, one-minute crystallization of titania within an area limited by a shadow mask and without any morphology damage of ordered TiO2tubular film. The laser annealed titania nanotubes could be easily overgrown by a conducting polymer without any additional activation procedure. The organic matrix infiltrated down to the titanium substrates as was revealed on the basis of depth profile of elemental composition recorded using X-ray photoelectron spectroscopy technique performed under the etching mode. Obtained inorganic-organic composite exhibits a doubling of its colour depending on the applied potential and high contrast electrochromic properties were verified.","author":[{"dropping-particle":"","family":"Siuzdak","given":"Katarzyna","non-dropping-particle":"","parse-names":false,"suffix":""},{"dropping-particle":"","family":"Szkoda","given":"Mariusz","non-dropping-particle":"","parse-names":false,"suffix":""},{"dropping-particle":"","family":"Sawczak","given":"Mirosław","non-dropping-particle":"","parse-names":false,"suffix":""},{"dropping-particle":"","family":"Karczewski","given":"Jakub","non-dropping-particle":"","parse-names":false,"suffix":""},{"dropping-particle":"","family":"Ryl","given":"Jacek","non-dropping-particle":"","parse-names":false,"suffix":""},{"dropping-particle":"","family":"Cenian","given":"Adam","non-dropping-particle":"","parse-names":false,"suffix":""}],"container-title":"Thin Solid Films","id":"ITEM-3","issued":{"date-parts":[["2018","8"]]},"page":"48-56","title":"Ordered titania nanotubes layer selectively annealed by laser beam for high contrast electrochromic switching","type":"article-journal","volume":"659"},"uris":["http://www.mendeley.com/documents/?uuid=5b9d29f3-bfba-4243-90a7-3ac76595d6a8"]},{"id":"ITEM-4","itemData":{"DOI":"10.1016/j.apsusc.2019.145143","ISSN":"01694332","abstract":"Electrochemical anodization is regarded as a facile and easily scalable fabrication method of titania nanotubes (TiO2NTs). However, due to the extended duration of calcination and further modifications, much faster alternatives are highly required. As a response to growing interest in laser modification of nanotube arrays, a comprehensive investigation of pulsed-laser irradiation and its effect onto TiO2NT properties has been carried out. The impact of irradiation onto the surface being placed at different angles in respect to the laser beam was studied and evaluated. The usage of the motorized table enables formation of laser-treated traces over the selected area. SEM and TEM analysis provides insight into morphological changes and shows partial melting of nanotubes surface, which is accompanied by the decrease of internal TiO2 tube diameter just below the melted region. Although structural and optical analysis consisting of Raman, photoluminescence and UV–Vis data indicate that presented method does not result in complete material crystallization, it promotes creation of advantageous localized states within TiO2 bandgap that may play a crucial role in charge separation. Moreover, impressive improvements to the mechanical properties resulting from the laser-modification are presented.","author":[{"dropping-particle":"","family":"Wawrzyniak","given":"Jakub","non-dropping-particle":"","parse-names":false,"suffix":""},{"dropping-particle":"","family":"Karczewski","given":"Jakub","non-dropping-particle":"","parse-names":false,"suffix":""},{"dropping-particle":"","family":"Kupracz","given":"Piotr","non-dropping-particle":"","parse-names":false,"suffix":""},{"dropping-particle":"","family":"Grochowska","given":"Katarzyna","non-dropping-particle":"","parse-names":false,"suffix":""},{"dropping-particle":"","family":"Załęski","given":"Karol","non-dropping-particle":"","parse-names":false,"suffix":""},{"dropping-particle":"","family":"Pshyk","given":"Oleksandr","non-dropping-particle":"","parse-names":false,"suffix":""},{"dropping-particle":"","family":"Coy","given":"Emerson","non-dropping-particle":"","parse-names":false,"suffix":""},{"dropping-particle":"","family":"Bartmański","given":"Michał","non-dropping-particle":"","parse-names":false,"suffix":""},{"dropping-particle":"","family":"Szkodo","given":"Marek","non-dropping-particle":"","parse-names":false,"suffix":""},{"dropping-particle":"","family":"Siuzdak","given":"Katarzyna","non-dropping-particle":"","parse-names":false,"suffix":""}],"container-title":"Applied Surface Science","id":"ITEM-4","issue":"July 2019","issued":{"date-parts":[["2020","4"]]},"page":"145143","title":"Laser-assisted modification of titanium dioxide nanotubes in a tilted mode as surface modification and patterning strategy","type":"article-journal","volume":"508"},"uris":["http://www.mendeley.com/documents/?uuid=9096b3d8-f37a-471e-b16e-0f0e531a49e2"]},{"id":"ITEM-5","itemData":{"DOI":"10.3390/nano10030430","ISSN":"20794991","abstract":"The laser processing of the titania nanotubes has been investigated in terms of morphology, structure, and optical properties of the obtained material. The length of the nanotubes and crystallinity, as well as the atmosphere of the laser treatment, were taken into account. The degree of changes of the initial geometry of nanotubes were checked by means of scanning electron microscopy, which visualizes both the surface and the cross-section. The phase conversion from the amorphous to anatase has been achieved for laser-treated amorphous material, whereas modification of calcined one led to distortion within the crystal structure. This result is confirmed both by Raman and grazing incident XRD measurements. The latter studies provided an in-depth analysis of the crystalline arrangement and allowed also for determining the propagation of laser modification. The narrowing of the optical bandgap for laser-treated samples has been observed. Laser treatment of TiO2 nanotubes can lead to the preparation of the material of desired structural and optical parameters. The usage of the motorized table during processing enables induction of changes in the precisely selected area of the sample within a very short time.","author":[{"dropping-particle":"","family":"Haryński","given":"Łukasz","non-dropping-particle":"","parse-names":false,"suffix":""},{"dropping-particle":"","family":"Grochowska","given":"Katarzyna","non-dropping-particle":"","parse-names":false,"suffix":""},{"dropping-particle":"","family":"Kupracz","given":"Piotr","non-dropping-particle":"","parse-names":false,"suffix":""},{"dropping-particle":"","family":"Karczewski","given":"Jakub","non-dropping-particle":"","parse-names":false,"suffix":""},{"dropping-particle":"","family":"Coy","given":"Emerson","non-dropping-particle":"","parse-names":false,"suffix":""},{"dropping-particle":"","family":"Siuzdak","given":"Katarzyna","non-dropping-particle":"","parse-names":false,"suffix":""}],"container-title":"Nanomaterials","id":"ITEM-5","issue":"3","issued":{"date-parts":[["2020"]]},"page":"430","title":"The in-depth studies of pulsed UV laser-modified TiO2 nanotubes: The influence of geometry, crystallinity, and processing parameters","type":"article-journal","volume":"10"},"uris":["http://www.mendeley.com/documents/?uuid=07353c1c-654e-4337-9ddf-103d6b71c2fa"]}],"mendeley":{"formattedCitation":"&lt;sup&gt;44–48&lt;/sup&gt;","plainTextFormattedCitation":"44–48","previouslyFormattedCitation":"&lt;sup&gt;44–48&lt;/sup&gt;"},"properties":{"noteIndex":0},"schema":"https://github.com/citation-style-language/schema/raw/master/csl-citation.json"}</w:instrText>
      </w:r>
      <w:r w:rsidRPr="007A33B7">
        <w:fldChar w:fldCharType="separate"/>
      </w:r>
      <w:r w:rsidRPr="007A33B7">
        <w:rPr>
          <w:vertAlign w:val="superscript"/>
        </w:rPr>
        <w:t>44–48</w:t>
      </w:r>
      <w:r w:rsidRPr="007A33B7">
        <w:rPr>
          <w:lang w:val="en-GB"/>
        </w:rPr>
        <w:fldChar w:fldCharType="end"/>
      </w:r>
      <w:r w:rsidRPr="007A33B7">
        <w:t xml:space="preserve"> showed a deeper investigation of the </w:t>
      </w:r>
      <w:r w:rsidRPr="007A33B7">
        <w:rPr>
          <w:lang w:val="en-GB"/>
        </w:rPr>
        <w:t>laser treatment of amorphous TNT layers, with thicknesses up to 7 µm, irradiated by focussed laser beams of different wavelength and pulse duration. Hsu et al.  performed laser annealing of TNT arrays with a nanosecond excimer laser. Although they achieved crystallization to anatase phase, in all irradiation regimes applied, the tops of TNT layers were molten and recrystallized with formation of a “flower-like” structure. In extensive studies</w:t>
      </w:r>
      <w:r w:rsidRPr="007A33B7">
        <w:rPr>
          <w:lang w:val="en-GB"/>
        </w:rPr>
        <w:fldChar w:fldCharType="begin" w:fldLock="1"/>
      </w:r>
      <w:r w:rsidRPr="007A33B7">
        <w:rPr>
          <w:lang w:val="en-GB"/>
        </w:rPr>
        <w:instrText>ADDIN CSL_CITATION {"citationItems":[{"id":"ITEM-1","itemData":{"DOI":"10.1016/j.tsf.2018.05.045","ISSN":"00406090","abstract":"The phase conversion from amorphous into crystalline one in the selected area of as-anodized titania nanotubes was achieved via laser treatment. The optimized processing parameters enable fast, one-minute crystallization of titania within an area limited by a shadow mask and without any morphology damage of ordered TiO2tubular film. The laser annealed titania nanotubes could be easily overgrown by a conducting polymer without any additional activation procedure. The organic matrix infiltrated down to the titanium substrates as was revealed on the basis of depth profile of elemental composition recorded using X-ray photoelectron spectroscopy technique performed under the etching mode. Obtained inorganic-organic composite exhibits a doubling of its colour depending on the applied potential and high contrast electrochromic properties were verified.","author":[{"dropping-particle":"","family":"Siuzdak","given":"Katarzyna","non-dropping-particle":"","parse-names":false,"suffix":""},{"dropping-particle":"","family":"Szkoda","given":"Mariusz","non-dropping-particle":"","parse-names":false,"suffix":""},{"dropping-particle":"","family":"Sawczak","given":"Mirosław","non-dropping-particle":"","parse-names":false,"suffix":""},{"dropping-particle":"","family":"Karczewski","given":"Jakub","non-dropping-particle":"","parse-names":false,"suffix":""},{"dropping-particle":"","family":"Ryl","given":"Jacek","non-dropping-particle":"","parse-names":false,"suffix":""},{"dropping-particle":"","family":"Cenian","given":"Adam","non-dropping-particle":"","parse-names":false,"suffix":""}],"container-title":"Thin Solid Films","id":"ITEM-1","issued":{"date-parts":[["2018","8"]]},"page":"48-56","title":"Ordered titania nanotubes layer selectively annealed by laser beam for high contrast electrochromic switching","type":"article-journal","volume":"659"},"uris":["http://www.mendeley.com/documents/?uuid=5b9d29f3-bfba-4243-90a7-3ac76595d6a8"]},{"id":"ITEM-2","itemData":{"DOI":"10.1016/j.apsusc.2019.145143","ISSN":"01694332","abstract":"Electrochemical anodization is regarded as a facile and easily scalable fabrication method of titania nanotubes (TiO2NTs). However, due to the extended duration of calcination and further modifications, much faster alternatives are highly required. As a response to growing interest in laser modification of nanotube arrays, a comprehensive investigation of pulsed-laser irradiation and its effect onto TiO2NT properties has been carried out. The impact of irradiation onto the surface being placed at different angles in respect to the laser beam was studied and evaluated. The usage of the motorized table enables formation of laser-treated traces over the selected area. SEM and TEM analysis provides insight into morphological changes and shows partial melting of nanotubes surface, which is accompanied by the decrease of internal TiO2 tube diameter just below the melted region. Although structural and optical analysis consisting of Raman, photoluminescence and UV–Vis data indicate that presented method does not result in complete material crystallization, it promotes creation of advantageous localized states within TiO2 bandgap that may play a crucial role in charge separation. Moreover, impressive improvements to the mechanical properties resulting from the laser-modification are presented.","author":[{"dropping-particle":"","family":"Wawrzyniak","given":"Jakub","non-dropping-particle":"","parse-names":false,"suffix":""},{"dropping-particle":"","family":"Karczewski","given":"Jakub","non-dropping-particle":"","parse-names":false,"suffix":""},{"dropping-particle":"","family":"Kupracz","given":"Piotr","non-dropping-particle":"","parse-names":false,"suffix":""},{"dropping-particle":"","family":"Grochowska","given":"Katarzyna","non-dropping-particle":"","parse-names":false,"suffix":""},{"dropping-particle":"","family":"Załęski","given":"Karol","non-dropping-particle":"","parse-names":false,"suffix":""},{"dropping-particle":"","family":"Pshyk","given":"Oleksandr","non-dropping-particle":"","parse-names":false,"suffix":""},{"dropping-particle":"","family":"Coy","given":"Emerson","non-dropping-particle":"","parse-names":false,"suffix":""},{"dropping-particle":"","family":"Bartmański","given":"Michał","non-dropping-particle":"","parse-names":false,"suffix":""},{"dropping-particle":"","family":"Szkodo","given":"Marek","non-dropping-particle":"","parse-names":false,"suffix":""},{"dropping-particle":"","family":"Siuzdak","given":"Katarzyna","non-dropping-particle":"","parse-names":false,"suffix":""}],"container-title":"Applied Surface Science","id":"ITEM-2","issue":"July 2019","issued":{"date-parts":[["2020","4"]]},"page":"145143","title":"Laser-assisted modification of titanium dioxide nanotubes in a tilted mode as surface modification and patterning strategy","type":"article-journal","volume":"508"},"uris":["http://www.mendeley.com/documents/?uuid=9096b3d8-f37a-471e-b16e-0f0e531a49e2"]},{"id":"ITEM-3","itemData":{"DOI":"10.3390/nano10030430","ISSN":"20794991","abstract":"The laser processing of the titania nanotubes has been investigated in terms of morphology, structure, and optical properties of the obtained material. The length of the nanotubes and crystallinity, as well as the atmosphere of the laser treatment, were taken into account. The degree of changes of the initial geometry of nanotubes were checked by means of scanning electron microscopy, which visualizes both the surface and the cross-section. The phase conversion from the amorphous to anatase has been achieved for laser-treated amorphous material, whereas modification of calcined one led to distortion within the crystal structure. This result is confirmed both by Raman and grazing incident XRD measurements. The latter studies provided an in-depth analysis of the crystalline arrangement and allowed also for determining the propagation of laser modification. The narrowing of the optical bandgap for laser-treated samples has been observed. Laser treatment of TiO2 nanotubes can lead to the preparation of the material of desired structural and optical parameters. The usage of the motorized table during processing enables induction of changes in the precisely selected area of the sample within a very short time.","author":[{"dropping-particle":"","family":"Haryński","given":"Łukasz","non-dropping-particle":"","parse-names":false,"suffix":""},{"dropping-particle":"","family":"Grochowska","given":"Katarzyna","non-dropping-particle":"","parse-names":false,"suffix":""},{"dropping-particle":"","family":"Kupracz","given":"Piotr","non-dropping-particle":"","parse-names":false,"suffix":""},{"dropping-particle":"","family":"Karczewski","given":"Jakub","non-dropping-particle":"","parse-names":false,"suffix":""},{"dropping-particle":"","family":"Coy","given":"Emerson","non-dropping-particle":"","parse-names":false,"suffix":""},{"dropping-particle":"","family":"Siuzdak","given":"Katarzyna","non-dropping-particle":"","parse-names":false,"suffix":""}],"container-title":"Nanomaterials","id":"ITEM-3","issue":"3","issued":{"date-parts":[["2020"]]},"page":"430","title":"The in-depth studies of pulsed UV laser-modified TiO2 nanotubes: The influence of geometry, crystallinity, and processing parameters","type":"article-journal","volume":"10"},"uris":["http://www.mendeley.com/documents/?uuid=07353c1c-654e-4337-9ddf-103d6b71c2fa"]}],"mendeley":{"formattedCitation":"&lt;sup&gt;46–48&lt;/sup&gt;","plainTextFormattedCitation":"46–48","previouslyFormattedCitation":"&lt;sup&gt;46–48&lt;/sup&gt;"},"properties":{"noteIndex":0},"schema":"https://github.com/citation-style-language/schema/raw/master/csl-citation.json"}</w:instrText>
      </w:r>
      <w:r w:rsidRPr="007A33B7">
        <w:rPr>
          <w:lang w:val="en-GB"/>
        </w:rPr>
        <w:fldChar w:fldCharType="separate"/>
      </w:r>
      <w:r w:rsidRPr="007A33B7">
        <w:rPr>
          <w:vertAlign w:val="superscript"/>
          <w:lang w:val="en-GB"/>
        </w:rPr>
        <w:t>46–48</w:t>
      </w:r>
      <w:r w:rsidRPr="007A33B7">
        <w:rPr>
          <w:lang w:val="en-GB"/>
        </w:rPr>
        <w:fldChar w:fldCharType="end"/>
      </w:r>
      <w:r w:rsidRPr="007A33B7">
        <w:rPr>
          <w:lang w:val="en-GB"/>
        </w:rPr>
        <w:t xml:space="preserve">, a similar effect of fusion of a layer of ~0.3 µm on the TNT tops was observed upon annealing with ns </w:t>
      </w:r>
      <w:proofErr w:type="spellStart"/>
      <w:r w:rsidRPr="007A33B7">
        <w:rPr>
          <w:lang w:val="en-GB"/>
        </w:rPr>
        <w:t>Nd:YAG</w:t>
      </w:r>
      <w:proofErr w:type="spellEnd"/>
      <w:r w:rsidRPr="007A33B7">
        <w:rPr>
          <w:lang w:val="en-GB"/>
        </w:rPr>
        <w:t xml:space="preserve"> laser at wavelengths of 266 nm and 355 nm. The regimes of minimizing material distortion have been explored. </w:t>
      </w:r>
      <w:proofErr w:type="spellStart"/>
      <w:r w:rsidRPr="007A33B7">
        <w:rPr>
          <w:lang w:val="en-GB"/>
        </w:rPr>
        <w:t>Enachi</w:t>
      </w:r>
      <w:proofErr w:type="spellEnd"/>
      <w:r w:rsidRPr="007A33B7">
        <w:rPr>
          <w:lang w:val="en-GB"/>
        </w:rPr>
        <w:t xml:space="preserve"> et al. applied continuous wave lasers (532 nm and multimode, UV and visible </w:t>
      </w:r>
      <w:r w:rsidRPr="007A33B7">
        <w:rPr>
          <w:lang w:val="en-GB"/>
        </w:rPr>
        <w:lastRenderedPageBreak/>
        <w:t>wavelength range) at low power densities focused onto a spot of 15 µm. They demonstrated that, within the same irradiation spot, it was possible to find areas with rutile and anatase phases of TNTs, being molten and recrystallized or intact depending on the local irradiation dose.</w:t>
      </w:r>
      <w:r w:rsidRPr="007A33B7">
        <w:t xml:space="preserve"> </w:t>
      </w:r>
    </w:p>
    <w:p w:rsidR="000A6819" w:rsidRPr="007A33B7" w:rsidRDefault="000A6819" w:rsidP="000A6819">
      <w:r w:rsidRPr="007A33B7">
        <w:rPr>
          <w:lang w:val="en-GB"/>
        </w:rPr>
        <w:t xml:space="preserve">Summarizing these results, it is clear that even though different irradiation conditions (fluence, wavelength, power density, irradiation time) were used by the different authors, all reports have one commonality: the laser annealed TNT layers are either, at least partly, molten on top or they do not show crystallinity in terms of presence of anatase or rutile crystals. </w:t>
      </w:r>
    </w:p>
    <w:p w:rsidR="000A6819" w:rsidRDefault="000A6819" w:rsidP="000A6819">
      <w:pPr>
        <w:rPr>
          <w:lang w:val="en-GB"/>
        </w:rPr>
      </w:pPr>
      <w:r w:rsidRPr="007A33B7">
        <w:rPr>
          <w:lang w:val="en-GB"/>
        </w:rPr>
        <w:t>In this communication, for the first time the possibility of laser annealing of TNT layers without any melting of the nanotubes is shown. The crystallinity of the laser annealed TNT layers was investigated using X-ray diffraction (XRD), Raman spectroscopy and high-resolution transmission electron microscopy (HRTEM). Photocurrent densities, Mott-Schottky plots and linear scan voltammetry were used to investigate the electrochemical properties of the laser annealed TNT lasers in comparison to their muffle oven annealed counterparts.</w:t>
      </w:r>
    </w:p>
    <w:p w:rsidR="000A6819" w:rsidRPr="007A33B7" w:rsidRDefault="000A6819" w:rsidP="000A6819">
      <w:pPr>
        <w:rPr>
          <w:lang w:val="en-GB"/>
        </w:rPr>
      </w:pPr>
    </w:p>
    <w:p w:rsidR="000A6819" w:rsidRPr="007A33B7" w:rsidRDefault="000A6819" w:rsidP="000A6819">
      <w:pPr>
        <w:rPr>
          <w:b/>
          <w:lang w:val="en-GB"/>
        </w:rPr>
      </w:pPr>
      <w:r w:rsidRPr="007A33B7">
        <w:rPr>
          <w:b/>
          <w:lang w:val="en-GB"/>
        </w:rPr>
        <w:t>Experimental and characterization</w:t>
      </w:r>
    </w:p>
    <w:p w:rsidR="000A6819" w:rsidRPr="007A33B7" w:rsidRDefault="000A6819" w:rsidP="000A6819">
      <w:pPr>
        <w:rPr>
          <w:lang w:val="en-GB"/>
        </w:rPr>
      </w:pPr>
      <w:r w:rsidRPr="007A33B7">
        <w:rPr>
          <w:lang w:val="en-GB"/>
        </w:rPr>
        <w:t>The TiO</w:t>
      </w:r>
      <w:r w:rsidRPr="007A33B7">
        <w:rPr>
          <w:vertAlign w:val="subscript"/>
          <w:lang w:val="en-GB"/>
        </w:rPr>
        <w:t>2</w:t>
      </w:r>
      <w:r w:rsidRPr="007A33B7">
        <w:rPr>
          <w:lang w:val="en-GB"/>
        </w:rPr>
        <w:t xml:space="preserve"> nanotube (TNT) layers with a thickness of ~20 µm and a nanotube diameter of ~110 nm were prepared as described elsewhere.</w:t>
      </w:r>
      <w:r w:rsidRPr="007A33B7">
        <w:rPr>
          <w:lang w:val="en-GB"/>
        </w:rPr>
        <w:fldChar w:fldCharType="begin" w:fldLock="1"/>
      </w:r>
      <w:r w:rsidRPr="007A33B7">
        <w:rPr>
          <w:lang w:val="en-GB"/>
        </w:rPr>
        <w:instrText>ADDIN CSL_CITATION {"citationItems":[{"id":"ITEM-1","itemData":{"DOI":"10.1021/acs.langmuir.6b03119","ISSN":"0743-7463","abstract":"© 2016 American Chemical Society. We present an optimized approach for the deposition of Al2O3 (as a model secondary material) coating into high aspect ratio (≈180) anodic TiO2 nanotube layers using the atomic layer deposition (ALD) process. In order to study the influence of the diffusion of the Al2O3 precursors on the resulting coating thickness, ALD processes with different exposure times (i.e., 0.5, 2, 5, and 10 s) of the trimethylaluminum (TMA) precursor were performed. Uniform coating of the nanotube interiors was achieved with longer exposure times (5 and 10 s), as verified by detailed scanning electron microscopy analysis. Quartz crystal microbalance measurements were used to monitor the deposition process and its particular features due to the tube diameter gradient. Finally, theoretical calculations were performed to calculate the minimum precursor exposure time to attain uniform coating. Theoretical values on the diffusion regime matched with the experimental results and helped to obtain valuable information for further optimization of ALD coating processes. The presented approach provides a straightforward solution toward the development of many novel devices, based on a high surface area interface between TiO2 nanotubes and a secondary material (such as Al2O3).","author":[{"dropping-particle":"","family":"Zazpe","given":"Raul","non-dropping-particle":"","parse-names":false,"suffix":""},{"dropping-particle":"","family":"Knaut","given":"Martin","non-dropping-particle":"","parse-names":false,"suffix":""},{"dropping-particle":"","family":"Sopha","given":"Hanna","non-dropping-particle":"","parse-names":false,"suffix":""},{"dropping-particle":"","family":"Hromadko","given":"Ludek","non-dropping-particle":"","parse-names":false,"suffix":""},{"dropping-particle":"","family":"Albert","given":"Matthias","non-dropping-particle":"","parse-names":false,"suffix":""},{"dropping-particle":"","family":"Prikryl","given":"Jan","non-dropping-particle":"","parse-names":false,"suffix":""},{"dropping-particle":"","family":"Gärtnerová","given":"V.","non-dropping-particle":"","parse-names":false,"suffix":""},{"dropping-particle":"","family":"Bartha","given":"Johann W.","non-dropping-particle":"","parse-names":false,"suffix":""},{"dropping-particle":"","family":"Macak","given":"Jan M.","non-dropping-particle":"","parse-names":false,"suffix":""}],"container-title":"Langmuir","id":"ITEM-1","issue":"41","issued":{"date-parts":[["2016","10","18"]]},"page":"10551-10558","title":"Atomic Layer Deposition for Coating of High Aspect Ratio TiO2 Nanotube Layers","type":"article-journal","volume":"32"},"uris":["http://www.mendeley.com/documents/?uuid=c7e196af-9801-32f5-931a-99b15712e433"]}],"mendeley":{"formattedCitation":"&lt;sup&gt;51&lt;/sup&gt;","plainTextFormattedCitation":"51","previouslyFormattedCitation":"&lt;sup&gt;49&lt;/sup&gt;"},"properties":{"noteIndex":0},"schema":"https://github.com/citation-style-language/schema/raw/master/csl-citation.json"}</w:instrText>
      </w:r>
      <w:r w:rsidRPr="007A33B7">
        <w:rPr>
          <w:lang w:val="en-GB"/>
        </w:rPr>
        <w:fldChar w:fldCharType="separate"/>
      </w:r>
      <w:r w:rsidRPr="007A33B7">
        <w:rPr>
          <w:vertAlign w:val="superscript"/>
          <w:lang w:val="en-GB"/>
        </w:rPr>
        <w:t>51</w:t>
      </w:r>
      <w:r w:rsidRPr="007A33B7">
        <w:rPr>
          <w:lang w:val="en-GB"/>
        </w:rPr>
        <w:fldChar w:fldCharType="end"/>
      </w:r>
      <w:r w:rsidRPr="007A33B7">
        <w:rPr>
          <w:lang w:val="en-GB"/>
        </w:rPr>
        <w:t xml:space="preserve"> Shortly, after degreasing in isopropanol and acetone the Ti foils (Sigma-Aldrich, 0.127 mm thick, 99.7 % purity) were anodized at 60 V for 4 h in an ethylene glycol-based electrolyte containing 170 mM NH</w:t>
      </w:r>
      <w:r w:rsidRPr="007A33B7">
        <w:rPr>
          <w:vertAlign w:val="subscript"/>
          <w:lang w:val="en-GB"/>
        </w:rPr>
        <w:t>4</w:t>
      </w:r>
      <w:r w:rsidRPr="007A33B7">
        <w:rPr>
          <w:lang w:val="en-GB"/>
        </w:rPr>
        <w:t xml:space="preserve">F (Sigma-Aldrich, reagent grade) and 1.5 vol.% deionized water. The electrochemical cell consisted of a high-voltage potentiostat (PGU-200V, </w:t>
      </w:r>
      <w:proofErr w:type="spellStart"/>
      <w:r w:rsidRPr="007A33B7">
        <w:rPr>
          <w:lang w:val="en-GB"/>
        </w:rPr>
        <w:t>Elektroniklabor</w:t>
      </w:r>
      <w:proofErr w:type="spellEnd"/>
      <w:r w:rsidRPr="007A33B7">
        <w:rPr>
          <w:lang w:val="en-GB"/>
        </w:rPr>
        <w:t xml:space="preserve"> GmbH) in a two-electrode configuration, with the Ti foil as anode and a Pt foil as cathode. After anodization the Ti foils were rinsed and sonicated in isopropanol and dried in air. For comparison, samples were annealed by two different procedures: muffle oven annealing and laser treatment. The oven annealing was carried out at 400 °C for 1 hour with a heating ramp of 2.1 °C/min, which represent a standard procedure used in our laboratory.</w:t>
      </w:r>
    </w:p>
    <w:p w:rsidR="000A6819" w:rsidRPr="007A33B7" w:rsidRDefault="000A6819" w:rsidP="000A6819">
      <w:pPr>
        <w:rPr>
          <w:lang w:val="en-GB"/>
        </w:rPr>
      </w:pPr>
      <w:r w:rsidRPr="007A33B7">
        <w:rPr>
          <w:lang w:val="en-GB"/>
        </w:rPr>
        <w:t xml:space="preserve">Laser annealing of the TNT layers was performed by a picosecond diode pumped thin-disk laser source Perla-C developed at the </w:t>
      </w:r>
      <w:proofErr w:type="spellStart"/>
      <w:r w:rsidRPr="007A33B7">
        <w:rPr>
          <w:lang w:val="en-GB"/>
        </w:rPr>
        <w:t>HiLASE</w:t>
      </w:r>
      <w:proofErr w:type="spellEnd"/>
      <w:r w:rsidRPr="007A33B7">
        <w:rPr>
          <w:lang w:val="en-GB"/>
        </w:rPr>
        <w:t xml:space="preserve"> centre</w:t>
      </w:r>
      <w:r w:rsidRPr="007A33B7">
        <w:t xml:space="preserve"> (fundamental laser wavelength of 1030 nm).</w:t>
      </w:r>
      <w:r w:rsidRPr="007A33B7">
        <w:fldChar w:fldCharType="begin" w:fldLock="1"/>
      </w:r>
      <w:r w:rsidRPr="007A33B7">
        <w:instrText>ADDIN CSL_CITATION {"citationItems":[{"id":"ITEM-1","itemData":{"DOI":"10.1364/OL.41.005210","ISSN":"0146-9592","author":[{"dropping-particle":"","family":"Novák","given":"Ondřej","non-dropping-particle":"","parse-names":false,"suffix":""},{"dropping-particle":"","family":"Turčičová","given":"Hana","non-dropping-particle":"","parse-names":false,"suffix":""},{"dropping-particle":"","family":"Smrž","given":"Martin","non-dropping-particle":"","parse-names":false,"suffix":""},{"dropping-particle":"","family":"Miura","given":"Taisuke","non-dropping-particle":"","parse-names":false,"suffix":""},{"dropping-particle":"","family":"Endo","given":"Akira","non-dropping-particle":"","parse-names":false,"suffix":""},{"dropping-particle":"","family":"Mocek","given":"Tomáš","non-dropping-particle":"","parse-names":false,"suffix":""}],"container-title":"Optics Letters","id":"ITEM-1","issue":"22","issued":{"date-parts":[["2016","11","15"]]},"page":"5210","title":"Picosecond green and deep ultraviolet pulses generated by a high-power 100 kHz thin-disk laser","type":"article-journal","volume":"41"},"uris":["http://www.mendeley.com/documents/?uuid=57f0104c-f619-46f9-acaf-cc7731ca8552"]},{"id":"ITEM-2","itemData":{"DOI":"10.1364/OE.27.024286","ISSN":"1094-4087","author":[{"dropping-particle":"","family":"Turcicova","given":"Hana","non-dropping-particle":"","parse-names":false,"suffix":""},{"dropping-particle":"","family":"Novak","given":"Ondrej","non-dropping-particle":"","parse-names":false,"suffix":""},{"dropping-particle":"","family":"Roskot","given":"Lukas","non-dropping-particle":"","parse-names":false,"suffix":""},{"dropping-particle":"","family":"Smrz","given":"Martin","non-dropping-particle":"","parse-names":false,"suffix":""},{"dropping-particle":"","family":"Muzik","given":"Jiri","non-dropping-particle":"","parse-names":false,"suffix":""},{"dropping-particle":"","family":"Chyla","given":"Michal","non-dropping-particle":"","parse-names":false,"suffix":""},{"dropping-particle":"","family":"Endo","given":"Akira","non-dropping-particle":"","parse-names":false,"suffix":""},{"dropping-particle":"","family":"Mocek","given":"Tomas","non-dropping-particle":"","parse-names":false,"suffix":""}],"container-title":"Optics Express","id":"ITEM-2","issue":"17","issued":{"date-parts":[["2019","8","19"]]},"page":"24286","title":"New observations on DUV radiation at 257 nm and 206 nm produced by a picosecond diode pumped thin-disk laser","type":"article-journal","volume":"27"},"uris":["http://www.mendeley.com/documents/?uuid=272f827d-9755-44ce-98dd-66e5dfad82e8"]}],"mendeley":{"formattedCitation":"&lt;sup&gt;52,53&lt;/sup&gt;","plainTextFormattedCitation":"52,53","previouslyFormattedCitation":"&lt;sup&gt;50,51&lt;/sup&gt;"},"properties":{"noteIndex":0},"schema":"https://github.com/citation-style-language/schema/raw/master/csl-citation.json"}</w:instrText>
      </w:r>
      <w:r w:rsidRPr="007A33B7">
        <w:fldChar w:fldCharType="separate"/>
      </w:r>
      <w:r w:rsidRPr="007A33B7">
        <w:rPr>
          <w:vertAlign w:val="superscript"/>
        </w:rPr>
        <w:t>52,53</w:t>
      </w:r>
      <w:r w:rsidRPr="007A33B7">
        <w:rPr>
          <w:lang w:val="en-GB"/>
        </w:rPr>
        <w:fldChar w:fldCharType="end"/>
      </w:r>
      <w:r w:rsidRPr="007A33B7">
        <w:rPr>
          <w:lang w:val="en-GB"/>
        </w:rPr>
        <w:t xml:space="preserve"> Fourth harmonics of the laser (</w:t>
      </w:r>
      <w:r w:rsidRPr="007A33B7">
        <w:rPr>
          <w:lang w:val="en-GB"/>
        </w:rPr>
        <w:sym w:font="Symbol" w:char="F06C"/>
      </w:r>
      <w:r w:rsidRPr="007A33B7">
        <w:rPr>
          <w:lang w:val="en-GB"/>
        </w:rPr>
        <w:t xml:space="preserve">=257.5 nm) was used for annealing to ensure single photon absorption of laser light by TNT layers. The following irradiation parameters were applied: 89 kHz repetition rate, 2 </w:t>
      </w:r>
      <w:proofErr w:type="spellStart"/>
      <w:r w:rsidRPr="007A33B7">
        <w:rPr>
          <w:lang w:val="en-GB"/>
        </w:rPr>
        <w:t>ps</w:t>
      </w:r>
      <w:proofErr w:type="spellEnd"/>
      <w:r w:rsidRPr="007A33B7">
        <w:rPr>
          <w:lang w:val="en-GB"/>
        </w:rPr>
        <w:t xml:space="preserve"> pulse duration, 5 W maximum average power, and ~ 56.2 µJ maximum pulse energy. During experiments, the laser pulse energy was controlled with the help of a combination </w:t>
      </w:r>
      <w:r w:rsidRPr="007A33B7">
        <w:rPr>
          <w:lang w:val="en-GB"/>
        </w:rPr>
        <w:lastRenderedPageBreak/>
        <w:t xml:space="preserve">of a </w:t>
      </w:r>
      <w:r w:rsidRPr="007A33B7">
        <w:rPr>
          <w:lang w:val="en-GB"/>
        </w:rPr>
        <w:sym w:font="Symbol" w:char="F06C"/>
      </w:r>
      <w:r w:rsidRPr="007A33B7">
        <w:rPr>
          <w:lang w:val="en-GB"/>
        </w:rPr>
        <w:t xml:space="preserve">/2 wave plate and a thin film polarizer. The high available pulse energy of the </w:t>
      </w:r>
      <w:proofErr w:type="spellStart"/>
      <w:r w:rsidRPr="007A33B7">
        <w:rPr>
          <w:lang w:val="en-GB"/>
        </w:rPr>
        <w:t>HiLASE</w:t>
      </w:r>
      <w:proofErr w:type="spellEnd"/>
      <w:r w:rsidRPr="007A33B7">
        <w:rPr>
          <w:lang w:val="en-GB"/>
        </w:rPr>
        <w:t xml:space="preserve"> laser source enabled to use the direct (plane </w:t>
      </w:r>
      <w:proofErr w:type="spellStart"/>
      <w:r w:rsidRPr="007A33B7">
        <w:rPr>
          <w:lang w:val="en-GB"/>
        </w:rPr>
        <w:t>wavefront</w:t>
      </w:r>
      <w:proofErr w:type="spellEnd"/>
      <w:r w:rsidRPr="007A33B7">
        <w:rPr>
          <w:lang w:val="en-GB"/>
        </w:rPr>
        <w:t xml:space="preserve">) laser output beam without focusing optics to irradiate the samples. To verify the fluence distribution on the sample surface, the 2D spatial profile of the laser beam was mapped with the help of a CMOS-based beam profiler. The fluence distribution on the sample surface could be approximated by an elliptical Gaussian beam with </w:t>
      </w:r>
      <w:r w:rsidRPr="007A33B7">
        <w:rPr>
          <w:i/>
          <w:lang w:val="en-GB"/>
        </w:rPr>
        <w:t>1/e</w:t>
      </w:r>
      <w:r w:rsidRPr="007A33B7">
        <w:rPr>
          <w:i/>
          <w:vertAlign w:val="superscript"/>
          <w:lang w:val="en-GB"/>
        </w:rPr>
        <w:t>2</w:t>
      </w:r>
      <w:r w:rsidRPr="007A33B7">
        <w:rPr>
          <w:lang w:val="en-GB"/>
        </w:rPr>
        <w:t xml:space="preserve"> diameters of 2.9 mm and 2.5 mm along </w:t>
      </w:r>
      <w:r w:rsidRPr="007A33B7">
        <w:rPr>
          <w:i/>
          <w:lang w:val="en-GB"/>
        </w:rPr>
        <w:t>x</w:t>
      </w:r>
      <w:r w:rsidRPr="007A33B7">
        <w:rPr>
          <w:lang w:val="en-GB"/>
        </w:rPr>
        <w:t xml:space="preserve"> and </w:t>
      </w:r>
      <w:r w:rsidRPr="007A33B7">
        <w:rPr>
          <w:i/>
          <w:lang w:val="en-GB"/>
        </w:rPr>
        <w:t>y</w:t>
      </w:r>
      <w:r w:rsidRPr="007A33B7">
        <w:rPr>
          <w:lang w:val="en-GB"/>
        </w:rPr>
        <w:t xml:space="preserve"> directions respectively with the peak fluence of ~1 </w:t>
      </w:r>
      <w:proofErr w:type="spellStart"/>
      <w:r w:rsidRPr="007A33B7">
        <w:rPr>
          <w:lang w:val="en-GB"/>
        </w:rPr>
        <w:t>mJ</w:t>
      </w:r>
      <w:proofErr w:type="spellEnd"/>
      <w:r w:rsidRPr="007A33B7">
        <w:rPr>
          <w:lang w:val="en-GB"/>
        </w:rPr>
        <w:t xml:space="preserve"> cm</w:t>
      </w:r>
      <w:r w:rsidRPr="007A33B7">
        <w:rPr>
          <w:vertAlign w:val="superscript"/>
          <w:lang w:val="en-GB"/>
        </w:rPr>
        <w:t>-2</w:t>
      </w:r>
      <w:r w:rsidRPr="007A33B7">
        <w:rPr>
          <w:lang w:val="en-GB"/>
        </w:rPr>
        <w:t xml:space="preserve"> (at ~ 28 µJ per pulse energy). Scanning of the samples to anneal them over the whole area was performed in a bidirectional fashion (right-left-right). The time to anneal one sample with the surface area of 1 cm</w:t>
      </w:r>
      <w:r w:rsidRPr="007A33B7">
        <w:rPr>
          <w:vertAlign w:val="superscript"/>
          <w:lang w:val="en-GB"/>
        </w:rPr>
        <w:t>2</w:t>
      </w:r>
      <w:r w:rsidRPr="007A33B7">
        <w:rPr>
          <w:lang w:val="en-GB"/>
        </w:rPr>
        <w:t xml:space="preserve"> was ~ 14 min at 0.25 mm/sec scanning speed along </w:t>
      </w:r>
      <w:r w:rsidRPr="007A33B7">
        <w:rPr>
          <w:i/>
          <w:lang w:val="en-GB"/>
        </w:rPr>
        <w:t>x</w:t>
      </w:r>
      <w:r w:rsidRPr="007A33B7">
        <w:rPr>
          <w:lang w:val="en-GB"/>
        </w:rPr>
        <w:t xml:space="preserve"> direction with 0.5 mm step size along </w:t>
      </w:r>
      <w:r w:rsidRPr="007A33B7">
        <w:rPr>
          <w:i/>
          <w:lang w:val="en-GB"/>
        </w:rPr>
        <w:t>y</w:t>
      </w:r>
      <w:r w:rsidRPr="007A33B7">
        <w:rPr>
          <w:lang w:val="en-GB"/>
        </w:rPr>
        <w:t xml:space="preserve"> direction. The number of laser short per irradiation site along the scanline can be evaluated as ~10</w:t>
      </w:r>
      <w:r w:rsidRPr="007A33B7">
        <w:rPr>
          <w:vertAlign w:val="superscript"/>
          <w:lang w:val="en-GB"/>
        </w:rPr>
        <w:t>6</w:t>
      </w:r>
      <w:r w:rsidRPr="007A33B7">
        <w:rPr>
          <w:lang w:val="en-GB"/>
        </w:rPr>
        <w:t>.</w:t>
      </w:r>
    </w:p>
    <w:p w:rsidR="000A6819" w:rsidRPr="007A33B7" w:rsidRDefault="000A6819" w:rsidP="000A6819">
      <w:r w:rsidRPr="007A33B7">
        <w:rPr>
          <w:lang w:val="en-GB"/>
        </w:rPr>
        <w:t xml:space="preserve">The morphologies of the TNT layers were characterized by a </w:t>
      </w:r>
      <w:r w:rsidRPr="007A33B7">
        <w:t>field-emission scanning electron microscope (FE-SEM JEOL JSM 7500F) and by and a high-resolution transmission electron microscope (FEI Titan Themis 60–300) operated at 300 keV and equipped with a Cs (spherical aberration) image corrector. The</w:t>
      </w:r>
      <w:r>
        <w:t xml:space="preserve"> </w:t>
      </w:r>
      <w:r w:rsidRPr="007A33B7">
        <w:t xml:space="preserve">X-ray diffraction (XRD) patterns were measured on </w:t>
      </w:r>
      <w:proofErr w:type="spellStart"/>
      <w:r w:rsidRPr="007A33B7">
        <w:t>Panalytical</w:t>
      </w:r>
      <w:proofErr w:type="spellEnd"/>
      <w:r w:rsidRPr="007A33B7">
        <w:t xml:space="preserve"> Empyrean diffractometer using a Cu X-ray tube and a scintillation detector Pixcel3D. The measurements were performed in the 2θ range of 5–65°, the step size was 0.026°. </w:t>
      </w:r>
    </w:p>
    <w:p w:rsidR="000A6819" w:rsidRPr="007A33B7" w:rsidRDefault="000A6819" w:rsidP="000A6819">
      <w:r w:rsidRPr="007A33B7">
        <w:t xml:space="preserve">Raman spectra were recorded by </w:t>
      </w:r>
      <w:proofErr w:type="spellStart"/>
      <w:r w:rsidRPr="007A33B7">
        <w:t>LabRAM</w:t>
      </w:r>
      <w:proofErr w:type="spellEnd"/>
      <w:r w:rsidRPr="007A33B7">
        <w:t xml:space="preserve"> HR (Horiba Jobin Yvon) and acquired in a continuous scanning mode under a laser excitation wavelength of 532 nm in the range of 100-500 cm</w:t>
      </w:r>
      <w:r w:rsidRPr="007A33B7">
        <w:rPr>
          <w:vertAlign w:val="superscript"/>
        </w:rPr>
        <w:t>-1</w:t>
      </w:r>
      <w:r w:rsidRPr="007A33B7">
        <w:t xml:space="preserve">, grating 800 gr/mm, acquisition set-up 3x100s, 100x objective and 100% ND filter. </w:t>
      </w:r>
    </w:p>
    <w:p w:rsidR="000A6819" w:rsidRPr="007A33B7" w:rsidRDefault="000A6819" w:rsidP="000A6819">
      <w:r w:rsidRPr="007A33B7">
        <w:t xml:space="preserve">The composition of the TNT layers was monitored by X-ray photoelectron spectroscopy (XPS) (ESCA2SR, </w:t>
      </w:r>
      <w:proofErr w:type="spellStart"/>
      <w:r w:rsidRPr="007A33B7">
        <w:t>Scienta</w:t>
      </w:r>
      <w:proofErr w:type="spellEnd"/>
      <w:r w:rsidRPr="007A33B7">
        <w:t>-Omicron) using a monochromatic Al Kα (1486.7 eV) X-ray source. The binding energy scale was referenced to adventitious carbon (284.8 eV). The quantitative analysis was performed using the elemental sensitivity factors provided by the manufacturer.</w:t>
      </w:r>
    </w:p>
    <w:p w:rsidR="000A6819" w:rsidRDefault="000A6819" w:rsidP="000A6819">
      <w:r w:rsidRPr="007A33B7">
        <w:t xml:space="preserve">Photocurrent measurements were carried out using </w:t>
      </w:r>
      <w:r w:rsidRPr="007A33B7">
        <w:rPr>
          <w:lang w:val="en-GB"/>
        </w:rPr>
        <w:t>a photoelectric spectrophotometer (</w:t>
      </w:r>
      <w:proofErr w:type="spellStart"/>
      <w:r w:rsidRPr="007A33B7">
        <w:rPr>
          <w:lang w:val="en-GB"/>
        </w:rPr>
        <w:t>Instytut</w:t>
      </w:r>
      <w:proofErr w:type="spellEnd"/>
      <w:r w:rsidRPr="007A33B7">
        <w:rPr>
          <w:lang w:val="en-GB"/>
        </w:rPr>
        <w:t xml:space="preserve"> </w:t>
      </w:r>
      <w:proofErr w:type="spellStart"/>
      <w:r w:rsidRPr="007A33B7">
        <w:rPr>
          <w:lang w:val="en-GB"/>
        </w:rPr>
        <w:t>Fotonowy</w:t>
      </w:r>
      <w:proofErr w:type="spellEnd"/>
      <w:r w:rsidRPr="007A33B7">
        <w:rPr>
          <w:lang w:val="en-GB"/>
        </w:rPr>
        <w:t xml:space="preserve">) with a 150 W </w:t>
      </w:r>
      <w:proofErr w:type="spellStart"/>
      <w:r w:rsidRPr="007A33B7">
        <w:rPr>
          <w:lang w:val="en-GB"/>
        </w:rPr>
        <w:t>Xe</w:t>
      </w:r>
      <w:proofErr w:type="spellEnd"/>
      <w:r w:rsidRPr="007A33B7">
        <w:rPr>
          <w:lang w:val="en-GB"/>
        </w:rPr>
        <w:t xml:space="preserve"> lamp and a monochromator with a bandwidth of 10 nm connected with a modular electrochemical system AUTOLAB (PGSTAT 204; </w:t>
      </w:r>
      <w:proofErr w:type="spellStart"/>
      <w:r w:rsidRPr="007A33B7">
        <w:rPr>
          <w:lang w:val="en-GB"/>
        </w:rPr>
        <w:t>Metrohm</w:t>
      </w:r>
      <w:proofErr w:type="spellEnd"/>
      <w:r w:rsidRPr="007A33B7">
        <w:rPr>
          <w:lang w:val="en-GB"/>
        </w:rPr>
        <w:t xml:space="preserve"> </w:t>
      </w:r>
      <w:proofErr w:type="spellStart"/>
      <w:r w:rsidRPr="007A33B7">
        <w:rPr>
          <w:lang w:val="en-GB"/>
        </w:rPr>
        <w:t>Autolab</w:t>
      </w:r>
      <w:proofErr w:type="spellEnd"/>
      <w:r w:rsidRPr="007A33B7">
        <w:rPr>
          <w:lang w:val="en-GB"/>
        </w:rPr>
        <w:t xml:space="preserve"> B. V.; Nova 1.10 software) in an aqueous 1 M HClO</w:t>
      </w:r>
      <w:r w:rsidRPr="007A33B7">
        <w:rPr>
          <w:vertAlign w:val="subscript"/>
          <w:lang w:val="en-GB"/>
        </w:rPr>
        <w:t>4</w:t>
      </w:r>
      <w:r w:rsidRPr="007A33B7">
        <w:rPr>
          <w:lang w:val="en-GB"/>
        </w:rPr>
        <w:t xml:space="preserve"> solution at 0.4 V vs. Ag/AgCl in the spectral range from 300 to 450 nm. </w:t>
      </w:r>
      <w:r w:rsidRPr="007A33B7">
        <w:t>The incident photon-to-electron conversion efficiency (IPCE) value for each wavelength was calculated as in our previous work.</w:t>
      </w:r>
      <w:r w:rsidRPr="007A33B7">
        <w:fldChar w:fldCharType="begin" w:fldLock="1"/>
      </w:r>
      <w:r w:rsidRPr="007A33B7">
        <w:instrText>ADDIN CSL_CITATION {"citationItems":[{"id":"ITEM-1","itemData":{"DOI":"10.1002/celc.201600763","ISSN":"21960216","abstract":"© 2016 The Authors. Published by Wiley-VCH Verlag GmbH &amp; Co. KGaA. Anodic self-organized TiO2nanotube layers (with different aspect ratios) were electrochemically infilled with CuInSe2nanocrystals with the aim to prepare heterostructures with a photoelectrochemical response in the visible light. The resulting heterostructure assembly was confirmed by field-emission scanning electron microscopy (FESEM), transmission electron microscopy (TEM), and X-ray diffraction (XRD). High incident photon-to-electron conversion efficiency values exceeding 55% were obtained in the visible-light region. The resulting heterostructures show promise as a candidate for solid-state solar cells.","author":[{"dropping-particle":"","family":"Das","given":"Sayantan","non-dropping-particle":"","parse-names":false,"suffix":""},{"dropping-particle":"","family":"Sopha","given":"Hanna","non-dropping-particle":"","parse-names":false,"suffix":""},{"dropping-particle":"","family":"Krbal","given":"Milos","non-dropping-particle":"","parse-names":false,"suffix":""},{"dropping-particle":"","family":"Zazpe","given":"Raul","non-dropping-particle":"","parse-names":false,"suffix":""},{"dropping-particle":"","family":"Podzemna","given":"Veronika","non-dropping-particle":"","parse-names":false,"suffix":""},{"dropping-particle":"","family":"Prikryl","given":"Jan","non-dropping-particle":"","parse-names":false,"suffix":""},{"dropping-particle":"","family":"Macak","given":"Jan M.","non-dropping-particle":"","parse-names":false,"suffix":""}],"container-title":"ChemElectroChem","id":"ITEM-1","issue":"3","issued":{"date-parts":[["2017","3"]]},"page":"495-499","title":"Electrochemical Infilling of CuInSe2 within TiO2 Nanotube Layers and Subsequent Photoelectrochemical Studies","type":"article-journal","volume":"4"},"uris":["http://www.mendeley.com/documents/?uuid=dc8e299d-894d-3639-b930-08fd1644d07a"]},{"id":"ITEM-2","itemData":{"DOI":"10.1016/j.electacta.2016.07.135","ISSN":"00134686","PMID":"23281940","abstract":"The present work reports on the effect of thermal annealing on electrical, optical and structural properties of low aspect ratio self-organized TiO2nanotube layers formed by anodization of Ti. The average inner diameter and length of the nanotubes was 100 nm and 1 μm, respectively. From the whole range of temperatures (300–600 °C), annealing at 400 °C leads to the formation of crystalline TiO2nanotube layers with anatase structure offering best electrical and photo-electrochemical properties. Conducting atomic force microscopy studies have been explored for the first time to identify the annealing temperature of nanotube TiO2layers with best electrical properties.","author":[{"dropping-particle":"","family":"Das","given":"Sayantan","non-dropping-particle":"","parse-names":false,"suffix":""},{"dropping-particle":"","family":"Zazpe","given":"Raul","non-dropping-particle":"","parse-names":false,"suffix":""},{"dropping-particle":"","family":"Prikryl","given":"Jan","non-dropping-particle":"","parse-names":false,"suffix":""},{"dropping-particle":"","family":"Knotek","given":"Petr","non-dropping-particle":"","parse-names":false,"suffix":""},{"dropping-particle":"","family":"Krbal","given":"Milos","non-dropping-particle":"","parse-names":false,"suffix":""},{"dropping-particle":"","family":"Sopha","given":"Hanna","non-dropping-particle":"","parse-names":false,"suffix":""},{"dropping-particle":"","family":"Podzemna","given":"Veronika","non-dropping-particle":"","parse-names":false,"suffix":""},{"dropping-particle":"","family":"Macak","given":"Jan M.","non-dropping-particle":"","parse-names":false,"suffix":""}],"container-title":"Electrochimica Acta","id":"ITEM-2","issued":{"date-parts":[["2016","9"]]},"page":"452-459","title":"Influence of annealing temperatures on the properties of low aspect-ratio TiO2 nanotube layers","type":"article-journal","volume":"213"},"uris":["http://www.mendeley.com/documents/?uuid=6ce4936f-ceeb-3eb9-a937-0d440204c477"]}],"mendeley":{"formattedCitation":"&lt;sup&gt;20,54&lt;/sup&gt;","plainTextFormattedCitation":"20,54","previouslyFormattedCitation":"&lt;sup&gt;20,52&lt;/sup&gt;"},"properties":{"noteIndex":0},"schema":"https://github.com/citation-style-language/schema/raw/master/csl-citation.json"}</w:instrText>
      </w:r>
      <w:r w:rsidRPr="007A33B7">
        <w:fldChar w:fldCharType="separate"/>
      </w:r>
      <w:r w:rsidRPr="007A33B7">
        <w:rPr>
          <w:vertAlign w:val="superscript"/>
        </w:rPr>
        <w:t>20,54</w:t>
      </w:r>
      <w:r w:rsidRPr="007A33B7">
        <w:fldChar w:fldCharType="end"/>
      </w:r>
      <w:r w:rsidRPr="007A33B7">
        <w:t xml:space="preserve"> Mott-Schottky plots were recorded using the same setup and the same electrolyte, at frequency of 1 kHz and in the potential range from 1 to </w:t>
      </w:r>
      <w:r w:rsidRPr="007A33B7">
        <w:lastRenderedPageBreak/>
        <w:t>−0.4 V vs. Ag/AgCl. Linear sweep voltammograms were recorded with a sweep rate of 5 mV/s in 1 M HClO</w:t>
      </w:r>
      <w:r w:rsidRPr="007A33B7">
        <w:rPr>
          <w:vertAlign w:val="subscript"/>
        </w:rPr>
        <w:t>4</w:t>
      </w:r>
      <w:r w:rsidRPr="007A33B7">
        <w:t>.</w:t>
      </w:r>
    </w:p>
    <w:p w:rsidR="00783FD1" w:rsidRPr="007A33B7" w:rsidRDefault="00783FD1" w:rsidP="000A6819">
      <w:pPr>
        <w:rPr>
          <w:lang w:val="en-GB"/>
        </w:rPr>
      </w:pPr>
    </w:p>
    <w:p w:rsidR="000A6819" w:rsidRPr="007A33B7" w:rsidRDefault="000A6819" w:rsidP="000A6819">
      <w:pPr>
        <w:rPr>
          <w:b/>
          <w:lang w:val="en-GB"/>
        </w:rPr>
      </w:pPr>
      <w:r w:rsidRPr="007A33B7">
        <w:rPr>
          <w:b/>
          <w:lang w:val="en-GB"/>
        </w:rPr>
        <w:t>Results and discussion</w:t>
      </w:r>
    </w:p>
    <w:p w:rsidR="000A6819" w:rsidRPr="007A33B7" w:rsidRDefault="000A6819" w:rsidP="000A6819">
      <w:pPr>
        <w:rPr>
          <w:lang w:val="en-GB"/>
        </w:rPr>
      </w:pPr>
      <w:r w:rsidRPr="007A33B7">
        <w:rPr>
          <w:lang w:val="en-GB"/>
        </w:rPr>
        <w:t>Figure 1 shows photographs as well as SEM images of the oven and laser annealed samples. The oven annealing was carried out at 400 °C for 1 hour. Under this conditions the amorphous TNT layers are transformed into pure anatase phase, i.e. no rutile phase can be found.</w:t>
      </w:r>
      <w:r w:rsidRPr="007A33B7">
        <w:rPr>
          <w:lang w:val="en-GB"/>
        </w:rPr>
        <w:fldChar w:fldCharType="begin" w:fldLock="1"/>
      </w:r>
      <w:r w:rsidRPr="007A33B7">
        <w:rPr>
          <w:lang w:val="en-GB"/>
        </w:rPr>
        <w:instrText>ADDIN CSL_CITATION {"citationItems":[{"id":"ITEM-1","itemData":{"DOI":"10.1021/acs.langmuir.7b00187","ISSN":"0743-7463","abstract":"© 2017 American Chemical Society. We report on a very significant enhancement of the thermal, chemical, and mechanical stability of self-organized TiO2nanotubes layers, provided by thin Al2O3coatings of different thicknesses prepared by atomic layer deposition (ALD). TiO2nanotube layers coated with Al2O3coatings exhibit significantly improved thermal stability as illustrated by the preservation of the nanotubular structure upon annealing treatment at high temperatures (870 °C). In addition, a high anatase content is preserved in the nanotube layers against expectation of the total rutile conversion at such a high temperature. Hardness of the resulting nanotube layers is investigated by nanoindentation measurements and shows strongly improved values compared to uncoated counterparts. Finally, it is demonstrated that Al2O3coatings guarantee unprecedented chemical stability of TiO2nanotube layers in harsh environments of concentrated H3PO4solutions.","author":[{"dropping-particle":"","family":"Zazpe","given":"Raul","non-dropping-particle":"","parse-names":false,"suffix":""},{"dropping-particle":"","family":"Prikryl","given":"Jan","non-dropping-particle":"","parse-names":false,"suffix":""},{"dropping-particle":"","family":"Gärtnerova","given":"Viera","non-dropping-particle":"","parse-names":false,"suffix":""},{"dropping-particle":"","family":"Nechvilova","given":"Katerina","non-dropping-particle":"","parse-names":false,"suffix":""},{"dropping-particle":"","family":"Benes","given":"Ludvik","non-dropping-particle":"","parse-names":false,"suffix":""},{"dropping-particle":"","family":"Strizik","given":"Lukas","non-dropping-particle":"","parse-names":false,"suffix":""},{"dropping-particle":"","family":"Jäger","given":"Ales","non-dropping-particle":"","parse-names":false,"suffix":""},{"dropping-particle":"","family":"Bosund","given":"Markus","non-dropping-particle":"","parse-names":false,"suffix":""},{"dropping-particle":"","family":"Sopha","given":"Hanna","non-dropping-particle":"","parse-names":false,"suffix":""},{"dropping-particle":"","family":"Macak","given":"Jan M.","non-dropping-particle":"","parse-names":false,"suffix":""}],"container-title":"Langmuir","id":"ITEM-1","issue":"13","issued":{"date-parts":[["2017","4","4"]]},"page":"3208-3216","title":"Atomic Layer Deposition Al2O3 Coatings Significantly Improve Thermal, Chemical, and Mechanical Stability of Anodic TiO2 Nanotube Layers","type":"article-journal","volume":"33"},"uris":["http://www.mendeley.com/documents/?uuid=1f228ea6-2316-31ba-bd22-b1d287f07ac7"]}],"mendeley":{"formattedCitation":"&lt;sup&gt;21&lt;/sup&gt;","plainTextFormattedCitation":"21","previouslyFormattedCitation":"&lt;sup&gt;21&lt;/sup&gt;"},"properties":{"noteIndex":0},"schema":"https://github.com/citation-style-language/schema/raw/master/csl-citation.json"}</w:instrText>
      </w:r>
      <w:r w:rsidRPr="007A33B7">
        <w:rPr>
          <w:lang w:val="en-GB"/>
        </w:rPr>
        <w:fldChar w:fldCharType="separate"/>
      </w:r>
      <w:r w:rsidRPr="007A33B7">
        <w:rPr>
          <w:vertAlign w:val="superscript"/>
          <w:lang w:val="en-GB"/>
        </w:rPr>
        <w:t>21</w:t>
      </w:r>
      <w:r w:rsidRPr="007A33B7">
        <w:fldChar w:fldCharType="end"/>
      </w:r>
      <w:r w:rsidRPr="007A33B7">
        <w:rPr>
          <w:lang w:val="en-GB"/>
        </w:rPr>
        <w:t xml:space="preserve"> As can be seen from the photographs, the oven and the laser annealed samples revealed different colours: while the oven annealed sample was light brownish, the laser annealed sample showed a dark brown, almost black colour. This dark colour might be a sign for partly reduced TiO</w:t>
      </w:r>
      <w:r w:rsidRPr="007A33B7">
        <w:rPr>
          <w:vertAlign w:val="subscript"/>
          <w:lang w:val="en-GB"/>
        </w:rPr>
        <w:t>2</w:t>
      </w:r>
      <w:r w:rsidRPr="007A33B7">
        <w:rPr>
          <w:lang w:val="en-GB"/>
        </w:rPr>
        <w:t>, i.e. for a higher concentration of Ti</w:t>
      </w:r>
      <w:r w:rsidRPr="007A33B7">
        <w:rPr>
          <w:vertAlign w:val="superscript"/>
          <w:lang w:val="en-GB"/>
        </w:rPr>
        <w:t>3+</w:t>
      </w:r>
      <w:r w:rsidRPr="007A33B7">
        <w:rPr>
          <w:lang w:val="en-GB"/>
        </w:rPr>
        <w:t xml:space="preserve"> species in the laser annealed samples compared to the oven annealed samples. Furthermore, the non-anodized parts of the samples also show differences in colours. These differences can be attributed to the fact that in case of the oven annealed sample the non-anodized Ti foil was annealed as well resulting in a thermal oxide layer. This thermal oxide layer can also be found at the interface between the TNT layer and the underlying Ti foil.</w:t>
      </w:r>
      <w:r w:rsidRPr="007A33B7">
        <w:rPr>
          <w:lang w:val="en-GB"/>
        </w:rPr>
        <w:fldChar w:fldCharType="begin" w:fldLock="1"/>
      </w:r>
      <w:r w:rsidRPr="007A33B7">
        <w:rPr>
          <w:lang w:val="en-GB"/>
        </w:rPr>
        <w:instrText>ADDIN CSL_CITATION {"citationItems":[{"id":"ITEM-1","itemData":{"DOI":"10.1016/j.electacta.2016.07.135","ISSN":"00134686","PMID":"23281940","abstract":"The present work reports on the effect of thermal annealing on electrical, optical and structural properties of low aspect ratio self-organized TiO2nanotube layers formed by anodization of Ti. The average inner diameter and length of the nanotubes was 100 nm and 1 μm, respectively. From the whole range of temperatures (300–600 °C), annealing at 400 °C leads to the formation of crystalline TiO2nanotube layers with anatase structure offering best electrical and photo-electrochemical properties. Conducting atomic force microscopy studies have been explored for the first time to identify the annealing temperature of nanotube TiO2layers with best electrical properties.","author":[{"dropping-particle":"","family":"Das","given":"Sayantan","non-dropping-particle":"","parse-names":false,"suffix":""},{"dropping-particle":"","family":"Zazpe","given":"Raul","non-dropping-particle":"","parse-names":false,"suffix":""},{"dropping-particle":"","family":"Prikryl","given":"Jan","non-dropping-particle":"","parse-names":false,"suffix":""},{"dropping-particle":"","family":"Knotek","given":"Petr","non-dropping-particle":"","parse-names":false,"suffix":""},{"dropping-particle":"","family":"Krbal","given":"Milos","non-dropping-particle":"","parse-names":false,"suffix":""},{"dropping-particle":"","family":"Sopha","given":"Hanna","non-dropping-particle":"","parse-names":false,"suffix":""},{"dropping-particle":"","family":"Podzemna","given":"Veronika","non-dropping-particle":"","parse-names":false,"suffix":""},{"dropping-particle":"","family":"Macak","given":"Jan M.","non-dropping-particle":"","parse-names":false,"suffix":""}],"container-title":"Electrochimica Acta","id":"ITEM-1","issued":{"date-parts":[["2016","9"]]},"page":"452-459","title":"Influence of annealing temperatures on the properties of low aspect-ratio TiO2 nanotube layers","type":"article-journal","volume":"213"},"uris":["http://www.mendeley.com/documents/?uuid=6ce4936f-ceeb-3eb9-a937-0d440204c477"]},{"id":"ITEM-2","itemData":{"DOI":"10.1002/pssa.200622041","ISSN":"18626300","abstract":"The present work investigates the influence of different annealing treatments on the photoresponse of electrochemically formed TiO 2 nanotubes. The \"as prepared\" TiO 2 nanotube layers have an amorphous structure and show a comparably low photocurrent magnitude. Annealing the tubes in air or dry Ar at 450°C converts the structure to anatase and increases strongly the photocurrent conversion efficiencies. Significant differences between annealing in air and in dry Ar were found. Annealing in Ar results in green layers that show lower photon to current efficiencies than the layers annealed in air. Extended annealing in Ar at 450°C leads to morphological changes of the nanotube structure. These differences in the behaviour (photoresponse and mechanical stability) are attributed to the reductive nature of the Ar environment (leading to a partial reduction and vacancy formation). © 2006 WILEY-VCH Verlag GmbH &amp; Co. KGaA, Weinheim.","author":[{"dropping-particle":"","family":"Ghicov","given":"Andrei","non-dropping-particle":"","parse-names":false,"suffix":""},{"dropping-particle":"","family":"Tsuchiya","given":"Hiroaki","non-dropping-particle":"","parse-names":false,"suffix":""},{"dropping-particle":"","family":"Macak","given":"Jan M.","non-dropping-particle":"","parse-names":false,"suffix":""},{"dropping-particle":"","family":"Schmuki","given":"Patrik","non-dropping-particle":"","parse-names":false,"suffix":""}],"container-title":"Physica Status Solidi (A) Applications and Materials Science","id":"ITEM-2","issue":"4","issued":{"date-parts":[["2006"]]},"page":"28-30","title":"Annealing effects on the photoresponse of TiO2 nanotubes","type":"article-journal","volume":"203"},"uris":["http://www.mendeley.com/documents/?uuid=eb77cfcd-a494-42e1-b5aa-1b8d336639ec"]},{"id":"ITEM-3","itemData":{"DOI":"10.1002/ejic.201000608","ISSN":"14341948","abstract":"The present work deals with self-organized TiO2 nanotube layers formed on a Ti metal substrate by anodization. For virtually any electrical or photoelectric application, these originally amorphous nanotube layers need to be converted to anatase. Most frequently, this is done by annealing at temperatures of approximately 450 °C. In the present work we use TEM and XRD to compare the annealing at a significantly lower temperature of 350 °C with that at the established 450 °C. HRTEM results show that both annealing treatments lead to comparable grain sizes in the nanotube walls; however, at 450 °C numerous defects (nanoscopic cracks) are created in the nanotube walls. Moreover, the treatment at 450 °C leads to the formation of a (rutile) oxide layer underneath the tube layers. These factors can considerably affect the overall properties of the tubes. Additionally, we point out some effects that should be carefully considered when using HRTEM investigation on TiO2 nanotubes such as e-beam-induced crystallization or tube diameter shrinkage. © 2010 Wiley-VCH Verlag GmbH &amp; Co. KGaA, Weinheim.","author":[{"dropping-particle":"","family":"Albu","given":"Sergiu P.","non-dropping-particle":"","parse-names":false,"suffix":""},{"dropping-particle":"","family":"Tsuchiya","given":"Hiroaki","non-dropping-particle":"","parse-names":false,"suffix":""},{"dropping-particle":"","family":"Fujimoto","given":"Shinji","non-dropping-particle":"","parse-names":false,"suffix":""},{"dropping-particle":"","family":"Schmuki","given":"Patrik","non-dropping-particle":"","parse-names":false,"suffix":""}],"container-title":"European Journal of Inorganic Chemistry","id":"ITEM-3","issue":"27","issued":{"date-parts":[["2010"]]},"page":"4351-4356","title":"TiO2 nanotubes - Annealing effects on detailed morphology and structure","type":"article-journal"},"uris":["http://www.mendeley.com/documents/?uuid=ea33803e-0477-426b-98fc-1a7228975a19"]}],"mendeley":{"formattedCitation":"&lt;sup&gt;20,34,35&lt;/sup&gt;","plainTextFormattedCitation":"20,34,35","previouslyFormattedCitation":"&lt;sup&gt;20,34,35&lt;/sup&gt;"},"properties":{"noteIndex":0},"schema":"https://github.com/citation-style-language/schema/raw/master/csl-citation.json"}</w:instrText>
      </w:r>
      <w:r w:rsidRPr="007A33B7">
        <w:rPr>
          <w:lang w:val="en-GB"/>
        </w:rPr>
        <w:fldChar w:fldCharType="separate"/>
      </w:r>
      <w:r w:rsidRPr="007A33B7">
        <w:rPr>
          <w:vertAlign w:val="superscript"/>
          <w:lang w:val="en-GB"/>
        </w:rPr>
        <w:t>20,34,35</w:t>
      </w:r>
      <w:r w:rsidRPr="007A33B7">
        <w:fldChar w:fldCharType="end"/>
      </w:r>
      <w:r w:rsidRPr="007A33B7">
        <w:rPr>
          <w:lang w:val="en-GB"/>
        </w:rPr>
        <w:t xml:space="preserve"> In case of laser annealing only the TNT layer was annealed and, thus, no thermal oxide was found on the Ti foil which kept its initial colour. The cross-section images of the nanotube bottoms in Figure 1 show a clear evidence for this as for the oven annealed sample some remnants of stay on the nanotube bottoms belonging to the thermal oxide layer (most of the thermal oxide layer stayed attached to the Ti foil). We recently showed and discussed the thickness of thermal oxide layer for oven annealing at different temperatures on the same kind of 20 µm thick TNT layers.</w:t>
      </w:r>
      <w:r w:rsidRPr="007A33B7">
        <w:rPr>
          <w:lang w:val="en-GB"/>
        </w:rPr>
        <w:fldChar w:fldCharType="begin" w:fldLock="1"/>
      </w:r>
      <w:r w:rsidRPr="007A33B7">
        <w:rPr>
          <w:lang w:val="en-GB"/>
        </w:rPr>
        <w:instrText>ADDIN CSL_CITATION {"citationItems":[{"id":"ITEM-1","itemData":{"author":[{"dropping-particle":"","family":"Motola","given":"Martin","non-dropping-particle":"","parse-names":false,"suffix":""},{"dropping-particle":"","family":"Hromadko","given":"Ludek","non-dropping-particle":"","parse-names":false,"suffix":""},{"dropping-particle":"","family":"Přikryl","given":"Jan","non-dropping-particle":"","parse-names":false,"suffix":""},{"dropping-particle":"","family":"Sopha","given":"Hanna","non-dropping-particle":"","parse-names":false,"suffix":""},{"dropping-particle":"","family":"Krbal","given":"Milos","non-dropping-particle":"","parse-names":false,"suffix":""},{"dropping-particle":"","family":"Macak","given":"Jan M.","non-dropping-particle":"","parse-names":false,"suffix":""}],"container-title":"Electrochimica Acta","id":"ITEM-1","issued":{"date-parts":[["2020"]]},"page":"accepted","title":"Intrinsic properties of high-aspect ratio single- and double-wall anodic TiO2 nanotube layers annealed at different temperatures","type":"article-journal"},"uris":["http://www.mendeley.com/documents/?uuid=051c6a59-7efb-4c35-b049-ab11b3655e52"]}],"mendeley":{"formattedCitation":"&lt;sup&gt;55&lt;/sup&gt;","plainTextFormattedCitation":"55","previouslyFormattedCitation":"&lt;sup&gt;53&lt;/sup&gt;"},"properties":{"noteIndex":0},"schema":"https://github.com/citation-style-language/schema/raw/master/csl-citation.json"}</w:instrText>
      </w:r>
      <w:r w:rsidRPr="007A33B7">
        <w:rPr>
          <w:lang w:val="en-GB"/>
        </w:rPr>
        <w:fldChar w:fldCharType="separate"/>
      </w:r>
      <w:r w:rsidRPr="007A33B7">
        <w:rPr>
          <w:vertAlign w:val="superscript"/>
          <w:lang w:val="en-GB"/>
        </w:rPr>
        <w:t>55</w:t>
      </w:r>
      <w:r w:rsidRPr="007A33B7">
        <w:fldChar w:fldCharType="end"/>
      </w:r>
      <w:r w:rsidRPr="007A33B7">
        <w:rPr>
          <w:lang w:val="en-GB"/>
        </w:rPr>
        <w:t xml:space="preserve"> However, for the laser annealed samples the TNT layer shows clear nanotube bottoms without any remnants.</w:t>
      </w:r>
    </w:p>
    <w:p w:rsidR="000A6819" w:rsidRPr="007A33B7" w:rsidRDefault="000A6819" w:rsidP="000A6819">
      <w:pPr>
        <w:rPr>
          <w:lang w:val="en-GB"/>
        </w:rPr>
      </w:pPr>
      <w:r w:rsidRPr="007A33B7">
        <w:rPr>
          <w:lang w:val="en-GB"/>
        </w:rPr>
        <w:t>The SEM images in Figure 1 show clearly, that the TNTs themselves were not molten, ablated or deformed during the laser treatment. This is due to the optimized laser treatment conditions used herein, in contrast to previously published studies on laser annealing of TNT layers.</w:t>
      </w:r>
      <w:r w:rsidRPr="007A33B7">
        <w:rPr>
          <w:lang w:val="en-GB"/>
        </w:rPr>
        <w:fldChar w:fldCharType="begin" w:fldLock="1"/>
      </w:r>
      <w:r w:rsidRPr="007A33B7">
        <w:rPr>
          <w:lang w:val="en-GB"/>
        </w:rPr>
        <w:instrText>ADDIN CSL_CITATION {"citationItems":[{"id":"ITEM-1","itemData":{"DOI":"10.1016/j.tsf.2011.12.036","ISSN":"00406090","abstract":"The structural and morphological transformations of TiO 2 nanotube arrays (TNAs) treated by excimer laser annealing (ELA) were investigated as a function of the laser fluence using parallel and tilted modes. Results showed that the crystallinity of the ELA-treated TNAs reached only about 50% relative to that of TNAs treated by furnace anneal at 400°C for 1 h. The phase transformation starts from the top surface of the TNAs with surface damage resulting from short penetration depth and limited one-dimensional heat transport from the surface to the bottom under extremely short pulse duration (25 ns) of the excimer laser. When a tilted mode was used, the crystallinity of TNAs treated by ELA at 85°was increased to 90% relative to that by the furnace anneal. This can be attributed to the increased area of the laser energy interaction zone and better heat conduction to both ends of the TNAs. © 2011 Elsevier B.V. All rights reserved.","author":[{"dropping-particle":"","family":"Hsu","given":"Ming Yi","non-dropping-particle":"","parse-names":false,"suffix":""},{"dropping-particle":"","family":"Thang","given":"Nguyen","non-dropping-particle":"Van","parse-names":false,"suffix":""},{"dropping-particle":"","family":"Wang","given":"Chih","non-dropping-particle":"","parse-names":false,"suffix":""},{"dropping-particle":"","family":"Leu","given":"Jihperng","non-dropping-particle":"","parse-names":false,"suffix":""}],"container-title":"Thin Solid Films","id":"ITEM-1","issue":"9","issued":{"date-parts":[["2012"]]},"page":"3593-3599","publisher":"Elsevier B.V.","title":"Structural and morphological transformations of TiO2 nanotube arrays induced by excimer laser treatment","type":"article-journal","volume":"520"},"uris":["http://www.mendeley.com/documents/?uuid=7610c73d-ee46-4e5d-926a-bf389f80161a"]},{"id":"ITEM-2","itemData":{"DOI":"10.1109/SMICND.2013.6688114","ISBN":"978-1-4673-5672-5","ISSN":"00218979","author":[{"dropping-particle":"","family":"Enachi","given":"Mihai","non-dropping-particle":"","parse-names":false,"suffix":""},{"dropping-particle":"","family":"Sarua","given":"Andrei","non-dropping-particle":"","parse-names":false,"suffix":""},{"dropping-particle":"","family":"Stevens-Kalceff","given":"Marion","non-dropping-particle":"","parse-names":false,"suffix":""},{"dropping-particle":"","family":"Tiginyanu","given":"Ion","non-dropping-particle":"","parse-names":false,"suffix":""},{"dropping-particle":"","family":"Ghimpu","given":"Lidia","non-dropping-particle":"","parse-names":false,"suffix":""},{"dropping-particle":"","family":"Ursaki","given":"Veaceslav","non-dropping-particle":"","parse-names":false,"suffix":""}],"container-title":"Journal of Applied Physics","id":"ITEM-2","issued":{"date-parts":[["2013","10"]]},"page":"234302","publisher":"IEEE","title":"Design of titania nanotube structures by focused laser beam writing","type":"paper-conference"},"uris":["http://www.mendeley.com/documents/?uuid=150b4393-d6b2-3046-a80a-29c73e1229c5"]},{"id":"ITEM-3","itemData":{"DOI":"10.1016/j.tsf.2018.05.045","ISSN":"00406090","abstract":"The phase conversion from amorphous into crystalline one in the selected area of as-anodized titania nanotubes was achieved via laser treatment. The optimized processing parameters enable fast, one-minute crystallization of titania within an area limited by a shadow mask and without any morphology damage of ordered TiO2tubular film. The laser annealed titania nanotubes could be easily overgrown by a conducting polymer without any additional activation procedure. The organic matrix infiltrated down to the titanium substrates as was revealed on the basis of depth profile of elemental composition recorded using X-ray photoelectron spectroscopy technique performed under the etching mode. Obtained inorganic-organic composite exhibits a doubling of its colour depending on the applied potential and high contrast electrochromic properties were verified.","author":[{"dropping-particle":"","family":"Siuzdak","given":"Katarzyna","non-dropping-particle":"","parse-names":false,"suffix":""},{"dropping-particle":"","family":"Szkoda","given":"Mariusz","non-dropping-particle":"","parse-names":false,"suffix":""},{"dropping-particle":"","family":"Sawczak","given":"Mirosław","non-dropping-particle":"","parse-names":false,"suffix":""},{"dropping-particle":"","family":"Karczewski","given":"Jakub","non-dropping-particle":"","parse-names":false,"suffix":""},{"dropping-particle":"","family":"Ryl","given":"Jacek","non-dropping-particle":"","parse-names":false,"suffix":""},{"dropping-particle":"","family":"Cenian","given":"Adam","non-dropping-particle":"","parse-names":false,"suffix":""}],"container-title":"Thin Solid Films","id":"ITEM-3","issued":{"date-parts":[["2018","8"]]},"page":"48-56","title":"Ordered titania nanotubes layer selectively annealed by laser beam for high contrast electrochromic switching","type":"article-journal","volume":"659"},"uris":["http://www.mendeley.com/documents/?uuid=5b9d29f3-bfba-4243-90a7-3ac76595d6a8"]},{"id":"ITEM-4","itemData":{"DOI":"10.1016/j.apsusc.2019.145143","ISSN":"01694332","abstract":"Electrochemical anodization is regarded as a facile and easily scalable fabrication method of titania nanotubes (TiO2NTs). However, due to the extended duration of calcination and further modifications, much faster alternatives are highly required. As a response to growing interest in laser modification of nanotube arrays, a comprehensive investigation of pulsed-laser irradiation and its effect onto TiO2NT properties has been carried out. The impact of irradiation onto the surface being placed at different angles in respect to the laser beam was studied and evaluated. The usage of the motorized table enables formation of laser-treated traces over the selected area. SEM and TEM analysis provides insight into morphological changes and shows partial melting of nanotubes surface, which is accompanied by the decrease of internal TiO2 tube diameter just below the melted region. Although structural and optical analysis consisting of Raman, photoluminescence and UV–Vis data indicate that presented method does not result in complete material crystallization, it promotes creation of advantageous localized states within TiO2 bandgap that may play a crucial role in charge separation. Moreover, impressive improvements to the mechanical properties resulting from the laser-modification are presented.","author":[{"dropping-particle":"","family":"Wawrzyniak","given":"Jakub","non-dropping-particle":"","parse-names":false,"suffix":""},{"dropping-particle":"","family":"Karczewski","given":"Jakub","non-dropping-particle":"","parse-names":false,"suffix":""},{"dropping-particle":"","family":"Kupracz","given":"Piotr","non-dropping-particle":"","parse-names":false,"suffix":""},{"dropping-particle":"","family":"Grochowska","given":"Katarzyna","non-dropping-particle":"","parse-names":false,"suffix":""},{"dropping-particle":"","family":"Załęski","given":"Karol","non-dropping-particle":"","parse-names":false,"suffix":""},{"dropping-particle":"","family":"Pshyk","given":"Oleksandr","non-dropping-particle":"","parse-names":false,"suffix":""},{"dropping-particle":"","family":"Coy","given":"Emerson","non-dropping-particle":"","parse-names":false,"suffix":""},{"dropping-particle":"","family":"Bartmański","given":"Michał","non-dropping-particle":"","parse-names":false,"suffix":""},{"dropping-particle":"","family":"Szkodo","given":"Marek","non-dropping-particle":"","parse-names":false,"suffix":""},{"dropping-particle":"","family":"Siuzdak","given":"Katarzyna","non-dropping-particle":"","parse-names":false,"suffix":""}],"container-title":"Applied Surface Science","id":"ITEM-4","issue":"July 2019","issued":{"date-parts":[["2020","4"]]},"page":"145143","title":"Laser-assisted modification of titanium dioxide nanotubes in a tilted mode as surface modification and patterning strategy","type":"article-journal","volume":"508"},"uris":["http://www.mendeley.com/documents/?uuid=9096b3d8-f37a-471e-b16e-0f0e531a49e2"]}],"mendeley":{"formattedCitation":"&lt;sup&gt;44–47&lt;/sup&gt;","plainTextFormattedCitation":"44–47","previouslyFormattedCitation":"&lt;sup&gt;44–47&lt;/sup&gt;"},"properties":{"noteIndex":0},"schema":"https://github.com/citation-style-language/schema/raw/master/csl-citation.json"}</w:instrText>
      </w:r>
      <w:r w:rsidRPr="007A33B7">
        <w:rPr>
          <w:lang w:val="en-GB"/>
        </w:rPr>
        <w:fldChar w:fldCharType="separate"/>
      </w:r>
      <w:r w:rsidRPr="007A33B7">
        <w:rPr>
          <w:vertAlign w:val="superscript"/>
          <w:lang w:val="en-GB"/>
        </w:rPr>
        <w:t>44–47</w:t>
      </w:r>
      <w:r w:rsidRPr="007A33B7">
        <w:fldChar w:fldCharType="end"/>
      </w:r>
      <w:r w:rsidRPr="007A33B7">
        <w:rPr>
          <w:lang w:val="en-GB"/>
        </w:rPr>
        <w:t xml:space="preserve">  When a higher energy density (&gt; 1.1 </w:t>
      </w:r>
      <w:proofErr w:type="spellStart"/>
      <w:r w:rsidRPr="007A33B7">
        <w:rPr>
          <w:lang w:val="en-GB"/>
        </w:rPr>
        <w:t>mJ</w:t>
      </w:r>
      <w:proofErr w:type="spellEnd"/>
      <w:r w:rsidRPr="007A33B7">
        <w:rPr>
          <w:lang w:val="en-GB"/>
        </w:rPr>
        <w:t xml:space="preserve"> cm</w:t>
      </w:r>
      <w:r w:rsidRPr="007A33B7">
        <w:rPr>
          <w:vertAlign w:val="superscript"/>
          <w:lang w:val="en-GB"/>
        </w:rPr>
        <w:t>-2</w:t>
      </w:r>
      <w:r w:rsidRPr="007A33B7">
        <w:rPr>
          <w:lang w:val="en-GB"/>
        </w:rPr>
        <w:t>) of the laser or a slower scanning velocity (providing more than 10</w:t>
      </w:r>
      <w:r w:rsidRPr="007A33B7">
        <w:rPr>
          <w:vertAlign w:val="superscript"/>
          <w:lang w:val="en-GB"/>
        </w:rPr>
        <w:t xml:space="preserve">6 </w:t>
      </w:r>
      <w:r w:rsidRPr="007A33B7">
        <w:rPr>
          <w:lang w:val="en-GB"/>
        </w:rPr>
        <w:t xml:space="preserve">laser shots per irradiation site at ~1 </w:t>
      </w:r>
      <w:proofErr w:type="spellStart"/>
      <w:r w:rsidRPr="007A33B7">
        <w:rPr>
          <w:lang w:val="en-GB"/>
        </w:rPr>
        <w:t>mJ</w:t>
      </w:r>
      <w:proofErr w:type="spellEnd"/>
      <w:r w:rsidRPr="007A33B7">
        <w:rPr>
          <w:lang w:val="en-GB"/>
        </w:rPr>
        <w:t xml:space="preserve"> cm</w:t>
      </w:r>
      <w:r w:rsidRPr="007A33B7">
        <w:rPr>
          <w:vertAlign w:val="superscript"/>
          <w:lang w:val="en-GB"/>
        </w:rPr>
        <w:t>-2</w:t>
      </w:r>
      <w:r w:rsidRPr="007A33B7">
        <w:rPr>
          <w:lang w:val="en-GB"/>
        </w:rPr>
        <w:t>) were applied, the TNT layers deformed or even melted on the top.</w:t>
      </w:r>
    </w:p>
    <w:p w:rsidR="000A6819" w:rsidRPr="007A33B7" w:rsidRDefault="000A6819" w:rsidP="000A6819">
      <w:pPr>
        <w:rPr>
          <w:lang w:val="en-GB"/>
        </w:rPr>
      </w:pPr>
      <w:r w:rsidRPr="007A33B7">
        <w:rPr>
          <w:lang w:val="en-GB"/>
        </w:rPr>
        <w:t xml:space="preserve">Figure 2a shows the XRD pattern of the laser and the oven annealed TNT layer. As one can see, for both samples the typical diffraction signals for anatase were obtained while no signals for rutile phase were visible. The laser annealed TNT layer revealed lower signals and a higher background, </w:t>
      </w:r>
      <w:r w:rsidRPr="007A33B7">
        <w:rPr>
          <w:lang w:val="en-GB"/>
        </w:rPr>
        <w:lastRenderedPageBreak/>
        <w:t>thus a lower crystallinity compared to the oven annealed TNT layer which was exposed to high temperatures for several hours. The crystallite size of both TNT layers was calculated using Scherrer´s equation</w:t>
      </w:r>
      <w:r w:rsidRPr="007A33B7">
        <w:rPr>
          <w:lang w:val="en-GB"/>
        </w:rPr>
        <w:fldChar w:fldCharType="begin" w:fldLock="1"/>
      </w:r>
      <w:r w:rsidRPr="007A33B7">
        <w:rPr>
          <w:lang w:val="en-GB"/>
        </w:rPr>
        <w:instrText>ADDIN CSL_CITATION {"citationItems":[{"id":"ITEM-1","itemData":{"DOI":"10.1107/S0021889878012844","ISSN":"0021-8898","abstract":"Existing knowledge about Scherrer constants is reviewed and a summary is given of the interpretation of the broadening arising from small crystallites. Early work involving the half-width as a measure of breadth has been completed and Scherrer constants of simple regular shapes have been determined for all low-angle reflections (h2 + k2 + l2≤ 100) for four measures of breadth. The systematic variation of Scherrer constant with hkl is discussed and a convenient representation in the form of contour maps is applied to simple shapes. The relation between the `apparent' crystallite size, as determined by X-ray methods, and the `true' size is considered for crystallites having the same shape. If they are of the same size, then the normal Scherrer constant applies, but if there is a distribution of sizes, a modified Scherrer constant must be used.","author":[{"dropping-particle":"","family":"Langford","given":"J. I.","non-dropping-particle":"","parse-names":false,"suffix":""},{"dropping-particle":"","family":"Wilson","given":"A. J. C.","non-dropping-particle":"","parse-names":false,"suffix":""}],"container-title":"Journal of Applied Crystallography","id":"ITEM-1","issue":"2","issued":{"date-parts":[["1978","4","1"]]},"page":"102-113","title":"Scherrer after sixty years: A survey and some new results in the determination of crystallite size","type":"article-journal","volume":"11"},"uris":["http://www.mendeley.com/documents/?uuid=d5bf5f54-78b8-45f8-91e6-1bcb06ac3dfc"]}],"mendeley":{"formattedCitation":"&lt;sup&gt;56&lt;/sup&gt;","plainTextFormattedCitation":"56","previouslyFormattedCitation":"&lt;sup&gt;54&lt;/sup&gt;"},"properties":{"noteIndex":0},"schema":"https://github.com/citation-style-language/schema/raw/master/csl-citation.json"}</w:instrText>
      </w:r>
      <w:r w:rsidRPr="007A33B7">
        <w:rPr>
          <w:lang w:val="en-GB"/>
        </w:rPr>
        <w:fldChar w:fldCharType="separate"/>
      </w:r>
      <w:r w:rsidRPr="007A33B7">
        <w:rPr>
          <w:vertAlign w:val="superscript"/>
          <w:lang w:val="en-GB"/>
        </w:rPr>
        <w:t>56</w:t>
      </w:r>
      <w:r w:rsidRPr="007A33B7">
        <w:fldChar w:fldCharType="end"/>
      </w:r>
      <w:r w:rsidRPr="007A33B7">
        <w:rPr>
          <w:lang w:val="en-GB"/>
        </w:rPr>
        <w:t xml:space="preserve"> as 456 Å and 583 Å for the laser annealed and the oven annealed TNT layer, respectively. The diffraction signals of Ti visible in the XRD patterns of both samples stem from the underlying Ti foil. </w:t>
      </w:r>
    </w:p>
    <w:p w:rsidR="000A6819" w:rsidRPr="007A33B7" w:rsidRDefault="000A6819" w:rsidP="000A6819">
      <w:pPr>
        <w:rPr>
          <w:lang w:val="en-GB"/>
        </w:rPr>
      </w:pPr>
      <w:r w:rsidRPr="007A33B7">
        <w:rPr>
          <w:lang w:val="en-GB"/>
        </w:rPr>
        <w:t xml:space="preserve">Figure 2b shows the Raman spectrum of the laser annealed sample. According to the literature </w:t>
      </w:r>
      <w:r w:rsidRPr="007A33B7">
        <w:rPr>
          <w:lang w:val="en-GB"/>
        </w:rPr>
        <w:fldChar w:fldCharType="begin" w:fldLock="1"/>
      </w:r>
      <w:r w:rsidRPr="007A33B7">
        <w:rPr>
          <w:lang w:val="en-GB"/>
        </w:rPr>
        <w:instrText>ADDIN CSL_CITATION {"citationItems":[{"id":"ITEM-1","itemData":{"DOI":"10.1063/1.2061894","ISSN":"0021-8979","author":[{"dropping-particle":"","family":"Li Bassi","given":"A.","non-dropping-particle":"","parse-names":false,"suffix":""},{"dropping-particle":"","family":"Cattaneo","given":"D.","non-dropping-particle":"","parse-names":false,"suffix":""},{"dropping-particle":"","family":"Russo","given":"V.","non-dropping-particle":"","parse-names":false,"suffix":""},{"dropping-particle":"","family":"Bottani","given":"C. E.","non-dropping-particle":"","parse-names":false,"suffix":""},{"dropping-particle":"","family":"Barborini","given":"E.","non-dropping-particle":"","parse-names":false,"suffix":""},{"dropping-particle":"","family":"Mazza","given":"T.","non-dropping-particle":"","parse-names":false,"suffix":""},{"dropping-particle":"","family":"Piseri","given":"P.","non-dropping-particle":"","parse-names":false,"suffix":""},{"dropping-particle":"","family":"Milani","given":"P.","non-dropping-particle":"","parse-names":false,"suffix":""},{"dropping-particle":"","family":"Ernst","given":"F. O.","non-dropping-particle":"","parse-names":false,"suffix":""},{"dropping-particle":"","family":"Wegner","given":"K.","non-dropping-particle":"","parse-names":false,"suffix":""},{"dropping-particle":"","family":"Pratsinis","given":"S E","non-dropping-particle":"","parse-names":false,"suffix":""}],"container-title":"Journal of Applied Physics","id":"ITEM-1","issue":"7","issued":{"date-parts":[["2005","10"]]},"page":"074305","title":"Raman spectroscopy characterization of titania nanoparticles produced by flame pyrolysis: The influence of size and stoichiometry","type":"article-journal","volume":"98"},"uris":["http://www.mendeley.com/documents/?uuid=9f68ad7f-a171-4b89-853c-d2fe2299b54e"]}],"mendeley":{"formattedCitation":"&lt;sup&gt;57&lt;/sup&gt;","plainTextFormattedCitation":"57","previouslyFormattedCitation":"&lt;sup&gt;55&lt;/sup&gt;"},"properties":{"noteIndex":0},"schema":"https://github.com/citation-style-language/schema/raw/master/csl-citation.json"}</w:instrText>
      </w:r>
      <w:r w:rsidRPr="007A33B7">
        <w:rPr>
          <w:lang w:val="en-GB"/>
        </w:rPr>
        <w:fldChar w:fldCharType="separate"/>
      </w:r>
      <w:r w:rsidRPr="007A33B7">
        <w:rPr>
          <w:vertAlign w:val="superscript"/>
          <w:lang w:val="en-GB"/>
        </w:rPr>
        <w:t>57</w:t>
      </w:r>
      <w:r w:rsidRPr="007A33B7">
        <w:fldChar w:fldCharType="end"/>
      </w:r>
      <w:r w:rsidRPr="007A33B7">
        <w:rPr>
          <w:lang w:val="en-GB"/>
        </w:rPr>
        <w:t xml:space="preserve"> anatase shows six Raman active modes: A</w:t>
      </w:r>
      <w:r w:rsidRPr="007A33B7">
        <w:rPr>
          <w:vertAlign w:val="subscript"/>
          <w:lang w:val="en-GB"/>
        </w:rPr>
        <w:t>1g</w:t>
      </w:r>
      <w:r w:rsidRPr="007A33B7">
        <w:rPr>
          <w:lang w:val="en-GB"/>
        </w:rPr>
        <w:t xml:space="preserve"> (519 cm</w:t>
      </w:r>
      <w:r w:rsidRPr="007A33B7">
        <w:rPr>
          <w:vertAlign w:val="superscript"/>
          <w:lang w:val="en-GB"/>
        </w:rPr>
        <w:t>-1</w:t>
      </w:r>
      <w:r w:rsidRPr="007A33B7">
        <w:rPr>
          <w:lang w:val="en-GB"/>
        </w:rPr>
        <w:t>), 2B</w:t>
      </w:r>
      <w:r w:rsidRPr="007A33B7">
        <w:rPr>
          <w:vertAlign w:val="subscript"/>
          <w:lang w:val="en-GB"/>
        </w:rPr>
        <w:t>1g</w:t>
      </w:r>
      <w:r w:rsidRPr="007A33B7">
        <w:rPr>
          <w:lang w:val="en-GB"/>
        </w:rPr>
        <w:t xml:space="preserve"> (399 cm</w:t>
      </w:r>
      <w:r w:rsidRPr="007A33B7">
        <w:rPr>
          <w:vertAlign w:val="superscript"/>
          <w:lang w:val="en-GB"/>
        </w:rPr>
        <w:t>-1</w:t>
      </w:r>
      <w:r w:rsidRPr="007A33B7">
        <w:rPr>
          <w:lang w:val="en-GB"/>
        </w:rPr>
        <w:t xml:space="preserve"> and 519 cm</w:t>
      </w:r>
      <w:r w:rsidRPr="007A33B7">
        <w:rPr>
          <w:vertAlign w:val="superscript"/>
          <w:lang w:val="en-GB"/>
        </w:rPr>
        <w:t>-1</w:t>
      </w:r>
      <w:r w:rsidRPr="007A33B7">
        <w:rPr>
          <w:lang w:val="en-GB"/>
        </w:rPr>
        <w:t>) and 3E</w:t>
      </w:r>
      <w:r w:rsidRPr="007A33B7">
        <w:rPr>
          <w:vertAlign w:val="subscript"/>
          <w:lang w:val="en-GB"/>
        </w:rPr>
        <w:t>g</w:t>
      </w:r>
      <w:r w:rsidRPr="007A33B7">
        <w:rPr>
          <w:lang w:val="en-GB"/>
        </w:rPr>
        <w:t xml:space="preserve"> (144 cm</w:t>
      </w:r>
      <w:r w:rsidRPr="007A33B7">
        <w:rPr>
          <w:vertAlign w:val="superscript"/>
          <w:lang w:val="en-GB"/>
        </w:rPr>
        <w:t>-1</w:t>
      </w:r>
      <w:r w:rsidRPr="007A33B7">
        <w:rPr>
          <w:lang w:val="en-GB"/>
        </w:rPr>
        <w:t>, 197 cm</w:t>
      </w:r>
      <w:r w:rsidRPr="007A33B7">
        <w:rPr>
          <w:vertAlign w:val="superscript"/>
          <w:lang w:val="en-GB"/>
        </w:rPr>
        <w:t>-1</w:t>
      </w:r>
      <w:r w:rsidRPr="007A33B7">
        <w:rPr>
          <w:lang w:val="en-GB"/>
        </w:rPr>
        <w:t>, and 639 cm</w:t>
      </w:r>
      <w:r w:rsidRPr="007A33B7">
        <w:rPr>
          <w:vertAlign w:val="superscript"/>
          <w:lang w:val="en-GB"/>
        </w:rPr>
        <w:t>-1</w:t>
      </w:r>
      <w:r w:rsidRPr="007A33B7">
        <w:rPr>
          <w:lang w:val="en-GB"/>
        </w:rPr>
        <w:t>). Thus, in total five peaks are expected in the Raman spectrum as the signals of the A</w:t>
      </w:r>
      <w:r w:rsidRPr="007A33B7">
        <w:rPr>
          <w:vertAlign w:val="subscript"/>
          <w:lang w:val="en-GB"/>
        </w:rPr>
        <w:t>1g</w:t>
      </w:r>
      <w:r w:rsidRPr="007A33B7">
        <w:rPr>
          <w:lang w:val="en-GB"/>
        </w:rPr>
        <w:t xml:space="preserve"> and one B</w:t>
      </w:r>
      <w:r w:rsidRPr="007A33B7">
        <w:rPr>
          <w:vertAlign w:val="subscript"/>
          <w:lang w:val="en-GB"/>
        </w:rPr>
        <w:t>1g</w:t>
      </w:r>
      <w:r w:rsidRPr="007A33B7">
        <w:rPr>
          <w:lang w:val="en-GB"/>
        </w:rPr>
        <w:t xml:space="preserve"> mode appear at the same position. All five peaks can be seen in the Raman spectrum of the laser annealed sample (Figure 2b) and confirm that the prior amorphous TNT layer was successfully transferred into anatase phase by laser annealing. The slight peak shifts that were found compared to the values given in the literature, i.e. for the signal at 144 cm</w:t>
      </w:r>
      <w:r w:rsidRPr="007A33B7">
        <w:rPr>
          <w:vertAlign w:val="superscript"/>
          <w:lang w:val="en-GB"/>
        </w:rPr>
        <w:t>-1</w:t>
      </w:r>
      <w:r w:rsidRPr="007A33B7">
        <w:rPr>
          <w:lang w:val="en-GB"/>
        </w:rPr>
        <w:t xml:space="preserve">, can be attributed to three different reasons: </w:t>
      </w:r>
      <w:proofErr w:type="spellStart"/>
      <w:r w:rsidRPr="007A33B7">
        <w:rPr>
          <w:lang w:val="en-GB"/>
        </w:rPr>
        <w:t>i</w:t>
      </w:r>
      <w:proofErr w:type="spellEnd"/>
      <w:r w:rsidRPr="007A33B7">
        <w:rPr>
          <w:lang w:val="en-GB"/>
        </w:rPr>
        <w:t>) in case of TiO</w:t>
      </w:r>
      <w:r w:rsidRPr="007A33B7">
        <w:rPr>
          <w:vertAlign w:val="subscript"/>
          <w:lang w:val="en-GB"/>
        </w:rPr>
        <w:t>2</w:t>
      </w:r>
      <w:r w:rsidRPr="007A33B7">
        <w:rPr>
          <w:lang w:val="en-GB"/>
        </w:rPr>
        <w:t xml:space="preserve"> nanoparticles the peak at 144 cm</w:t>
      </w:r>
      <w:r w:rsidRPr="007A33B7">
        <w:rPr>
          <w:vertAlign w:val="superscript"/>
          <w:lang w:val="en-GB"/>
        </w:rPr>
        <w:t>-1</w:t>
      </w:r>
      <w:r w:rsidRPr="007A33B7">
        <w:rPr>
          <w:lang w:val="en-GB"/>
        </w:rPr>
        <w:t xml:space="preserve"> shows a strong dependence on the sample nanostructure and dimensions and has been attributed to quantum confinement effects;</w:t>
      </w:r>
      <w:r w:rsidRPr="007A33B7">
        <w:rPr>
          <w:lang w:val="en-GB"/>
        </w:rPr>
        <w:fldChar w:fldCharType="begin" w:fldLock="1"/>
      </w:r>
      <w:r w:rsidRPr="007A33B7">
        <w:rPr>
          <w:lang w:val="en-GB"/>
        </w:rPr>
        <w:instrText>ADDIN CSL_CITATION {"citationItems":[{"id":"ITEM-1","itemData":{"DOI":"10.1063/1.2061894","ISSN":"0021-8979","author":[{"dropping-particle":"","family":"Li Bassi","given":"A.","non-dropping-particle":"","parse-names":false,"suffix":""},{"dropping-particle":"","family":"Cattaneo","given":"D.","non-dropping-particle":"","parse-names":false,"suffix":""},{"dropping-particle":"","family":"Russo","given":"V.","non-dropping-particle":"","parse-names":false,"suffix":""},{"dropping-particle":"","family":"Bottani","given":"C. E.","non-dropping-particle":"","parse-names":false,"suffix":""},{"dropping-particle":"","family":"Barborini","given":"E.","non-dropping-particle":"","parse-names":false,"suffix":""},{"dropping-particle":"","family":"Mazza","given":"T.","non-dropping-particle":"","parse-names":false,"suffix":""},{"dropping-particle":"","family":"Piseri","given":"P.","non-dropping-particle":"","parse-names":false,"suffix":""},{"dropping-particle":"","family":"Milani","given":"P.","non-dropping-particle":"","parse-names":false,"suffix":""},{"dropping-particle":"","family":"Ernst","given":"F. O.","non-dropping-particle":"","parse-names":false,"suffix":""},{"dropping-particle":"","family":"Wegner","given":"K.","non-dropping-particle":"","parse-names":false,"suffix":""},{"dropping-particle":"","family":"Pratsinis","given":"S E","non-dropping-particle":"","parse-names":false,"suffix":""}],"container-title":"Journal of Applied Physics","id":"ITEM-1","issue":"7","issued":{"date-parts":[["2005","10"]]},"page":"074305","title":"Raman spectroscopy characterization of titania nanoparticles produced by flame pyrolysis: The influence of size and stoichiometry","type":"article-journal","volume":"98"},"uris":["http://www.mendeley.com/documents/?uuid=9f68ad7f-a171-4b89-853c-d2fe2299b54e"]}],"mendeley":{"formattedCitation":"&lt;sup&gt;57&lt;/sup&gt;","plainTextFormattedCitation":"57","previouslyFormattedCitation":"&lt;sup&gt;55&lt;/sup&gt;"},"properties":{"noteIndex":0},"schema":"https://github.com/citation-style-language/schema/raw/master/csl-citation.json"}</w:instrText>
      </w:r>
      <w:r w:rsidRPr="007A33B7">
        <w:rPr>
          <w:lang w:val="en-GB"/>
        </w:rPr>
        <w:fldChar w:fldCharType="separate"/>
      </w:r>
      <w:r w:rsidRPr="007A33B7">
        <w:rPr>
          <w:vertAlign w:val="superscript"/>
          <w:lang w:val="en-GB"/>
        </w:rPr>
        <w:t>57</w:t>
      </w:r>
      <w:r w:rsidRPr="007A33B7">
        <w:fldChar w:fldCharType="end"/>
      </w:r>
      <w:r w:rsidRPr="007A33B7">
        <w:rPr>
          <w:lang w:val="en-GB"/>
        </w:rPr>
        <w:t xml:space="preserve"> ii) a difference in the stoichiometry of </w:t>
      </w:r>
      <w:r w:rsidRPr="007A33B7">
        <w:rPr>
          <w:iCs/>
          <w:lang w:val="en-GB"/>
        </w:rPr>
        <w:t>TiO</w:t>
      </w:r>
      <w:r w:rsidRPr="007A33B7">
        <w:rPr>
          <w:iCs/>
          <w:vertAlign w:val="subscript"/>
          <w:lang w:val="en-GB"/>
        </w:rPr>
        <w:t>2</w:t>
      </w:r>
      <w:r w:rsidRPr="007A33B7">
        <w:rPr>
          <w:iCs/>
          <w:lang w:val="en-GB"/>
        </w:rPr>
        <w:t>;</w:t>
      </w:r>
      <w:r w:rsidRPr="007A33B7">
        <w:rPr>
          <w:lang w:val="en-GB"/>
        </w:rPr>
        <w:fldChar w:fldCharType="begin" w:fldLock="1"/>
      </w:r>
      <w:r w:rsidRPr="007A33B7">
        <w:rPr>
          <w:lang w:val="en-GB"/>
        </w:rPr>
        <w:instrText>ADDIN CSL_CITATION {"citationItems":[{"id":"ITEM-1","itemData":{"DOI":"10.1063/1.2061894","ISSN":"0021-8979","author":[{"dropping-particle":"","family":"Li Bassi","given":"A.","non-dropping-particle":"","parse-names":false,"suffix":""},{"dropping-particle":"","family":"Cattaneo","given":"D.","non-dropping-particle":"","parse-names":false,"suffix":""},{"dropping-particle":"","family":"Russo","given":"V.","non-dropping-particle":"","parse-names":false,"suffix":""},{"dropping-particle":"","family":"Bottani","given":"C. E.","non-dropping-particle":"","parse-names":false,"suffix":""},{"dropping-particle":"","family":"Barborini","given":"E.","non-dropping-particle":"","parse-names":false,"suffix":""},{"dropping-particle":"","family":"Mazza","given":"T.","non-dropping-particle":"","parse-names":false,"suffix":""},{"dropping-particle":"","family":"Piseri","given":"P.","non-dropping-particle":"","parse-names":false,"suffix":""},{"dropping-particle":"","family":"Milani","given":"P.","non-dropping-particle":"","parse-names":false,"suffix":""},{"dropping-particle":"","family":"Ernst","given":"F. O.","non-dropping-particle":"","parse-names":false,"suffix":""},{"dropping-particle":"","family":"Wegner","given":"K.","non-dropping-particle":"","parse-names":false,"suffix":""},{"dropping-particle":"","family":"Pratsinis","given":"S E","non-dropping-particle":"","parse-names":false,"suffix":""}],"container-title":"Journal of Applied Physics","id":"ITEM-1","issue":"7","issued":{"date-parts":[["2005","10"]]},"page":"074305","title":"Raman spectroscopy characterization of titania nanoparticles produced by flame pyrolysis: The influence of size and stoichiometry","type":"article-journal","volume":"98"},"uris":["http://www.mendeley.com/documents/?uuid=9f68ad7f-a171-4b89-853c-d2fe2299b54e"]}],"mendeley":{"formattedCitation":"&lt;sup&gt;57&lt;/sup&gt;","plainTextFormattedCitation":"57","previouslyFormattedCitation":"&lt;sup&gt;55&lt;/sup&gt;"},"properties":{"noteIndex":0},"schema":"https://github.com/citation-style-language/schema/raw/master/csl-citation.json"}</w:instrText>
      </w:r>
      <w:r w:rsidRPr="007A33B7">
        <w:rPr>
          <w:lang w:val="en-GB"/>
        </w:rPr>
        <w:fldChar w:fldCharType="separate"/>
      </w:r>
      <w:r w:rsidRPr="007A33B7">
        <w:rPr>
          <w:vertAlign w:val="superscript"/>
          <w:lang w:val="en-GB"/>
        </w:rPr>
        <w:t>57</w:t>
      </w:r>
      <w:r w:rsidRPr="007A33B7">
        <w:fldChar w:fldCharType="end"/>
      </w:r>
      <w:r w:rsidRPr="007A33B7">
        <w:rPr>
          <w:lang w:val="en-GB"/>
        </w:rPr>
        <w:t xml:space="preserve"> and iii) a difference in the crystallite size.</w:t>
      </w:r>
      <w:r w:rsidRPr="007A33B7">
        <w:rPr>
          <w:lang w:val="en-GB"/>
        </w:rPr>
        <w:fldChar w:fldCharType="begin" w:fldLock="1"/>
      </w:r>
      <w:r w:rsidRPr="007A33B7">
        <w:rPr>
          <w:lang w:val="en-GB"/>
        </w:rPr>
        <w:instrText>ADDIN CSL_CITATION {"citationItems":[{"id":"ITEM-1","itemData":{"DOI":"10.1088/0022-3727/33/8/305","ISSN":"0022-3727","abstract":"Titanium dioxide (TiO2) nanocrystals are prepared by a hydrolysis process of tetrabutyl titanate. Nanocrystal samples with various sizes of 6.8-27.9 nm are obtained after annealing from 100 to 650 °C. The crystal structures and the average particle sizes are examined using x-ray diffraction. Raman scattering was employed to investigate the evolution of the anatase phase in the nanocrystals during annealing. Phonon confinement and non-stoichiometry effects are responsible for the blueshift and broadening of the lowest-frequency Eg Raman mode. The influence of interfacial vibrations on the Raman linewidth is also discussed.","author":[{"dropping-particle":"","family":"Zhang","given":"W F","non-dropping-particle":"","parse-names":false,"suffix":""},{"dropping-particle":"","family":"He","given":"Y. L.","non-dropping-particle":"","parse-names":false,"suffix":""},{"dropping-particle":"","family":"Zhang","given":"M. S.","non-dropping-particle":"","parse-names":false,"suffix":""},{"dropping-particle":"","family":"Yin","given":"Z.","non-dropping-particle":"","parse-names":false,"suffix":""},{"dropping-particle":"","family":"Chen","given":"Q.","non-dropping-particle":"","parse-names":false,"suffix":""}],"container-title":"Journal of Physics D: Applied Physics","id":"ITEM-1","issue":"8","issued":{"date-parts":[["2000","4","21"]]},"page":"912-916","title":"Raman scattering study on anatase TiO2 nanocrystals","type":"article-journal","volume":"33"},"uris":["http://www.mendeley.com/documents/?uuid=f3e87d16-1319-49cd-8cd9-87f03596ba28"]}],"mendeley":{"formattedCitation":"&lt;sup&gt;58&lt;/sup&gt;","plainTextFormattedCitation":"58","previouslyFormattedCitation":"&lt;sup&gt;56&lt;/sup&gt;"},"properties":{"noteIndex":0},"schema":"https://github.com/citation-style-language/schema/raw/master/csl-citation.json"}</w:instrText>
      </w:r>
      <w:r w:rsidRPr="007A33B7">
        <w:rPr>
          <w:lang w:val="en-GB"/>
        </w:rPr>
        <w:fldChar w:fldCharType="separate"/>
      </w:r>
      <w:r w:rsidRPr="007A33B7">
        <w:rPr>
          <w:vertAlign w:val="superscript"/>
          <w:lang w:val="en-GB"/>
        </w:rPr>
        <w:t>58</w:t>
      </w:r>
      <w:r w:rsidRPr="007A33B7">
        <w:fldChar w:fldCharType="end"/>
      </w:r>
      <w:r w:rsidRPr="007A33B7">
        <w:rPr>
          <w:lang w:val="en-GB"/>
        </w:rPr>
        <w:t xml:space="preserve"> </w:t>
      </w:r>
    </w:p>
    <w:p w:rsidR="000A6819" w:rsidRPr="007A33B7" w:rsidRDefault="000A6819" w:rsidP="000A6819">
      <w:pPr>
        <w:rPr>
          <w:lang w:val="en-GB"/>
        </w:rPr>
      </w:pPr>
      <w:r w:rsidRPr="007A33B7">
        <w:rPr>
          <w:lang w:val="en-GB"/>
        </w:rPr>
        <w:t xml:space="preserve">For a deeper investigation of the crystallinity of the laser annealed nanotube layers, HRTEM imaging with use of fast Fourier transformation (FFT) analysis of the TNT structure was carried out (Figure 3). Within a sample of one TNT layer, essentially three different morphologies of TNT structure were found: 1) fully crystalline nanotubes with a single crystal structure of the walls, 2) fully amorphous nanotubes, and 3) partly crystalline nanotubes, having an amorphous structure containing many </w:t>
      </w:r>
      <w:proofErr w:type="spellStart"/>
      <w:r w:rsidRPr="007A33B7">
        <w:rPr>
          <w:lang w:val="en-GB"/>
        </w:rPr>
        <w:t>nano</w:t>
      </w:r>
      <w:proofErr w:type="spellEnd"/>
      <w:r w:rsidRPr="007A33B7">
        <w:rPr>
          <w:lang w:val="en-GB"/>
        </w:rPr>
        <w:t>-crystals with different orientations maybe showing early stages of the nanotube crystallization. This confirms the assumption from the XRD results in Figure 2a that the laser annealing leads to a lower degree of crystallinity than the oven annealing. This is similarly to other reports in the literature on laser annealing of TNT layers.</w:t>
      </w:r>
      <w:r w:rsidRPr="007A33B7">
        <w:rPr>
          <w:lang w:val="en-GB"/>
        </w:rPr>
        <w:fldChar w:fldCharType="begin" w:fldLock="1"/>
      </w:r>
      <w:r w:rsidRPr="007A33B7">
        <w:rPr>
          <w:lang w:val="en-GB"/>
        </w:rPr>
        <w:instrText>ADDIN CSL_CITATION {"citationItems":[{"id":"ITEM-1","itemData":{"DOI":"10.3390/nano10030430","ISSN":"20794991","abstract":"The laser processing of the titania nanotubes has been investigated in terms of morphology, structure, and optical properties of the obtained material. The length of the nanotubes and crystallinity, as well as the atmosphere of the laser treatment, were taken into account. The degree of changes of the initial geometry of nanotubes were checked by means of scanning electron microscopy, which visualizes both the surface and the cross-section. The phase conversion from the amorphous to anatase has been achieved for laser-treated amorphous material, whereas modification of calcined one led to distortion within the crystal structure. This result is confirmed both by Raman and grazing incident XRD measurements. The latter studies provided an in-depth analysis of the crystalline arrangement and allowed also for determining the propagation of laser modification. The narrowing of the optical bandgap for laser-treated samples has been observed. Laser treatment of TiO2 nanotubes can lead to the preparation of the material of desired structural and optical parameters. The usage of the motorized table during processing enables induction of changes in the precisely selected area of the sample within a very short time.","author":[{"dropping-particle":"","family":"Haryński","given":"Łukasz","non-dropping-particle":"","parse-names":false,"suffix":""},{"dropping-particle":"","family":"Grochowska","given":"Katarzyna","non-dropping-particle":"","parse-names":false,"suffix":""},{"dropping-particle":"","family":"Kupracz","given":"Piotr","non-dropping-particle":"","parse-names":false,"suffix":""},{"dropping-particle":"","family":"Karczewski","given":"Jakub","non-dropping-particle":"","parse-names":false,"suffix":""},{"dropping-particle":"","family":"Coy","given":"Emerson","non-dropping-particle":"","parse-names":false,"suffix":""},{"dropping-particle":"","family":"Siuzdak","given":"Katarzyna","non-dropping-particle":"","parse-names":false,"suffix":""}],"container-title":"Nanomaterials","id":"ITEM-1","issue":"3","issued":{"date-parts":[["2020"]]},"page":"430","title":"The in-depth studies of pulsed UV laser-modified TiO2 nanotubes: The influence of geometry, crystallinity, and processing parameters","type":"article-journal","volume":"10"},"uris":["http://www.mendeley.com/documents/?uuid=07353c1c-654e-4337-9ddf-103d6b71c2fa"]},{"id":"ITEM-2","itemData":{"DOI":"10.1016/j.apsusc.2019.145143","ISSN":"01694332","abstract":"Electrochemical anodization is regarded as a facile and easily scalable fabrication method of titania nanotubes (TiO2NTs). However, due to the extended duration of calcination and further modifications, much faster alternatives are highly required. As a response to growing interest in laser modification of nanotube arrays, a comprehensive investigation of pulsed-laser irradiation and its effect onto TiO2NT properties has been carried out. The impact of irradiation onto the surface being placed at different angles in respect to the laser beam was studied and evaluated. The usage of the motorized table enables formation of laser-treated traces over the selected area. SEM and TEM analysis provides insight into morphological changes and shows partial melting of nanotubes surface, which is accompanied by the decrease of internal TiO2 tube diameter just below the melted region. Although structural and optical analysis consisting of Raman, photoluminescence and UV–Vis data indicate that presented method does not result in complete material crystallization, it promotes creation of advantageous localized states within TiO2 bandgap that may play a crucial role in charge separation. Moreover, impressive improvements to the mechanical properties resulting from the laser-modification are presented.","author":[{"dropping-particle":"","family":"Wawrzyniak","given":"Jakub","non-dropping-particle":"","parse-names":false,"suffix":""},{"dropping-particle":"","family":"Karczewski","given":"Jakub","non-dropping-particle":"","parse-names":false,"suffix":""},{"dropping-particle":"","family":"Kupracz","given":"Piotr","non-dropping-particle":"","parse-names":false,"suffix":""},{"dropping-particle":"","family":"Grochowska","given":"Katarzyna","non-dropping-particle":"","parse-names":false,"suffix":""},{"dropping-particle":"","family":"Załęski","given":"Karol","non-dropping-particle":"","parse-names":false,"suffix":""},{"dropping-particle":"","family":"Pshyk","given":"Oleksandr","non-dropping-particle":"","parse-names":false,"suffix":""},{"dropping-particle":"","family":"Coy","given":"Emerson","non-dropping-particle":"","parse-names":false,"suffix":""},{"dropping-particle":"","family":"Bartmański","given":"Michał","non-dropping-particle":"","parse-names":false,"suffix":""},{"dropping-particle":"","family":"Szkodo","given":"Marek","non-dropping-particle":"","parse-names":false,"suffix":""},{"dropping-particle":"","family":"Siuzdak","given":"Katarzyna","non-dropping-particle":"","parse-names":false,"suffix":""}],"container-title":"Applied Surface Science","id":"ITEM-2","issue":"July 2019","issued":{"date-parts":[["2020","4"]]},"page":"145143","title":"Laser-assisted modification of titanium dioxide nanotubes in a tilted mode as surface modification and patterning strategy","type":"article-journal","volume":"508"},"uris":["http://www.mendeley.com/documents/?uuid=9096b3d8-f37a-471e-b16e-0f0e531a49e2"]},{"id":"ITEM-3","itemData":{"DOI":"10.1016/j.tsf.2011.12.036","ISSN":"00406090","abstract":"The structural and morphological transformations of TiO 2 nanotube arrays (TNAs) treated by excimer laser annealing (ELA) were investigated as a function of the laser fluence using parallel and tilted modes. Results showed that the crystallinity of the ELA-treated TNAs reached only about 50% relative to that of TNAs treated by furnace anneal at 400°C for 1 h. The phase transformation starts from the top surface of the TNAs with surface damage resulting from short penetration depth and limited one-dimensional heat transport from the surface to the bottom under extremely short pulse duration (25 ns) of the excimer laser. When a tilted mode was used, the crystallinity of TNAs treated by ELA at 85°was increased to 90% relative to that by the furnace anneal. This can be attributed to the increased area of the laser energy interaction zone and better heat conduction to both ends of the TNAs. © 2011 Elsevier B.V. All rights reserved.","author":[{"dropping-particle":"","family":"Hsu","given":"Ming Yi","non-dropping-particle":"","parse-names":false,"suffix":""},{"dropping-particle":"","family":"Thang","given":"Nguyen","non-dropping-particle":"Van","parse-names":false,"suffix":""},{"dropping-particle":"","family":"Wang","given":"Chih","non-dropping-particle":"","parse-names":false,"suffix":""},{"dropping-particle":"","family":"Leu","given":"Jihperng","non-dropping-particle":"","parse-names":false,"suffix":""}],"container-title":"Thin Solid Films","id":"ITEM-3","issue":"9","issued":{"date-parts":[["2012"]]},"page":"3593-3599","publisher":"Elsevier B.V.","title":"Structural and morphological transformations of TiO2 nanotube arrays induced by excimer laser treatment","type":"article-journal","volume":"520"},"uris":["http://www.mendeley.com/documents/?uuid=7610c73d-ee46-4e5d-926a-bf389f80161a"]}],"mendeley":{"formattedCitation":"&lt;sup&gt;44,47,48&lt;/sup&gt;","plainTextFormattedCitation":"44,47,48","previouslyFormattedCitation":"&lt;sup&gt;44,47,48&lt;/sup&gt;"},"properties":{"noteIndex":0},"schema":"https://github.com/citation-style-language/schema/raw/master/csl-citation.json"}</w:instrText>
      </w:r>
      <w:r w:rsidRPr="007A33B7">
        <w:rPr>
          <w:lang w:val="en-GB"/>
        </w:rPr>
        <w:fldChar w:fldCharType="separate"/>
      </w:r>
      <w:r w:rsidRPr="007A33B7">
        <w:rPr>
          <w:vertAlign w:val="superscript"/>
          <w:lang w:val="en-GB"/>
        </w:rPr>
        <w:t>44,47,48</w:t>
      </w:r>
      <w:r w:rsidRPr="007A33B7">
        <w:fldChar w:fldCharType="end"/>
      </w:r>
      <w:r w:rsidRPr="007A33B7">
        <w:rPr>
          <w:lang w:val="en-GB"/>
        </w:rPr>
        <w:t xml:space="preserve">  A reason for the lower degree of crystallinity of the laser annealed samples is most likely a non-homogenous laser irradiation during</w:t>
      </w:r>
      <w:r>
        <w:rPr>
          <w:lang w:val="en-GB"/>
        </w:rPr>
        <w:t xml:space="preserve"> </w:t>
      </w:r>
      <w:r w:rsidRPr="007A33B7">
        <w:rPr>
          <w:lang w:val="en-GB"/>
        </w:rPr>
        <w:t xml:space="preserve">scanning, possibly due to the fact that the laser has about 8-10% instability (e.g. in pulse energy). </w:t>
      </w:r>
    </w:p>
    <w:p w:rsidR="000A6819" w:rsidRPr="007A33B7" w:rsidRDefault="000A6819" w:rsidP="000A6819">
      <w:pPr>
        <w:rPr>
          <w:lang w:val="en-GB"/>
        </w:rPr>
      </w:pPr>
      <w:r w:rsidRPr="007A33B7">
        <w:rPr>
          <w:lang w:val="en-GB"/>
        </w:rPr>
        <w:t xml:space="preserve">XPS analyses of laser and oven annealed samples are shown in Figure 4a-f. Both survey spectra (Figure 4 a and b) reveal the presence of C, O, Ti, however the laser annealed sample has F stemming from the electrolyte. The fact that no F was detected for the oven annealed sample may </w:t>
      </w:r>
      <w:r w:rsidRPr="007A33B7">
        <w:rPr>
          <w:lang w:val="en-GB"/>
        </w:rPr>
        <w:lastRenderedPageBreak/>
        <w:t>be attributed to the long duration of dwell of the sample in the oven. During this time, the amount of C and F species is reduced by the formation of volatile compounds.</w:t>
      </w:r>
      <w:r w:rsidRPr="007A33B7">
        <w:rPr>
          <w:lang w:val="en-GB"/>
        </w:rPr>
        <w:fldChar w:fldCharType="begin" w:fldLock="1"/>
      </w:r>
      <w:r w:rsidRPr="007A33B7">
        <w:rPr>
          <w:lang w:val="en-GB"/>
        </w:rPr>
        <w:instrText>ADDIN CSL_CITATION {"citationItems":[{"id":"ITEM-1","itemData":{"DOI":"10.1002/adma.200801189","ISBN":"1521-4095","ISSN":"09359648","abstract":"This work is undertaken partially within the Ti-Nanotubes project, “Preparation, Characterization and Application of Self-Organized Titanium Oxide-Nanotubes”, supported under contract NMP4-CT-2006-033313 by the Nanotechnologies Materials and Production technologies (NMP) program of the Sixth Framework Programme for Research and Technological Development. The authors would also like to acknowledge DFG for financial support. Hans Rollig and Martin Kolacyak are acknowledged for valuable technical help. Supporting Information is available online from Wiley InterScience or from the authors.","author":[{"dropping-particle":"","family":"Albu","given":"Sergiu P.","non-dropping-particle":"","parse-names":false,"suffix":""},{"dropping-particle":"","family":"Ghicov","given":"Andrei","non-dropping-particle":"","parse-names":false,"suffix":""},{"dropping-particle":"","family":"Aldabergenova","given":"Saule","non-dropping-particle":"","parse-names":false,"suffix":""},{"dropping-particle":"","family":"Drechsel","given":"Peter","non-dropping-particle":"","parse-names":false,"suffix":""},{"dropping-particle":"","family":"LeClere","given":"Darren","non-dropping-particle":"","parse-names":false,"suffix":""},{"dropping-particle":"","family":"Thompson","given":"George E.","non-dropping-particle":"","parse-names":false,"suffix":""},{"dropping-particle":"","family":"Macak","given":"Jan M.","non-dropping-particle":"","parse-names":false,"suffix":""},{"dropping-particle":"","family":"Schmuki","given":"Patrik","non-dropping-particle":"","parse-names":false,"suffix":""}],"container-title":"Advanced Materials","id":"ITEM-1","issue":"21","issued":{"date-parts":[["2008","9","29"]]},"page":"4135-4139","title":"Formation of double-walled TiO2 nanotubes and robust anatase membranes","type":"article-journal","volume":"20"},"uris":["http://www.mendeley.com/documents/?uuid=14fd27fc-e3bd-3a00-b9a4-76333fa1089b"]}],"mendeley":{"formattedCitation":"&lt;sup&gt;22&lt;/sup&gt;","plainTextFormattedCitation":"22","previouslyFormattedCitation":"&lt;sup&gt;22&lt;/sup&gt;"},"properties":{"noteIndex":0},"schema":"https://github.com/citation-style-language/schema/raw/master/csl-citation.json"}</w:instrText>
      </w:r>
      <w:r w:rsidRPr="007A33B7">
        <w:rPr>
          <w:lang w:val="en-GB"/>
        </w:rPr>
        <w:fldChar w:fldCharType="separate"/>
      </w:r>
      <w:r w:rsidRPr="007A33B7">
        <w:rPr>
          <w:vertAlign w:val="superscript"/>
          <w:lang w:val="en-GB"/>
        </w:rPr>
        <w:t>22</w:t>
      </w:r>
      <w:r w:rsidRPr="007A33B7">
        <w:rPr>
          <w:lang w:val="en-GB"/>
        </w:rPr>
        <w:fldChar w:fldCharType="end"/>
      </w:r>
      <w:r w:rsidRPr="007A33B7">
        <w:rPr>
          <w:lang w:val="en-GB"/>
        </w:rPr>
        <w:t xml:space="preserve">  The Ti 2p spectrum of the laser annealed sample (Figure 4c) was decomposed in six contributions corresponding to three different chemical environments. Peaks obtained at 459.1 and 464.8 eV were attributed to Ti</w:t>
      </w:r>
      <w:r w:rsidRPr="007A33B7">
        <w:rPr>
          <w:vertAlign w:val="superscript"/>
          <w:lang w:val="en-GB"/>
        </w:rPr>
        <w:t>4+</w:t>
      </w:r>
      <w:r w:rsidRPr="007A33B7">
        <w:rPr>
          <w:lang w:val="en-GB"/>
        </w:rPr>
        <w:t>, that is TiO</w:t>
      </w:r>
      <w:r w:rsidRPr="007A33B7">
        <w:rPr>
          <w:vertAlign w:val="subscript"/>
          <w:lang w:val="en-GB"/>
        </w:rPr>
        <w:t>2</w:t>
      </w:r>
      <w:r w:rsidRPr="007A33B7">
        <w:rPr>
          <w:lang w:val="en-GB"/>
        </w:rPr>
        <w:fldChar w:fldCharType="begin" w:fldLock="1"/>
      </w:r>
      <w:r w:rsidRPr="007A33B7">
        <w:rPr>
          <w:lang w:val="en-GB"/>
        </w:rPr>
        <w:instrText>ADDIN CSL_CITATION {"citationItems":[{"id":"ITEM-1","itemData":{"ISBN":"0-9648124-1-X","author":[{"dropping-particle":"","family":"Moulder","given":"John F.","non-dropping-particle":"","parse-names":false,"suffix":""},{"dropping-particle":"","family":"Stickle","given":"William F.","non-dropping-particle":"","parse-names":false,"suffix":""},{"dropping-particle":"","family":"Sobol","given":"Peter E.","non-dropping-particle":"","parse-names":false,"suffix":""},{"dropping-particle":"","family":"Bomben","given":"Kenneth D.","non-dropping-particle":"","parse-names":false,"suffix":""}],"id":"ITEM-1","issued":{"date-parts":[["1995"]]},"publisher":"Physical Electronics, Inc.","title":"Handbook of X-ray Photoelectron Spectroscopy","type":"book"},"uris":["http://www.mendeley.com/documents/?uuid=c164bada-8122-4f76-8c4a-ed1f3d0cad30"]},{"id":"ITEM-2","itemData":{"DOI":"10.1016/j.apsusc.2017.06.209","ISSN":"01694332","abstract":"Sensitization of TiO 2 nanotube (TNT)-based photoanodes with narrow-band gap semiconductors is an important alternative to improving the photoelectrochemical properties of the material. However, the interaction between the sensitizer and TNT is not understood deeply enough to relate charge carrier transport into the composite photoanode with its photoactivity. In this contribution, we studied the photoelectrochemical behaviour of N–F–self codoped TiO 2 nanotubes (N–F–TNTs) that were grown by anodization of titanium plates and sensitized with β–Bi 2 O 3 by immersing the TNTs into a Bi 2 O 3 sol solution by dip–coating. The number of immersion cycles was varied. The as–fabricated photoanodes were characterized by FESEM, GIXRD, DRS and XPS, while their photoelectrochemical and semiconducting properties were investigated by photovoltammetry, electrochemical impedance spectroscopy and Mott–Schottky analysis in 0.1 M HClO 4 . The photoelectrocatalytic activity of the composite photoanodes was evaluated for glycerol oxidation under acidic and alkaline conditions. The N–F–TNTs exhibit a well–oriented structure after β–Bi 2 O 3 deposition. The presence of substitutions of both N and F, identified by XPS, indicates the self–doping of the TNTs during anodization. The visible–light harvesting of the N–F–TNT photoanode was enhanced after three –immersion cycles during β–Bi 2 O 3 sensitization, establishing an adequate n–n heterojunction at the N–F–TNT/Bi 2 O 3 interface. In addition, bismuth migration from the sensitizer to the TNT lattice was promoted during thermal treatment, forming Bi–N–F–tridoping of TNT (Bi–N–F–TNT). The suitable band alignment between TNT and β–Bi 2 O 3 and incorporation of the Bi 3+ energy levels into TiO 2 facilitate charge carrier separation and electron transport throughout the cell. Nevertheless, increasing the number of immersion cycles over three creates an excess of Bi 3+ species at the N–F–TNT/β–Bi 2 O 3 interface, producing an energetic barrier that hinders electron transport. The Bi–N–F–TNT/Bi 2 O 3 photoanode was still photoactive after glycerol oxidation under visible illumination, indicating that its oxidizing power and stability remained.","author":[{"dropping-particle":"","family":"Hoyos","given":"Lina J.","non-dropping-particle":"","parse-names":false,"suffix":""},{"dropping-particle":"","family":"Rivera","given":"Diego F.","non-dropping-particle":"","parse-names":false,"suffix":""},{"dropping-particle":"","family":"Gualdrón-Reyes","given":"Andrés F.","non-dropping-particle":"","parse-names":false,"suffix":""},{"dropping-particle":"","family":"Ospina","given":"Rogelio","non-dropping-particle":"","parse-names":false,"suffix":""},{"dropping-particle":"","family":"Rodríguez-Pereira","given":"Jhonatan","non-dropping-particle":"","parse-names":false,"suffix":""},{"dropping-particle":"","family":"Ropero-Vega","given":"Jose L.","non-dropping-particle":"","parse-names":false,"suffix":""},{"dropping-particle":"","family":"Niño-Gómez","given":"Martha E.","non-dropping-particle":"","parse-names":false,"suffix":""}],"container-title":"Applied Surface Science","id":"ITEM-2","issued":{"date-parts":[["2017","11"]]},"page":"917-926","title":"Influence of immersion cycles during n–β–Bi2O3 sensitization on the photoelectrochemical behaviour of N–F–codoped TiO2 nanotubes","type":"article-journal","volume":"423"},"uris":["http://www.mendeley.com/documents/?uuid=9de29dd0-55f4-4d38-a833-69975fb0c6da"]},{"id":"ITEM-3","itemData":{"DOI":"10.1039/C8NJ02716A","ISSN":"1144-0546","abstract":"The presence of boron intensifies the synergistic effect of doping and sensitization to improve charge carrier transport into solar devices.","author":[{"dropping-particle":"","family":"Gualdrón-Reyes","given":"Andrés F.","non-dropping-particle":"","parse-names":false,"suffix":""},{"dropping-particle":"","family":"Meléndez","given":"Angel M.","non-dropping-particle":"","parse-names":false,"suffix":""},{"dropping-particle":"","family":"Mejía-Escobar","given":"Mario Alejandro","non-dropping-particle":"","parse-names":false,"suffix":""},{"dropping-particle":"","family":"Jaramillo","given":"Franklin","non-dropping-particle":"","parse-names":false,"suffix":""},{"dropping-particle":"","family":"Niño-Gómez","given":"Martha E.","non-dropping-particle":"","parse-names":false,"suffix":""}],"container-title":"New Journal of Chemistry","id":"ITEM-3","issue":"17","issued":{"date-parts":[["2018"]]},"page":"14481-14492","title":"The role of boron in the carrier transport improvement of CdSe-sensitized B,N,F-TiO 2 nanotube solar cells: a synergistic strategy","type":"article-journal","volume":"42"},"uris":["http://www.mendeley.com/documents/?uuid=d9adb0e4-4934-4da2-a612-3a7f15506597"]}],"mendeley":{"formattedCitation":"&lt;sup&gt;59–61&lt;/sup&gt;","plainTextFormattedCitation":"59–61","previouslyFormattedCitation":"&lt;sup&gt;57–59&lt;/sup&gt;"},"properties":{"noteIndex":0},"schema":"https://github.com/citation-style-language/schema/raw/master/csl-citation.json"}</w:instrText>
      </w:r>
      <w:r w:rsidRPr="007A33B7">
        <w:rPr>
          <w:lang w:val="en-GB"/>
        </w:rPr>
        <w:fldChar w:fldCharType="separate"/>
      </w:r>
      <w:r w:rsidRPr="007A33B7">
        <w:rPr>
          <w:vertAlign w:val="superscript"/>
          <w:lang w:val="en-GB"/>
        </w:rPr>
        <w:t>59–61</w:t>
      </w:r>
      <w:r w:rsidRPr="007A33B7">
        <w:rPr>
          <w:lang w:val="en-GB"/>
        </w:rPr>
        <w:fldChar w:fldCharType="end"/>
      </w:r>
      <w:r w:rsidRPr="007A33B7">
        <w:rPr>
          <w:lang w:val="en-GB"/>
        </w:rPr>
        <w:t>. Signals at 457.9 and 463.6 eV were associated with Ti</w:t>
      </w:r>
      <w:r w:rsidRPr="007A33B7">
        <w:rPr>
          <w:vertAlign w:val="superscript"/>
          <w:lang w:val="en-GB"/>
        </w:rPr>
        <w:t>3+</w:t>
      </w:r>
      <w:r w:rsidRPr="007A33B7">
        <w:rPr>
          <w:lang w:val="en-GB"/>
        </w:rPr>
        <w:fldChar w:fldCharType="begin" w:fldLock="1"/>
      </w:r>
      <w:r w:rsidRPr="007A33B7">
        <w:rPr>
          <w:lang w:val="en-GB"/>
        </w:rPr>
        <w:instrText>ADDIN CSL_CITATION {"citationItems":[{"id":"ITEM-1","itemData":{"DOI":"10.1016/j.apsusc.2017.06.209","ISSN":"01694332","abstract":"Sensitization of TiO 2 nanotube (TNT)-based photoanodes with narrow-band gap semiconductors is an important alternative to improving the photoelectrochemical properties of the material. However, the interaction between the sensitizer and TNT is not understood deeply enough to relate charge carrier transport into the composite photoanode with its photoactivity. In this contribution, we studied the photoelectrochemical behaviour of N–F–self codoped TiO 2 nanotubes (N–F–TNTs) that were grown by anodization of titanium plates and sensitized with β–Bi 2 O 3 by immersing the TNTs into a Bi 2 O 3 sol solution by dip–coating. The number of immersion cycles was varied. The as–fabricated photoanodes were characterized by FESEM, GIXRD, DRS and XPS, while their photoelectrochemical and semiconducting properties were investigated by photovoltammetry, electrochemical impedance spectroscopy and Mott–Schottky analysis in 0.1 M HClO 4 . The photoelectrocatalytic activity of the composite photoanodes was evaluated for glycerol oxidation under acidic and alkaline conditions. The N–F–TNTs exhibit a well–oriented structure after β–Bi 2 O 3 deposition. The presence of substitutions of both N and F, identified by XPS, indicates the self–doping of the TNTs during anodization. The visible–light harvesting of the N–F–TNT photoanode was enhanced after three –immersion cycles during β–Bi 2 O 3 sensitization, establishing an adequate n–n heterojunction at the N–F–TNT/Bi 2 O 3 interface. In addition, bismuth migration from the sensitizer to the TNT lattice was promoted during thermal treatment, forming Bi–N–F–tridoping of TNT (Bi–N–F–TNT). The suitable band alignment between TNT and β–Bi 2 O 3 and incorporation of the Bi 3+ energy levels into TiO 2 facilitate charge carrier separation and electron transport throughout the cell. Nevertheless, increasing the number of immersion cycles over three creates an excess of Bi 3+ species at the N–F–TNT/β–Bi 2 O 3 interface, producing an energetic barrier that hinders electron transport. The Bi–N–F–TNT/Bi 2 O 3 photoanode was still photoactive after glycerol oxidation under visible illumination, indicating that its oxidizing power and stability remained.","author":[{"dropping-particle":"","family":"Hoyos","given":"Lina J.","non-dropping-particle":"","parse-names":false,"suffix":""},{"dropping-particle":"","family":"Rivera","given":"Diego F.","non-dropping-particle":"","parse-names":false,"suffix":""},{"dropping-particle":"","family":"Gualdrón-Reyes","given":"Andrés F.","non-dropping-particle":"","parse-names":false,"suffix":""},{"dropping-particle":"","family":"Ospina","given":"Rogelio","non-dropping-particle":"","parse-names":false,"suffix":""},{"dropping-particle":"","family":"Rodríguez-Pereira","given":"Jhonatan","non-dropping-particle":"","parse-names":false,"suffix":""},{"dropping-particle":"","family":"Ropero-Vega","given":"Jose L.","non-dropping-particle":"","parse-names":false,"suffix":""},{"dropping-particle":"","family":"Niño-Gómez","given":"Martha E.","non-dropping-particle":"","parse-names":false,"suffix":""}],"container-title":"Applied Surface Science","id":"ITEM-1","issued":{"date-parts":[["2017","11"]]},"page":"917-926","title":"Influence of immersion cycles during n–β–Bi2O3 sensitization on the photoelectrochemical behaviour of N–F–codoped TiO2 nanotubes","type":"article-journal","volume":"423"},"uris":["http://www.mendeley.com/documents/?uuid=9de29dd0-55f4-4d38-a833-69975fb0c6da"]},{"id":"ITEM-2","itemData":{"DOI":"10.1039/C8NJ02716A","ISSN":"1144-0546","abstract":"The presence of boron intensifies the synergistic effect of doping and sensitization to improve charge carrier transport into solar devices.","author":[{"dropping-particle":"","family":"Gualdrón-Reyes","given":"Andrés F.","non-dropping-particle":"","parse-names":false,"suffix":""},{"dropping-particle":"","family":"Meléndez","given":"Angel M.","non-dropping-particle":"","parse-names":false,"suffix":""},{"dropping-particle":"","family":"Mejía-Escobar","given":"Mario Alejandro","non-dropping-particle":"","parse-names":false,"suffix":""},{"dropping-particle":"","family":"Jaramillo","given":"Franklin","non-dropping-particle":"","parse-names":false,"suffix":""},{"dropping-particle":"","family":"Niño-Gómez","given":"Martha E.","non-dropping-particle":"","parse-names":false,"suffix":""}],"container-title":"New Journal of Chemistry","id":"ITEM-2","issue":"17","issued":{"date-parts":[["2018"]]},"page":"14481-14492","title":"The role of boron in the carrier transport improvement of CdSe-sensitized B,N,F-TiO 2 nanotube solar cells: a synergistic strategy","type":"article-journal","volume":"42"},"uris":["http://www.mendeley.com/documents/?uuid=d9adb0e4-4934-4da2-a612-3a7f15506597"]}],"mendeley":{"formattedCitation":"&lt;sup&gt;60,61&lt;/sup&gt;","plainTextFormattedCitation":"60,61","previouslyFormattedCitation":"&lt;sup&gt;58,59&lt;/sup&gt;"},"properties":{"noteIndex":0},"schema":"https://github.com/citation-style-language/schema/raw/master/csl-citation.json"}</w:instrText>
      </w:r>
      <w:r w:rsidRPr="007A33B7">
        <w:rPr>
          <w:lang w:val="en-GB"/>
        </w:rPr>
        <w:fldChar w:fldCharType="separate"/>
      </w:r>
      <w:r w:rsidRPr="007A33B7">
        <w:rPr>
          <w:vertAlign w:val="superscript"/>
          <w:lang w:val="en-GB"/>
        </w:rPr>
        <w:t>60,61</w:t>
      </w:r>
      <w:r w:rsidRPr="007A33B7">
        <w:rPr>
          <w:lang w:val="en-GB"/>
        </w:rPr>
        <w:fldChar w:fldCharType="end"/>
      </w:r>
      <w:r w:rsidRPr="007A33B7">
        <w:rPr>
          <w:lang w:val="en-GB"/>
        </w:rPr>
        <w:t>. Finally, contributions to 460.1 and 465.8 eV were assigned to Ti-F.</w:t>
      </w:r>
      <w:r w:rsidRPr="007A33B7">
        <w:rPr>
          <w:lang w:val="en-GB"/>
        </w:rPr>
        <w:fldChar w:fldCharType="begin" w:fldLock="1"/>
      </w:r>
      <w:r w:rsidRPr="007A33B7">
        <w:rPr>
          <w:lang w:val="en-GB"/>
        </w:rPr>
        <w:instrText>ADDIN CSL_CITATION {"citationItems":[{"id":"ITEM-1","itemData":{"DOI":"10.1039/C8NJ02716A","ISSN":"1144-0546","abstract":"The presence of boron intensifies the synergistic effect of doping and sensitization to improve charge carrier transport into solar devices.","author":[{"dropping-particle":"","family":"Gualdrón-Reyes","given":"Andrés F.","non-dropping-particle":"","parse-names":false,"suffix":""},{"dropping-particle":"","family":"Meléndez","given":"Angel M.","non-dropping-particle":"","parse-names":false,"suffix":""},{"dropping-particle":"","family":"Mejía-Escobar","given":"Mario Alejandro","non-dropping-particle":"","parse-names":false,"suffix":""},{"dropping-particle":"","family":"Jaramillo","given":"Franklin","non-dropping-particle":"","parse-names":false,"suffix":""},{"dropping-particle":"","family":"Niño-Gómez","given":"Martha E.","non-dropping-particle":"","parse-names":false,"suffix":""}],"container-title":"New Journal of Chemistry","id":"ITEM-1","issue":"17","issued":{"date-parts":[["2018"]]},"page":"14481-14492","title":"The role of boron in the carrier transport improvement of CdSe-sensitized B,N,F-TiO 2 nanotube solar cells: a synergistic strategy","type":"article-journal","volume":"42"},"uris":["http://www.mendeley.com/documents/?uuid=d9adb0e4-4934-4da2-a612-3a7f15506597"]}],"mendeley":{"formattedCitation":"&lt;sup&gt;61&lt;/sup&gt;","plainTextFormattedCitation":"61","previouslyFormattedCitation":"&lt;sup&gt;59&lt;/sup&gt;"},"properties":{"noteIndex":0},"schema":"https://github.com/citation-style-language/schema/raw/master/csl-citation.json"}</w:instrText>
      </w:r>
      <w:r w:rsidRPr="007A33B7">
        <w:rPr>
          <w:lang w:val="en-GB"/>
        </w:rPr>
        <w:fldChar w:fldCharType="separate"/>
      </w:r>
      <w:r w:rsidRPr="007A33B7">
        <w:rPr>
          <w:vertAlign w:val="superscript"/>
          <w:lang w:val="en-GB"/>
        </w:rPr>
        <w:t>61</w:t>
      </w:r>
      <w:r w:rsidRPr="007A33B7">
        <w:rPr>
          <w:lang w:val="en-GB"/>
        </w:rPr>
        <w:fldChar w:fldCharType="end"/>
      </w:r>
      <w:r w:rsidRPr="007A33B7">
        <w:rPr>
          <w:lang w:val="en-GB"/>
        </w:rPr>
        <w:t xml:space="preserve"> The Ti 2p signal of the oven annealed sample (Figure 3d) also has three chemical species, Ti</w:t>
      </w:r>
      <w:r w:rsidRPr="007A33B7">
        <w:rPr>
          <w:vertAlign w:val="superscript"/>
          <w:lang w:val="en-GB"/>
        </w:rPr>
        <w:t>4+</w:t>
      </w:r>
      <w:r w:rsidRPr="007A33B7">
        <w:rPr>
          <w:lang w:val="en-GB"/>
        </w:rPr>
        <w:t xml:space="preserve"> with the doublets centred at 458.7 and 464.4 eV, Ti</w:t>
      </w:r>
      <w:r w:rsidRPr="007A33B7">
        <w:rPr>
          <w:vertAlign w:val="superscript"/>
          <w:lang w:val="en-GB"/>
        </w:rPr>
        <w:t>3+</w:t>
      </w:r>
      <w:r w:rsidRPr="007A33B7">
        <w:rPr>
          <w:lang w:val="en-GB"/>
        </w:rPr>
        <w:t xml:space="preserve"> at 457.5 and 463.2 eV and non-stoichiometric titanium oxide, </w:t>
      </w:r>
      <w:proofErr w:type="spellStart"/>
      <w:r w:rsidRPr="007A33B7">
        <w:rPr>
          <w:lang w:val="en-GB"/>
        </w:rPr>
        <w:t>TiO</w:t>
      </w:r>
      <w:r w:rsidRPr="007A33B7">
        <w:rPr>
          <w:vertAlign w:val="subscript"/>
          <w:lang w:val="en-GB"/>
        </w:rPr>
        <w:t>x</w:t>
      </w:r>
      <w:proofErr w:type="spellEnd"/>
      <w:r w:rsidRPr="007A33B7">
        <w:rPr>
          <w:lang w:val="en-GB"/>
        </w:rPr>
        <w:t>, at 459.6 and 465.3eV.</w:t>
      </w:r>
      <w:r w:rsidRPr="007A33B7">
        <w:rPr>
          <w:lang w:val="en-GB"/>
        </w:rPr>
        <w:fldChar w:fldCharType="begin" w:fldLock="1"/>
      </w:r>
      <w:r w:rsidRPr="007A33B7">
        <w:rPr>
          <w:lang w:val="en-GB"/>
        </w:rPr>
        <w:instrText>ADDIN CSL_CITATION {"citationItems":[{"id":"ITEM-1","itemData":{"DOI":"10.1016/S0039-6028(87)81053-1","ISSN":"00396028","abstract":"We have characterized with XPS and UPS thin films of titanium oxide grown by oxidizing a Ti (0001) surface. The oxide films are easily reduced by thermal treatment. Typically annealing to 500 K causes ≈20% of anionic vacancies. We present evidences for the existence of anionic overlayers on the surface of TiO2 films that are stable at or below room temperatures. Deposition of Pt or Au atoms on thin (few atomic layers) TiO2 films at 80 K results in diffusion of the deposited metals through the oxide to the metal-oxide interface. This result may be interpreted on the basis of the Cabrera-Mott theory for oxidation of metals at low temperatures. © 1987 Elsevier Science Publishers B.V. (North-Holland Physics Publishing Division).","author":[{"dropping-particle":"","family":"Ocal","given":"Carmen","non-dropping-particle":"","parse-names":false,"suffix":""},{"dropping-particle":"","family":"Ferrer","given":"Salvador","non-dropping-particle":"","parse-names":false,"suffix":""}],"container-title":"Surface Science","id":"ITEM-1","issue":"1-2","issued":{"date-parts":[["1987","1"]]},"page":"147-156","title":"Low temperature diffusion of Pt and Au atoms through thin TiO2 films on a Ti substrate","type":"article-journal","volume":"191"},"uris":["http://www.mendeley.com/documents/?uuid=1823fa98-2c61-4a81-9162-63ff1316cad2"]}],"mendeley":{"formattedCitation":"&lt;sup&gt;62&lt;/sup&gt;","plainTextFormattedCitation":"62","previouslyFormattedCitation":"&lt;sup&gt;60&lt;/sup&gt;"},"properties":{"noteIndex":0},"schema":"https://github.com/citation-style-language/schema/raw/master/csl-citation.json"}</w:instrText>
      </w:r>
      <w:r w:rsidRPr="007A33B7">
        <w:rPr>
          <w:lang w:val="en-GB"/>
        </w:rPr>
        <w:fldChar w:fldCharType="separate"/>
      </w:r>
      <w:r w:rsidRPr="007A33B7">
        <w:rPr>
          <w:vertAlign w:val="superscript"/>
          <w:lang w:val="en-GB"/>
        </w:rPr>
        <w:t>62</w:t>
      </w:r>
      <w:r w:rsidRPr="007A33B7">
        <w:rPr>
          <w:lang w:val="en-GB"/>
        </w:rPr>
        <w:fldChar w:fldCharType="end"/>
      </w:r>
      <w:r w:rsidRPr="007A33B7">
        <w:rPr>
          <w:lang w:val="en-GB"/>
        </w:rPr>
        <w:t xml:space="preserve"> O 1s spectra of the laser and oven annealed (Figures 4 e and f) samples displayed the same four chemical species. The signals at 530.3 and 530.0 eV, respectively, correspond to oxygen bond with titanium, Ti-O (TiO</w:t>
      </w:r>
      <w:r w:rsidRPr="007A33B7">
        <w:rPr>
          <w:vertAlign w:val="subscript"/>
          <w:lang w:val="en-GB"/>
        </w:rPr>
        <w:t>2</w:t>
      </w:r>
      <w:r w:rsidRPr="007A33B7">
        <w:rPr>
          <w:lang w:val="en-GB"/>
        </w:rPr>
        <w:t>).</w:t>
      </w:r>
      <w:r w:rsidRPr="007A33B7">
        <w:rPr>
          <w:lang w:val="en-GB"/>
        </w:rPr>
        <w:fldChar w:fldCharType="begin" w:fldLock="1"/>
      </w:r>
      <w:r w:rsidRPr="007A33B7">
        <w:rPr>
          <w:lang w:val="en-GB"/>
        </w:rPr>
        <w:instrText>ADDIN CSL_CITATION {"citationItems":[{"id":"ITEM-1","itemData":{"ISBN":"0-9648124-1-X","author":[{"dropping-particle":"","family":"Moulder","given":"John F.","non-dropping-particle":"","parse-names":false,"suffix":""},{"dropping-particle":"","family":"Stickle","given":"William F.","non-dropping-particle":"","parse-names":false,"suffix":""},{"dropping-particle":"","family":"Sobol","given":"Peter E.","non-dropping-particle":"","parse-names":false,"suffix":""},{"dropping-particle":"","family":"Bomben","given":"Kenneth D.","non-dropping-particle":"","parse-names":false,"suffix":""}],"id":"ITEM-1","issued":{"date-parts":[["1995"]]},"publisher":"Physical Electronics, Inc.","title":"Handbook of X-ray Photoelectron Spectroscopy","type":"book"},"uris":["http://www.mendeley.com/documents/?uuid=c164bada-8122-4f76-8c4a-ed1f3d0cad30"]},{"id":"ITEM-2","itemData":{"DOI":"10.1016/j.apsusc.2017.06.209","ISSN":"01694332","abstract":"Sensitization of TiO 2 nanotube (TNT)-based photoanodes with narrow-band gap semiconductors is an important alternative to improving the photoelectrochemical properties of the material. However, the interaction between the sensitizer and TNT is not understood deeply enough to relate charge carrier transport into the composite photoanode with its photoactivity. In this contribution, we studied the photoelectrochemical behaviour of N–F–self codoped TiO 2 nanotubes (N–F–TNTs) that were grown by anodization of titanium plates and sensitized with β–Bi 2 O 3 by immersing the TNTs into a Bi 2 O 3 sol solution by dip–coating. The number of immersion cycles was varied. The as–fabricated photoanodes were characterized by FESEM, GIXRD, DRS and XPS, while their photoelectrochemical and semiconducting properties were investigated by photovoltammetry, electrochemical impedance spectroscopy and Mott–Schottky analysis in 0.1 M HClO 4 . The photoelectrocatalytic activity of the composite photoanodes was evaluated for glycerol oxidation under acidic and alkaline conditions. The N–F–TNTs exhibit a well–oriented structure after β–Bi 2 O 3 deposition. The presence of substitutions of both N and F, identified by XPS, indicates the self–doping of the TNTs during anodization. The visible–light harvesting of the N–F–TNT photoanode was enhanced after three –immersion cycles during β–Bi 2 O 3 sensitization, establishing an adequate n–n heterojunction at the N–F–TNT/Bi 2 O 3 interface. In addition, bismuth migration from the sensitizer to the TNT lattice was promoted during thermal treatment, forming Bi–N–F–tridoping of TNT (Bi–N–F–TNT). The suitable band alignment between TNT and β–Bi 2 O 3 and incorporation of the Bi 3+ energy levels into TiO 2 facilitate charge carrier separation and electron transport throughout the cell. Nevertheless, increasing the number of immersion cycles over three creates an excess of Bi 3+ species at the N–F–TNT/β–Bi 2 O 3 interface, producing an energetic barrier that hinders electron transport. The Bi–N–F–TNT/Bi 2 O 3 photoanode was still photoactive after glycerol oxidation under visible illumination, indicating that its oxidizing power and stability remained.","author":[{"dropping-particle":"","family":"Hoyos","given":"Lina J.","non-dropping-particle":"","parse-names":false,"suffix":""},{"dropping-particle":"","family":"Rivera","given":"Diego F.","non-dropping-particle":"","parse-names":false,"suffix":""},{"dropping-particle":"","family":"Gualdrón-Reyes","given":"Andrés F.","non-dropping-particle":"","parse-names":false,"suffix":""},{"dropping-particle":"","family":"Ospina","given":"Rogelio","non-dropping-particle":"","parse-names":false,"suffix":""},{"dropping-particle":"","family":"Rodríguez-Pereira","given":"Jhonatan","non-dropping-particle":"","parse-names":false,"suffix":""},{"dropping-particle":"","family":"Ropero-Vega","given":"Jose L.","non-dropping-particle":"","parse-names":false,"suffix":""},{"dropping-particle":"","family":"Niño-Gómez","given":"Martha E.","non-dropping-particle":"","parse-names":false,"suffix":""}],"container-title":"Applied Surface Science","id":"ITEM-2","issued":{"date-parts":[["2017","11"]]},"page":"917-926","title":"Influence of immersion cycles during n–β–Bi2O3 sensitization on the photoelectrochemical behaviour of N–F–codoped TiO2 nanotubes","type":"article-journal","volume":"423"},"uris":["http://www.mendeley.com/documents/?uuid=9de29dd0-55f4-4d38-a833-69975fb0c6da"]},{"id":"ITEM-3","itemData":{"DOI":"10.1039/C8NJ02716A","ISSN":"1144-0546","abstract":"The presence of boron intensifies the synergistic effect of doping and sensitization to improve charge carrier transport into solar devices.","author":[{"dropping-particle":"","family":"Gualdrón-Reyes","given":"Andrés F.","non-dropping-particle":"","parse-names":false,"suffix":""},{"dropping-particle":"","family":"Meléndez","given":"Angel M.","non-dropping-particle":"","parse-names":false,"suffix":""},{"dropping-particle":"","family":"Mejía-Escobar","given":"Mario Alejandro","non-dropping-particle":"","parse-names":false,"suffix":""},{"dropping-particle":"","family":"Jaramillo","given":"Franklin","non-dropping-particle":"","parse-names":false,"suffix":""},{"dropping-particle":"","family":"Niño-Gómez","given":"Martha E.","non-dropping-particle":"","parse-names":false,"suffix":""}],"container-title":"New Journal of Chemistry","id":"ITEM-3","issue":"17","issued":{"date-parts":[["2018"]]},"page":"14481-14492","title":"The role of boron in the carrier transport improvement of CdSe-sensitized B,N,F-TiO 2 nanotube solar cells: a synergistic strategy","type":"article-journal","volume":"42"},"uris":["http://www.mendeley.com/documents/?uuid=d9adb0e4-4934-4da2-a612-3a7f15506597"]}],"mendeley":{"formattedCitation":"&lt;sup&gt;59–61&lt;/sup&gt;","plainTextFormattedCitation":"59–61","previouslyFormattedCitation":"&lt;sup&gt;57–59&lt;/sup&gt;"},"properties":{"noteIndex":0},"schema":"https://github.com/citation-style-language/schema/raw/master/csl-citation.json"}</w:instrText>
      </w:r>
      <w:r w:rsidRPr="007A33B7">
        <w:rPr>
          <w:lang w:val="en-GB"/>
        </w:rPr>
        <w:fldChar w:fldCharType="separate"/>
      </w:r>
      <w:r w:rsidRPr="007A33B7">
        <w:rPr>
          <w:vertAlign w:val="superscript"/>
          <w:lang w:val="en-GB"/>
        </w:rPr>
        <w:t>59–61</w:t>
      </w:r>
      <w:r w:rsidRPr="007A33B7">
        <w:rPr>
          <w:lang w:val="en-GB"/>
        </w:rPr>
        <w:fldChar w:fldCharType="end"/>
      </w:r>
      <w:r w:rsidRPr="007A33B7">
        <w:rPr>
          <w:lang w:val="en-GB"/>
        </w:rPr>
        <w:t xml:space="preserve"> The  Ti bonding with hydroxyl bridge groups (Ti-OH</w:t>
      </w:r>
      <w:r w:rsidRPr="007A33B7">
        <w:rPr>
          <w:vertAlign w:val="subscript"/>
          <w:lang w:val="en-GB"/>
        </w:rPr>
        <w:t>B</w:t>
      </w:r>
      <w:r w:rsidRPr="007A33B7">
        <w:rPr>
          <w:lang w:val="en-GB"/>
        </w:rPr>
        <w:t>) appears at 531.3 and 531.2 eV.</w:t>
      </w:r>
      <w:r w:rsidRPr="007A33B7">
        <w:rPr>
          <w:lang w:val="en-GB"/>
        </w:rPr>
        <w:fldChar w:fldCharType="begin" w:fldLock="1"/>
      </w:r>
      <w:r w:rsidRPr="007A33B7">
        <w:rPr>
          <w:lang w:val="en-GB"/>
        </w:rPr>
        <w:instrText>ADDIN CSL_CITATION {"citationItems":[{"id":"ITEM-1","itemData":{"DOI":"10.1016/S0955-2219(03)00327-3","ISSN":"09552219","abstract":"Titania-hydroxyapatite composites were prepared by soaking compacts of a powder mixture consisting of crystalline titania and calcium carbonate (vaterite) to form apatite in simulated body fluid (SBF). The apatite crystal formed on compacts in SBF at 37 °C within 2 days. The apatite-forming ability of the mixtures was much higher than that of titania crystals such as anatase or rutile on their own. Calcium carbonate (vaterite), which has high solubility in the aqueous solution, plays an important role in the apatite formation; the dissolution is suggested to increase the supersaturation of the apatite in SBF. Formation of titanium hydroxide groups, which may induce the apatite formation, is drastically promoted on the powder-compacts by the soaking in SBF, independently of the structures of the titania crystals (anatase or rutile). The apatite formation on the compact of the titania-calcium carbonate (vaterite) powder mixture containing the anatase phase occurs in a shorter period than that on the one of titania (rutile)-calcium carbonate (vaterite). Crystalline titania (anatase phase) is suggested to be particularly effective in inducing the apatite nucleation. © 2003 Elsevier Ltd. All rights reserved.","author":[{"dropping-particle":"","family":"Maeda","given":"Hirotaka","non-dropping-particle":"","parse-names":false,"suffix":""},{"dropping-particle":"","family":"Kasuga","given":"Toshihiro","non-dropping-particle":"","parse-names":false,"suffix":""},{"dropping-particle":"","family":"Nogami","given":"Masayuki","non-dropping-particle":"","parse-names":false,"suffix":""}],"container-title":"Journal of the European Ceramic Society","id":"ITEM-1","issue":"7","issued":{"date-parts":[["2004","6"]]},"page":"2125-2130","title":"Apatite formation on titania–vaterite powders in simulated body fluid","type":"article-journal","volume":"24"},"uris":["http://www.mendeley.com/documents/?uuid=c1a5bd72-18f6-40ce-9141-d140e6b28f76"]},{"id":"ITEM-2","itemData":{"DOI":"10.3390/ma10050566","ISSN":"1996-1944","abstract":"The benefits of increasing the number of surface hydroxyls on TiO2 nanoparticles (NPs) are known for environmental and energy applications; however, the roles of the hydroxyl groups have not been characterized and distinguished. Herein, TiO2 NPs with abundant surface hydroxyl groups were prepared using commercial titanium dioxide (ST-01) powder pretreated with alkaline hydrogen peroxide. Through this simple treatment, the pure anatase phase was retained with an average crystallite size of 5 nm and the surface hydroxyl group density was enhanced to 12.0 OH/nm2, estimated by thermogravimetric analysis, Fourier transform infrared spectroscopy, and X-ray photoelectron spectroscopy. Especially, this treatment increased the amounts of terminal hydroxyls five- to six-fold, which could raise the isoelectric point and the positive charges on the TiO2 surface in water. The photocatalytic efficiency of the obtained TiO2 NPs was investigated by the photodegradation of sulforhodamine B under visible light irradiation as a function of TiO2 content, pH of solution, and initial dye concentration. The high surface hydroxyl group density of TiO2 NPs can not only enhance water-dispersibility but also promote dye sensitization by generating more hydroxyl radicals.","author":[{"dropping-particle":"","family":"Wu","given":"Chung-Yi","non-dropping-particle":"","parse-names":false,"suffix":""},{"dropping-particle":"","family":"Tu","given":"Kuan-Ju","non-dropping-particle":"","parse-names":false,"suffix":""},{"dropping-particle":"","family":"Deng","given":"Jin-Pei","non-dropping-particle":"","parse-names":false,"suffix":""},{"dropping-particle":"","family":"Lo","given":"Yu-Shiu","non-dropping-particle":"","parse-names":false,"suffix":""},{"dropping-particle":"","family":"Wu","given":"Chien-Hou","non-dropping-particle":"","parse-names":false,"suffix":""}],"container-title":"Materials","id":"ITEM-2","issue":"5","issued":{"date-parts":[["2017","5","22"]]},"page":"566","title":"Markedly Enhanced Surface Hydroxyl Groups of TiO2 Nanoparticles with Superior Water-Dispersibility for Photocatalysis","type":"article-journal","volume":"10"},"uris":["http://www.mendeley.com/documents/?uuid=fb0e151a-952f-45f2-aa5f-5d184fc98d0b"]},{"id":"ITEM-3","itemData":{"DOI":"10.1038/srep43298","ISSN":"2045-2322","abstract":"Consecutive eight study phases under the successive presence and absence of UV irradiation, water vapor, and oxygen were conducted to characterize surface changes in the photocatalytic TiO2 powder using near-ambient-pressure X-ray photoelectron spectroscopy (XPS). Both Ti 2p and O 1s spectra show hysteresis through the experimental course. Under all the study environments, the bridging hydroxyl (OHbr) and terminal hydroxyl (OHt) are identified at 1.1-1.3 eV and 2.1-2.3 eV above lattice oxygen, respectively. This enables novel and complementary approach to characterize reactivity of TiO2 powder. The dynamic behavior of surface-bound water molecules under each study environment is identified, while maintaining a constant distance of 1.3 eV from the position of water vapor. In the dark, the continual supply of both water vapor and oxygen is the key factor retaining the activated state of the TiO2 powder for a time period. Two new surface peaks at 1.7-1.8 and 4.0-4.2 eV above lattice oxygen are designated as peroxides (OOH/H2O2) and H2O2 dissolved in water, respectively. The persistent peroxides on the powder further explain previously observed prolonged oxidation capability of TiO2 powder without light irradiation.","author":[{"dropping-particle":"","family":"Krishnan","given":"Padmaja","non-dropping-particle":"","parse-names":false,"suffix":""},{"dropping-particle":"","family":"Liu","given":"Minghui","non-dropping-particle":"","parse-names":false,"suffix":""},{"dropping-particle":"","family":"Itty","given":"Pierre A.","non-dropping-particle":"","parse-names":false,"suffix":""},{"dropping-particle":"","family":"Liu","given":"Zhi","non-dropping-particle":"","parse-names":false,"suffix":""},{"dropping-particle":"","family":"Rheinheimer","given":"Vanessa","non-dropping-particle":"","parse-names":false,"suffix":""},{"dropping-particle":"","family":"Zhang","given":"Min-Hong","non-dropping-particle":"","parse-names":false,"suffix":""},{"dropping-particle":"","family":"Monteiro","given":"Paulo J. M.","non-dropping-particle":"","parse-names":false,"suffix":""},{"dropping-particle":"","family":"Yu","given":"Liya E.","non-dropping-particle":"","parse-names":false,"suffix":""}],"container-title":"Scientific Reports","id":"ITEM-3","issue":"1","issued":{"date-parts":[["2017","4","27"]]},"page":"43298","publisher":"Nature Publishing Group","title":"Characterization of photocatalytic TiO2 powder under varied environments using near ambient pressure X-ray photoelectron spectroscopy","type":"article-journal","volume":"7"},"uris":["http://www.mendeley.com/documents/?uuid=88b9440f-345e-4b3c-862f-4e89547b0baf"]}],"mendeley":{"formattedCitation":"&lt;sup&gt;63–65&lt;/sup&gt;","plainTextFormattedCitation":"63–65","previouslyFormattedCitation":"&lt;sup&gt;61–63&lt;/sup&gt;"},"properties":{"noteIndex":0},"schema":"https://github.com/citation-style-language/schema/raw/master/csl-citation.json"}</w:instrText>
      </w:r>
      <w:r w:rsidRPr="007A33B7">
        <w:rPr>
          <w:lang w:val="en-GB"/>
        </w:rPr>
        <w:fldChar w:fldCharType="separate"/>
      </w:r>
      <w:r w:rsidRPr="007A33B7">
        <w:rPr>
          <w:vertAlign w:val="superscript"/>
          <w:lang w:val="en-GB"/>
        </w:rPr>
        <w:t>63–65</w:t>
      </w:r>
      <w:r w:rsidRPr="007A33B7">
        <w:rPr>
          <w:lang w:val="en-GB"/>
        </w:rPr>
        <w:fldChar w:fldCharType="end"/>
      </w:r>
      <w:r w:rsidRPr="007A33B7">
        <w:rPr>
          <w:lang w:val="en-GB"/>
        </w:rPr>
        <w:t xml:space="preserve"> Peaks at 532.2 and 532.1 eV were assigned to Ti bonding with hydroxyl terminal group (Ti-OH</w:t>
      </w:r>
      <w:r w:rsidRPr="007A33B7">
        <w:rPr>
          <w:vertAlign w:val="subscript"/>
          <w:lang w:val="en-GB"/>
        </w:rPr>
        <w:t>T</w:t>
      </w:r>
      <w:r w:rsidRPr="007A33B7">
        <w:rPr>
          <w:lang w:val="en-GB"/>
        </w:rPr>
        <w:t>)</w:t>
      </w:r>
      <w:r w:rsidRPr="007A33B7">
        <w:rPr>
          <w:lang w:val="en-GB"/>
        </w:rPr>
        <w:fldChar w:fldCharType="begin" w:fldLock="1"/>
      </w:r>
      <w:r w:rsidRPr="007A33B7">
        <w:rPr>
          <w:lang w:val="en-GB"/>
        </w:rPr>
        <w:instrText>ADDIN CSL_CITATION {"citationItems":[{"id":"ITEM-1","itemData":{"DOI":"10.1038/srep43298","ISSN":"2045-2322","abstract":"Consecutive eight study phases under the successive presence and absence of UV irradiation, water vapor, and oxygen were conducted to characterize surface changes in the photocatalytic TiO2 powder using near-ambient-pressure X-ray photoelectron spectroscopy (XPS). Both Ti 2p and O 1s spectra show hysteresis through the experimental course. Under all the study environments, the bridging hydroxyl (OHbr) and terminal hydroxyl (OHt) are identified at 1.1-1.3 eV and 2.1-2.3 eV above lattice oxygen, respectively. This enables novel and complementary approach to characterize reactivity of TiO2 powder. The dynamic behavior of surface-bound water molecules under each study environment is identified, while maintaining a constant distance of 1.3 eV from the position of water vapor. In the dark, the continual supply of both water vapor and oxygen is the key factor retaining the activated state of the TiO2 powder for a time period. Two new surface peaks at 1.7-1.8 and 4.0-4.2 eV above lattice oxygen are designated as peroxides (OOH/H2O2) and H2O2 dissolved in water, respectively. The persistent peroxides on the powder further explain previously observed prolonged oxidation capability of TiO2 powder without light irradiation.","author":[{"dropping-particle":"","family":"Krishnan","given":"Padmaja","non-dropping-particle":"","parse-names":false,"suffix":""},{"dropping-particle":"","family":"Liu","given":"Minghui","non-dropping-particle":"","parse-names":false,"suffix":""},{"dropping-particle":"","family":"Itty","given":"Pierre A.","non-dropping-particle":"","parse-names":false,"suffix":""},{"dropping-particle":"","family":"Liu","given":"Zhi","non-dropping-particle":"","parse-names":false,"suffix":""},{"dropping-particle":"","family":"Rheinheimer","given":"Vanessa","non-dropping-particle":"","parse-names":false,"suffix":""},{"dropping-particle":"","family":"Zhang","given":"Min-Hong","non-dropping-particle":"","parse-names":false,"suffix":""},{"dropping-particle":"","family":"Monteiro","given":"Paulo J. M.","non-dropping-particle":"","parse-names":false,"suffix":""},{"dropping-particle":"","family":"Yu","given":"Liya E.","non-dropping-particle":"","parse-names":false,"suffix":""}],"container-title":"Scientific Reports","id":"ITEM-1","issue":"1","issued":{"date-parts":[["2017","4","27"]]},"page":"43298","publisher":"Nature Publishing Group","title":"Characterization of photocatalytic TiO2 powder under varied environments using near ambient pressure X-ray photoelectron spectroscopy","type":"article-journal","volume":"7"},"uris":["http://www.mendeley.com/documents/?uuid=88b9440f-345e-4b3c-862f-4e89547b0baf"]},{"id":"ITEM-2","itemData":{"DOI":"10.1016/S0955-2219(03)00327-3","ISSN":"09552219","abstract":"Titania-hydroxyapatite composites were prepared by soaking compacts of a powder mixture consisting of crystalline titania and calcium carbonate (vaterite) to form apatite in simulated body fluid (SBF). The apatite crystal formed on compacts in SBF at 37 °C within 2 days. The apatite-forming ability of the mixtures was much higher than that of titania crystals such as anatase or rutile on their own. Calcium carbonate (vaterite), which has high solubility in the aqueous solution, plays an important role in the apatite formation; the dissolution is suggested to increase the supersaturation of the apatite in SBF. Formation of titanium hydroxide groups, which may induce the apatite formation, is drastically promoted on the powder-compacts by the soaking in SBF, independently of the structures of the titania crystals (anatase or rutile). The apatite formation on the compact of the titania-calcium carbonate (vaterite) powder mixture containing the anatase phase occurs in a shorter period than that on the one of titania (rutile)-calcium carbonate (vaterite). Crystalline titania (anatase phase) is suggested to be particularly effective in inducing the apatite nucleation. © 2003 Elsevier Ltd. All rights reserved.","author":[{"dropping-particle":"","family":"Maeda","given":"Hirotaka","non-dropping-particle":"","parse-names":false,"suffix":""},{"dropping-particle":"","family":"Kasuga","given":"Toshihiro","non-dropping-particle":"","parse-names":false,"suffix":""},{"dropping-particle":"","family":"Nogami","given":"Masayuki","non-dropping-particle":"","parse-names":false,"suffix":""}],"container-title":"Journal of the European Ceramic Society","id":"ITEM-2","issue":"7","issued":{"date-parts":[["2004","6"]]},"page":"2125-2130","title":"Apatite formation on titania–vaterite powders in simulated body fluid","type":"article-journal","volume":"24"},"uris":["http://www.mendeley.com/documents/?uuid=c1a5bd72-18f6-40ce-9141-d140e6b28f76"]},{"id":"ITEM-3","itemData":{"DOI":"10.3390/ma10050566","ISSN":"1996-1944","abstract":"The benefits of increasing the number of surface hydroxyls on TiO2 nanoparticles (NPs) are known for environmental and energy applications; however, the roles of the hydroxyl groups have not been characterized and distinguished. Herein, TiO2 NPs with abundant surface hydroxyl groups were prepared using commercial titanium dioxide (ST-01) powder pretreated with alkaline hydrogen peroxide. Through this simple treatment, the pure anatase phase was retained with an average crystallite size of 5 nm and the surface hydroxyl group density was enhanced to 12.0 OH/nm2, estimated by thermogravimetric analysis, Fourier transform infrared spectroscopy, and X-ray photoelectron spectroscopy. Especially, this treatment increased the amounts of terminal hydroxyls five- to six-fold, which could raise the isoelectric point and the positive charges on the TiO2 surface in water. The photocatalytic efficiency of the obtained TiO2 NPs was investigated by the photodegradation of sulforhodamine B under visible light irradiation as a function of TiO2 content, pH of solution, and initial dye concentration. The high surface hydroxyl group density of TiO2 NPs can not only enhance water-dispersibility but also promote dye sensitization by generating more hydroxyl radicals.","author":[{"dropping-particle":"","family":"Wu","given":"Chung-Yi","non-dropping-particle":"","parse-names":false,"suffix":""},{"dropping-particle":"","family":"Tu","given":"Kuan-Ju","non-dropping-particle":"","parse-names":false,"suffix":""},{"dropping-particle":"","family":"Deng","given":"Jin-Pei","non-dropping-particle":"","parse-names":false,"suffix":""},{"dropping-particle":"","family":"Lo","given":"Yu-Shiu","non-dropping-particle":"","parse-names":false,"suffix":""},{"dropping-particle":"","family":"Wu","given":"Chien-Hou","non-dropping-particle":"","parse-names":false,"suffix":""}],"container-title":"Materials","id":"ITEM-3","issue":"5","issued":{"date-parts":[["2017","5","22"]]},"page":"566","title":"Markedly Enhanced Surface Hydroxyl Groups of TiO2 Nanoparticles with Superior Water-Dispersibility for Photocatalysis","type":"article-journal","volume":"10"},"uris":["http://www.mendeley.com/documents/?uuid=fb0e151a-952f-45f2-aa5f-5d184fc98d0b"]}],"mendeley":{"formattedCitation":"&lt;sup&gt;63–65&lt;/sup&gt;","plainTextFormattedCitation":"63–65","previouslyFormattedCitation":"&lt;sup&gt;61–63&lt;/sup&gt;"},"properties":{"noteIndex":0},"schema":"https://github.com/citation-style-language/schema/raw/master/csl-citation.json"}</w:instrText>
      </w:r>
      <w:r w:rsidRPr="007A33B7">
        <w:rPr>
          <w:lang w:val="en-GB"/>
        </w:rPr>
        <w:fldChar w:fldCharType="separate"/>
      </w:r>
      <w:r w:rsidRPr="007A33B7">
        <w:rPr>
          <w:vertAlign w:val="superscript"/>
          <w:lang w:val="en-GB"/>
        </w:rPr>
        <w:t>63–65</w:t>
      </w:r>
      <w:r w:rsidRPr="007A33B7">
        <w:rPr>
          <w:lang w:val="en-GB"/>
        </w:rPr>
        <w:fldChar w:fldCharType="end"/>
      </w:r>
      <w:r w:rsidRPr="007A33B7">
        <w:rPr>
          <w:lang w:val="en-GB"/>
        </w:rPr>
        <w:t xml:space="preserve"> And the signals at 533.2 and 533.1 eV were associated to carboxyl group, (C=O)-OH.</w:t>
      </w:r>
      <w:r w:rsidRPr="007A33B7">
        <w:rPr>
          <w:lang w:val="en-GB"/>
        </w:rPr>
        <w:fldChar w:fldCharType="begin" w:fldLock="1"/>
      </w:r>
      <w:r w:rsidRPr="007A33B7">
        <w:rPr>
          <w:lang w:val="en-GB"/>
        </w:rPr>
        <w:instrText>ADDIN CSL_CITATION {"citationItems":[{"id":"ITEM-1","itemData":{"DOI":"10.1002/sia.3831","ISSN":"01422421","abstract":"A survey of the literature is made for the XPS analysis of food products (mainly spray-dried powders, which reveal a considerable surface enrichment in lipids) and of microorganisms and related systems (extracellular polymer substances and biofilms). This survey is used as a background for discussions and recommendations regarding methodology. Sample preparation methods reviewed are freeze drying, analysis of frozen hydrated specimens and adsorption of surface-active biocompounds on model substrates. Peak decomposition is a way to increase the wealth of information provided by the XPS spectra. It should be performed after a check that sample charge stabilization is satisfactory. Moreover, ensuring the precision needed to make comparisons within sets of samples may involve a trade-off between imposing constraints and generating information. The examination of correlations between spectral data in the light of chemical guidelines is useful to validate or improve peak decomposition and component assignment, and may also upgrade the chemical information regarding speciation. Further upgrading may be achieved by expressing marker XPS data in terms of concentrations of compounds of interest. Different methods of computation are discussed, providing a composition in terms of ingredients, classes of biochemical compounds, or various organic and inorganic compounds. As an alternative or complement to this deterministic approach, multivariate analysis of suitable spectral windows provides spectral components, which may be used for comparing samples, and which may have a direct chemical relevance or be used to identify features of interest. © 2011 John Wiley &amp; Sons, Ltd.","author":[{"dropping-particle":"","family":"Rouxhet","given":"Paul G.","non-dropping-particle":"","parse-names":false,"suffix":""},{"dropping-particle":"","family":"Genet","given":"Michel J.","non-dropping-particle":"","parse-names":false,"suffix":""}],"container-title":"Surface and Interface Analysis","id":"ITEM-1","issue":"12","issued":{"date-parts":[["2011","12"]]},"page":"1453-1470","title":"XPS analysis of bio-organic systems","type":"article-journal","volume":"43"},"uris":["http://www.mendeley.com/documents/?uuid=ec9fc338-1dd7-4b1a-83a4-c3222e4996d3"]},{"id":"ITEM-2","itemData":{"ISBN":"0-9648124-1-X","author":[{"dropping-particle":"","family":"Moulder","given":"John F.","non-dropping-particle":"","parse-names":false,"suffix":""},{"dropping-particle":"","family":"Stickle","given":"William F.","non-dropping-particle":"","parse-names":false,"suffix":""},{"dropping-particle":"","family":"Sobol","given":"Peter E.","non-dropping-particle":"","parse-names":false,"suffix":""},{"dropping-particle":"","family":"Bomben","given":"Kenneth D.","non-dropping-particle":"","parse-names":false,"suffix":""}],"id":"ITEM-2","issued":{"date-parts":[["1995"]]},"publisher":"Physical Electronics, Inc.","title":"Handbook of X-ray Photoelectron Spectroscopy","type":"book"},"uris":["http://www.mendeley.com/documents/?uuid=c164bada-8122-4f76-8c4a-ed1f3d0cad30"]}],"mendeley":{"formattedCitation":"&lt;sup&gt;59,66&lt;/sup&gt;","plainTextFormattedCitation":"59,66","previouslyFormattedCitation":"&lt;sup&gt;57,64&lt;/sup&gt;"},"properties":{"noteIndex":0},"schema":"https://github.com/citation-style-language/schema/raw/master/csl-citation.json"}</w:instrText>
      </w:r>
      <w:r w:rsidRPr="007A33B7">
        <w:rPr>
          <w:lang w:val="en-GB"/>
        </w:rPr>
        <w:fldChar w:fldCharType="separate"/>
      </w:r>
      <w:r w:rsidRPr="007A33B7">
        <w:rPr>
          <w:vertAlign w:val="superscript"/>
          <w:lang w:val="en-GB"/>
        </w:rPr>
        <w:t>59,66</w:t>
      </w:r>
      <w:r w:rsidRPr="007A33B7">
        <w:rPr>
          <w:lang w:val="en-GB"/>
        </w:rPr>
        <w:fldChar w:fldCharType="end"/>
      </w:r>
      <w:r w:rsidRPr="007A33B7">
        <w:rPr>
          <w:lang w:val="en-GB"/>
        </w:rPr>
        <w:t xml:space="preserve"> The chemical shifting, evident in the common titanium and oxygen species in the samples, could be due to the presence of F in the laser annealed sample, which generates a change in the electronic cloud of these elements. XPS measurements were also used to confirm the stoichiometry of the </w:t>
      </w:r>
      <w:r w:rsidRPr="007A33B7">
        <w:rPr>
          <w:iCs/>
          <w:lang w:val="en-GB"/>
        </w:rPr>
        <w:t>TiO</w:t>
      </w:r>
      <w:r w:rsidRPr="007A33B7">
        <w:rPr>
          <w:iCs/>
          <w:vertAlign w:val="subscript"/>
          <w:lang w:val="en-GB"/>
        </w:rPr>
        <w:t>2</w:t>
      </w:r>
      <w:r w:rsidRPr="007A33B7">
        <w:rPr>
          <w:lang w:val="en-GB"/>
        </w:rPr>
        <w:t>; the results of composition are summarized in table 1. The stoichiometry of the samples can be calculated by the ratio of the concentrations of the Ti bonded to O (Ti-</w:t>
      </w:r>
      <w:r w:rsidRPr="007A33B7">
        <w:rPr>
          <w:b/>
          <w:lang w:val="en-GB"/>
        </w:rPr>
        <w:t>O</w:t>
      </w:r>
      <w:r w:rsidRPr="007A33B7">
        <w:rPr>
          <w:lang w:val="en-GB"/>
        </w:rPr>
        <w:t>) and Ti</w:t>
      </w:r>
      <w:r w:rsidRPr="007A33B7">
        <w:rPr>
          <w:vertAlign w:val="superscript"/>
          <w:lang w:val="en-GB"/>
        </w:rPr>
        <w:t>4+</w:t>
      </w:r>
      <w:r w:rsidRPr="007A33B7">
        <w:rPr>
          <w:lang w:val="en-GB"/>
        </w:rPr>
        <w:t xml:space="preserve"> resulting in ratios of 2.08:1 and 2.313:1 for the laser annealed and the oven annealed TNT layers, respectively, meaning, the stoichiometry of the laser annealed TNT layer is better than of the oven annealed TNT layer. Thus, the Raman peak shifts are probably connected with the differences in crystallite size.</w:t>
      </w:r>
    </w:p>
    <w:p w:rsidR="000A6819" w:rsidRDefault="000A6819" w:rsidP="000A6819">
      <w:pPr>
        <w:rPr>
          <w:lang w:val="en-GB"/>
        </w:rPr>
      </w:pPr>
      <w:r w:rsidRPr="007A33B7">
        <w:rPr>
          <w:lang w:val="en-GB"/>
        </w:rPr>
        <w:t>Figure 5 a and b show the incident photon-to-electron conversion efficiency (IPCE) and the photocurrent density transients for the laser and the oven annealed TNT layers. As one can see, a strong increase of the IPCE and the photocurrent density was recorded for the oven annealed TNT layer with a photocurrent density maximum at a wavelength of ~360 nm. Compared to the oven annealed TNT layer the laser annealed TNT layer revealed significantly lower IPCE values and photocurrent densities with a photocurrent density maximum at a wavelength of ~320 nm. This means that the recombination rate of the charge carriers is much higher in case of the laser annealed TNT layer, thus it contains more defects. This can be confirmed by the majority carrier  concentration (N</w:t>
      </w:r>
      <w:r w:rsidRPr="007A33B7">
        <w:rPr>
          <w:vertAlign w:val="subscript"/>
          <w:lang w:val="en-GB"/>
        </w:rPr>
        <w:t>D</w:t>
      </w:r>
      <w:r w:rsidRPr="007A33B7">
        <w:rPr>
          <w:lang w:val="en-GB"/>
        </w:rPr>
        <w:t>) calculated from the Mott-Schottky plots (Figure 5c)</w:t>
      </w:r>
      <w:r w:rsidRPr="007A33B7">
        <w:rPr>
          <w:lang w:val="en-GB"/>
        </w:rPr>
        <w:fldChar w:fldCharType="begin" w:fldLock="1"/>
      </w:r>
      <w:r w:rsidRPr="007A33B7">
        <w:rPr>
          <w:lang w:val="en-GB"/>
        </w:rPr>
        <w:instrText>ADDIN CSL_CITATION {"citationItems":[{"id":"ITEM-1","itemData":{"DOI":"10.1016/j.corsci.2006.05.009","ISSN":"0010938X","abstract":"By anodization of titanium, TiO2 nanotube layers were grown that consist of arrays of individual tubes with a length of ≈2.5 μm, a diameter of ≈100 nm and a wall thickness of ≈15 nm. The electronic properties of TiO2 nanotube layers were characterized using photoelectrochemical and impedance measurements. Photocurrents for as-anodized tubes are dominated by their amorphous state and a high number of defects. Conversion to anatase by annealing decreases the defect density drastically which results in an enhanced photocurrent. © 2006 Elsevier Ltd. All rights reserved.","author":[{"dropping-particle":"","family":"Tsuchiya","given":"Hiroaki","non-dropping-particle":"","parse-names":false,"suffix":""},{"dropping-particle":"","family":"Macak","given":"Jan M.","non-dropping-particle":"","parse-names":false,"suffix":""},{"dropping-particle":"","family":"Ghicov","given":"Andrei","non-dropping-particle":"","parse-names":false,"suffix":""},{"dropping-particle":"","family":"Räder","given":"Arlindo S.","non-dropping-particle":"","parse-names":false,"suffix":""},{"dropping-particle":"","family":"Taveira","given":"Luciano","non-dropping-particle":"","parse-names":false,"suffix":""},{"dropping-particle":"","family":"Schmuki","given":"Patrik","non-dropping-particle":"","parse-names":false,"suffix":""}],"container-title":"Corrosion Science","id":"ITEM-1","issue":"1","issued":{"date-parts":[["2007"]]},"page":"203-210","title":"Characterization of electronic properties of TiO2 nanotube films","type":"article-journal","volume":"49"},"uris":["http://www.mendeley.com/documents/?uuid=038fec4d-5cc6-4353-a7c3-15c1e15ebdf7"]},{"id":"ITEM-2","itemData":{"DOI":"10.1016/j.electacta.2018.01.113","ISSN":"00134686","abstract":"© 2018 Elsevier Ltd Here we report on structural properties and the photo-electrochemical response of annealed TiO2nanotube layers, grown on four different Ti substrates by an identical anodization process. TiO2nanotube layers were grown on Ti substrates by anodization in glycerol containing NH4F and water. The layers were then annealed at 400 °C for 1 h in air. Photocurrent densities of annealed nanotubes were recorded upon irradiation with ultraviolet (UV) light at a constant potential of 0.4 V, in a 0.1 M Na2SO4aqueous solution. Approximately, a 280% difference in the photocurrent densities was recorded from TiO2nanotubes fabricated from different Ti substrates. To elucidate the origin of this difference, the nanotube layers were scrutinized by Mott-Schottky measurements, X-ray diffraction (XRD) and Electron Energy Loss Spectroscopy (EELS). Inspection of the XRD patterns revealed preferential crystallographic orientations in various Ti substrates from which TiO2nanotube layers were produced. Subsequent EELS analyses of the annealed nanotube layers disclosed significant differences in the Ti:O stoichiometry, in accordance with XRD evaluation of preferential orientation differences among used Ti substrates.","author":[{"dropping-particle":"","family":"Krbal","given":"Milos","non-dropping-particle":"","parse-names":false,"suffix":""},{"dropping-particle":"","family":"Sopha","given":"Hanna","non-dropping-particle":"","parse-names":false,"suffix":""},{"dropping-particle":"","family":"Pohl","given":"Darius","non-dropping-particle":"","parse-names":false,"suffix":""},{"dropping-particle":"","family":"Benes","given":"Ludvik","non-dropping-particle":"","parse-names":false,"suffix":""},{"dropping-particle":"","family":"Damm","given":"Christine","non-dropping-particle":"","parse-names":false,"suffix":""},{"dropping-particle":"","family":"Rellinghaus","given":"Bernd","non-dropping-particle":"","parse-names":false,"suffix":""},{"dropping-particle":"","family":"Kupčík","given":"Jaroslav","non-dropping-particle":"","parse-names":false,"suffix":""},{"dropping-particle":"","family":"Bezdička","given":"Petr","non-dropping-particle":"","parse-names":false,"suffix":""},{"dropping-particle":"","family":"Šubrt","given":"Jan","non-dropping-particle":"","parse-names":false,"suffix":""},{"dropping-particle":"","family":"Macak","given":"Jan M.","non-dropping-particle":"","parse-names":false,"suffix":""}],"container-title":"Electrochimica Acta","id":"ITEM-2","issued":{"date-parts":[["2018","2"]]},"page":"393-399","title":"Self-organized TiO2 nanotubes grown on Ti substrates with different crystallographic preferential orientations: Local structure of TiO2 nanotubes vs. photo-electrochemical response","type":"article-journal","volume":"264"},"uris":["http://www.mendeley.com/documents/?uuid=d2a8d72d-8ea2-3931-a826-f4b7486af3df"]}],"mendeley":{"formattedCitation":"&lt;sup&gt;16,18&lt;/sup&gt;","plainTextFormattedCitation":"16,18","previouslyFormattedCitation":"&lt;sup&gt;16,18&lt;/sup&gt;"},"properties":{"noteIndex":0},"schema":"https://github.com/citation-style-language/schema/raw/master/csl-citation.json"}</w:instrText>
      </w:r>
      <w:r w:rsidRPr="007A33B7">
        <w:rPr>
          <w:lang w:val="en-GB"/>
        </w:rPr>
        <w:fldChar w:fldCharType="separate"/>
      </w:r>
      <w:r w:rsidRPr="007A33B7">
        <w:rPr>
          <w:vertAlign w:val="superscript"/>
          <w:lang w:val="en-GB"/>
        </w:rPr>
        <w:t>16,18</w:t>
      </w:r>
      <w:r w:rsidRPr="007A33B7">
        <w:rPr>
          <w:lang w:val="en-GB"/>
        </w:rPr>
        <w:fldChar w:fldCharType="end"/>
      </w:r>
      <w:r w:rsidRPr="007A33B7">
        <w:rPr>
          <w:lang w:val="en-GB"/>
        </w:rPr>
        <w:t xml:space="preserve"> which is significantly </w:t>
      </w:r>
      <w:r w:rsidRPr="007A33B7">
        <w:rPr>
          <w:lang w:val="en-GB"/>
        </w:rPr>
        <w:lastRenderedPageBreak/>
        <w:t>increased for the laser annealed TNT layer (i.e. 6.21 x 10</w:t>
      </w:r>
      <w:r w:rsidRPr="007A33B7">
        <w:rPr>
          <w:vertAlign w:val="superscript"/>
          <w:lang w:val="en-GB"/>
        </w:rPr>
        <w:t>20</w:t>
      </w:r>
      <w:r w:rsidRPr="007A33B7">
        <w:rPr>
          <w:lang w:val="en-GB"/>
        </w:rPr>
        <w:t xml:space="preserve"> cm</w:t>
      </w:r>
      <w:r w:rsidRPr="007A33B7">
        <w:rPr>
          <w:vertAlign w:val="superscript"/>
          <w:lang w:val="en-GB"/>
        </w:rPr>
        <w:t>-3</w:t>
      </w:r>
      <w:r w:rsidRPr="007A33B7">
        <w:rPr>
          <w:lang w:val="en-GB"/>
        </w:rPr>
        <w:t xml:space="preserve"> vs 4.73 x 10</w:t>
      </w:r>
      <w:r w:rsidRPr="007A33B7">
        <w:rPr>
          <w:vertAlign w:val="superscript"/>
          <w:lang w:val="en-GB"/>
        </w:rPr>
        <w:t>19</w:t>
      </w:r>
      <w:r w:rsidRPr="007A33B7">
        <w:rPr>
          <w:lang w:val="en-GB"/>
        </w:rPr>
        <w:t xml:space="preserve"> cm</w:t>
      </w:r>
      <w:r w:rsidRPr="007A33B7">
        <w:rPr>
          <w:vertAlign w:val="superscript"/>
          <w:lang w:val="en-GB"/>
        </w:rPr>
        <w:t>-3</w:t>
      </w:r>
      <w:r w:rsidRPr="007A33B7">
        <w:rPr>
          <w:lang w:val="en-GB"/>
        </w:rPr>
        <w:t xml:space="preserve"> for the laser and the oven annealed TNT layer, respectively). By extrapolation of the linear part of the Mott-Schottky plots to 1/C</w:t>
      </w:r>
      <w:r w:rsidRPr="007A33B7">
        <w:rPr>
          <w:vertAlign w:val="superscript"/>
          <w:lang w:val="en-GB"/>
        </w:rPr>
        <w:t>2</w:t>
      </w:r>
      <w:r w:rsidRPr="007A33B7">
        <w:rPr>
          <w:lang w:val="en-GB"/>
        </w:rPr>
        <w:t xml:space="preserve"> = 0 the </w:t>
      </w:r>
      <w:proofErr w:type="spellStart"/>
      <w:r w:rsidRPr="007A33B7">
        <w:rPr>
          <w:lang w:val="en-GB"/>
        </w:rPr>
        <w:t>flatband</w:t>
      </w:r>
      <w:proofErr w:type="spellEnd"/>
      <w:r w:rsidRPr="007A33B7">
        <w:rPr>
          <w:lang w:val="en-GB"/>
        </w:rPr>
        <w:t xml:space="preserve"> potential </w:t>
      </w:r>
      <w:proofErr w:type="spellStart"/>
      <w:r w:rsidRPr="007A33B7">
        <w:rPr>
          <w:lang w:val="en-GB"/>
        </w:rPr>
        <w:t>E</w:t>
      </w:r>
      <w:r w:rsidRPr="007A33B7">
        <w:rPr>
          <w:vertAlign w:val="subscript"/>
          <w:lang w:val="en-GB"/>
        </w:rPr>
        <w:t>fb</w:t>
      </w:r>
      <w:proofErr w:type="spellEnd"/>
      <w:r w:rsidRPr="007A33B7">
        <w:rPr>
          <w:lang w:val="en-GB"/>
        </w:rPr>
        <w:t xml:space="preserve"> of the TNT layers can be calculated and results in -0.18 V for the laser annealed and +0.26 V for the oven annealed TNT layer. This significant cathodic shift of </w:t>
      </w:r>
      <w:proofErr w:type="spellStart"/>
      <w:r w:rsidRPr="007A33B7">
        <w:rPr>
          <w:lang w:val="en-GB"/>
        </w:rPr>
        <w:t>E</w:t>
      </w:r>
      <w:r w:rsidRPr="007A33B7">
        <w:rPr>
          <w:vertAlign w:val="subscript"/>
          <w:lang w:val="en-GB"/>
        </w:rPr>
        <w:t>fb</w:t>
      </w:r>
      <w:proofErr w:type="spellEnd"/>
      <w:r w:rsidRPr="007A33B7">
        <w:rPr>
          <w:lang w:val="en-GB"/>
        </w:rPr>
        <w:t xml:space="preserve"> for the laser annealed TNT layer </w:t>
      </w:r>
      <w:r w:rsidRPr="007A33B7">
        <w:t>could be explained by specific ion adsorption form the electrolyte due to the surface states</w:t>
      </w:r>
      <w:r w:rsidRPr="007A33B7">
        <w:fldChar w:fldCharType="begin" w:fldLock="1"/>
      </w:r>
      <w:r w:rsidRPr="007A33B7">
        <w:instrText>ADDIN CSL_CITATION {"citationItems":[{"id":"ITEM-1","itemData":{"DOI":"10.1039/dc9807000019","ISSN":"0301-7249","abstract":"Surface states that occur at the semiconductor-liquid interface play an important role in the behaviour of that interface and affect the efficiency of photoelectrochemical solar devices. The nature of such states and evidence for their existence will be briefly reviewed. Their role in dark electron transfer reactions for redox couples with energies within the band-gap region and in mediating surface recombinations will be discussed. The importance of Fermi-level pinning by surface states at moderate densities in GaAs and Si in controlling the open-circuit photovoltage and the observed electrochemical behaviour will be described. The effect of the surface pretreatment on the photoelectrochemical behaviour of p-GaAs and n-WSe&lt;inf&gt;2&lt;/inf&gt; will be demonstrated.","author":[{"dropping-particle":"","family":"Bard","given":"Allen J.","non-dropping-particle":"","parse-names":false,"suffix":""},{"dropping-particle":"","family":"Fan","given":"Fu-Ren F.","non-dropping-particle":"","parse-names":false,"suffix":""},{"dropping-particle":"","family":"Gioda","given":"Alberto S.","non-dropping-particle":"","parse-names":false,"suffix":""},{"dropping-particle":"","family":"Nagasubramanian","given":"G.","non-dropping-particle":"","parse-names":false,"suffix":""},{"dropping-particle":"","family":"White","given":"Henry S.","non-dropping-particle":"","parse-names":false,"suffix":""}],"container-title":"Faraday Discussions of the Chemical Society","id":"ITEM-1","issued":{"date-parts":[["1980"]]},"page":"19-31","title":"On the role of surface states in semiconductor electrode photoelectrochemical cells","type":"article-journal","volume":"70"},"uris":["http://www.mendeley.com/documents/?uuid=66b38156-6954-4bb7-aefa-35671e69d23e"]}],"mendeley":{"formattedCitation":"&lt;sup&gt;67&lt;/sup&gt;","plainTextFormattedCitation":"67","previouslyFormattedCitation":"&lt;sup&gt;65&lt;/sup&gt;"},"properties":{"noteIndex":0},"schema":"https://github.com/citation-style-language/schema/raw/master/csl-citation.json"}</w:instrText>
      </w:r>
      <w:r w:rsidRPr="007A33B7">
        <w:fldChar w:fldCharType="separate"/>
      </w:r>
      <w:r w:rsidRPr="007A33B7">
        <w:rPr>
          <w:vertAlign w:val="superscript"/>
        </w:rPr>
        <w:t>67</w:t>
      </w:r>
      <w:r w:rsidRPr="007A33B7">
        <w:rPr>
          <w:lang w:val="en-GB"/>
        </w:rPr>
        <w:fldChar w:fldCharType="end"/>
      </w:r>
      <w:r w:rsidRPr="007A33B7">
        <w:rPr>
          <w:lang w:val="en-GB"/>
        </w:rPr>
        <w:t xml:space="preserve"> or by a higher density of defects in the nanotube walls.</w:t>
      </w:r>
      <w:r w:rsidRPr="007A33B7">
        <w:t xml:space="preserve"> In general, the higher N</w:t>
      </w:r>
      <w:r w:rsidRPr="007A33B7">
        <w:rPr>
          <w:vertAlign w:val="subscript"/>
        </w:rPr>
        <w:t>D</w:t>
      </w:r>
      <w:r w:rsidRPr="007A33B7">
        <w:t xml:space="preserve"> and the lower </w:t>
      </w:r>
      <w:proofErr w:type="spellStart"/>
      <w:r w:rsidRPr="007A33B7">
        <w:t>E</w:t>
      </w:r>
      <w:r w:rsidRPr="007A33B7">
        <w:rPr>
          <w:vertAlign w:val="subscript"/>
        </w:rPr>
        <w:t>fb</w:t>
      </w:r>
      <w:proofErr w:type="spellEnd"/>
      <w:r w:rsidRPr="007A33B7">
        <w:t xml:space="preserve"> indicate a higher conductivity of the laser annealed TNT layer, as shown in the literature for Ti</w:t>
      </w:r>
      <w:r w:rsidRPr="007A33B7">
        <w:rPr>
          <w:vertAlign w:val="superscript"/>
        </w:rPr>
        <w:t>3+</w:t>
      </w:r>
      <w:r w:rsidRPr="007A33B7">
        <w:t xml:space="preserve"> self-doped TNT layers.</w:t>
      </w:r>
      <w:r w:rsidRPr="007A33B7">
        <w:fldChar w:fldCharType="begin" w:fldLock="1"/>
      </w:r>
      <w:r w:rsidRPr="007A33B7">
        <w:instrText>ADDIN CSL_CITATION {"citationItems":[{"id":"ITEM-1","itemData":{"DOI":"10.1007/s10853-017-0930-z","ISSN":"0022-2461","abstract":"Fish farming has been a recurring topic of debate, not the least in the news media. The media is an important source of information about the aquaculture industry and its products to the public. However, the media is also an important debate arena, enabling representatives of the public, stakeholders, authorities, and the industry to engage in discussions as well as to influence policy and regulations. This paper focuses on the continuous debates in news media, the topics and storylines discussed, the various actors participating, and their arguments. Through a study of the content, positions, and producers of debate contributions in nine Norwegian newspapers, this paper sheds light on the public debate on aquaculture and the present controversies. Drawing on discourse theory, it is argued that the concept of discursive conflicts offers important insights into the controversies surrounding aquaculture. Discourse coalitions unite seemingly dissimilar and independent actors, and shared story lines provide political momentum, reduce complexity and reify the debate. However, such coalitions also contribute to maintaining the debate in a deadlock.","author":[{"dropping-particle":"","family":"Song","given":"Jingnan","non-dropping-particle":"","parse-names":false,"suffix":""},{"dropping-particle":"","family":"Zheng","given":"Maojun","non-dropping-particle":"","parse-names":false,"suffix":""},{"dropping-particle":"","family":"Yuan","given":"Xiaoliang","non-dropping-particle":"","parse-names":false,"suffix":""},{"dropping-particle":"","family":"Li","given":"Qiang","non-dropping-particle":"","parse-names":false,"suffix":""},{"dropping-particle":"","family":"Wang","given":"Faze","non-dropping-particle":"","parse-names":false,"suffix":""},{"dropping-particle":"","family":"Ma","given":"Liguo","non-dropping-particle":"","parse-names":false,"suffix":""},{"dropping-particle":"","family":"You","given":"Yuxiu","non-dropping-particle":"","parse-names":false,"suffix":""},{"dropping-particle":"","family":"Liu","given":"Shaohua","non-dropping-particle":"","parse-names":false,"suffix":""},{"dropping-particle":"","family":"Liu","given":"Pengjie","non-dropping-particle":"","parse-names":false,"suffix":""},{"dropping-particle":"","family":"Jiang","given":"Dongkai","non-dropping-particle":"","parse-names":false,"suffix":""},{"dropping-particle":"","family":"Ma","given":"Li","non-dropping-particle":"","parse-names":false,"suffix":""},{"dropping-particle":"","family":"Shen","given":"Wenzhong","non-dropping-particle":"","parse-names":false,"suffix":""}],"container-title":"Journal of Materials Science","id":"ITEM-1","issue":"12","issued":{"date-parts":[["2017","6","27"]]},"page":"6976-6986","title":"Electrochemically induced Ti3+ self-doping of TiO2 nanotube arrays for improved photoelectrochemical water splitting","type":"article-journal","volume":"52"},"uris":["http://www.mendeley.com/documents/?uuid=0ee2658d-e374-3264-849c-d11129df5cfc"]},{"id":"ITEM-2","itemData":{"DOI":"10.1039/c3ta10689f","ISSN":"2050-7488","abstract":"We report a facile one-step chemical method to synthesize partially reduced TiO2 nanotube arrays (NTAs). The NaBH4 treatment introduces oxygen vacancies on the surface and interior of TiO2. Oxygen vacancy extends the photocatalytic activity of TiO2 NTAs from the UV to visible light region, and enhances the electrical conductivity as well as charge transportation. Surface oxygen vacancies serve as charge carrier traps as well as adsorption sites where the charge transfer to adsorbed species inhibits the surface charge recombination, whereas bulk oxygen vacancies tend to act as charge carrier traps where e-h recombination occurs. The optimally reduced TiO2 NTAs yield a photocurrent density of 0.73 mA cm -2 at 1.23 VRHE and a highest photoconversion efficiency of 1.31% at a rather low bias of 0.40 VRHE under a standard AM 1.5G solar illumination. Not only does the incident photon to current conversion efficiency (IPCE) spectrum increase in the UV region, but photoactivity in visible light also emerged. Surface oxygen vacancies, serving as electron donors, cause a noticeable negative flatband shift and increase the donor density of TiO2 NTAs 2-fold. Electron paramagnetic resonance (EPR) spectra confirm the presence of oxygen vacancies on the surface and interior of TiO2. Benefitting from the oxygen vacancy, a narrowed band gap of 2.46 eV and suitable localized states for hydrogen production are observed. © 2013 The Royal Society of Chemistry.","author":[{"dropping-particle":"","family":"Kang","given":"Qing","non-dropping-particle":"","parse-names":false,"suffix":""},{"dropping-particle":"","family":"Cao","given":"Junyu","non-dropping-particle":"","parse-names":false,"suffix":""},{"dropping-particle":"","family":"Zhang","given":"Yuanjian","non-dropping-particle":"","parse-names":false,"suffix":""},{"dropping-particle":"","family":"Liu","given":"Lequan","non-dropping-particle":"","parse-names":false,"suffix":""},{"dropping-particle":"","family":"Xu","given":"Hua","non-dropping-particle":"","parse-names":false,"suffix":""},{"dropping-particle":"","family":"Ye","given":"Jinhua","non-dropping-particle":"","parse-names":false,"suffix":""}],"container-title":"Journal of Materials Chemistry A","id":"ITEM-2","issue":"18","issued":{"date-parts":[["2013"]]},"page":"5766","title":"Reduced TiO2 nanotube arrays for photoelectrochemical water splitting","type":"article-journal","volume":"1"},"uris":["http://www.mendeley.com/documents/?uuid=4ab287a4-efdf-40f2-b83c-22721aa11968"]}],"mendeley":{"formattedCitation":"&lt;sup&gt;68,69&lt;/sup&gt;","plainTextFormattedCitation":"68,69","previouslyFormattedCitation":"&lt;sup&gt;66,67&lt;/sup&gt;"},"properties":{"noteIndex":0},"schema":"https://github.com/citation-style-language/schema/raw/master/csl-citation.json"}</w:instrText>
      </w:r>
      <w:r w:rsidRPr="007A33B7">
        <w:fldChar w:fldCharType="separate"/>
      </w:r>
      <w:r w:rsidRPr="007A33B7">
        <w:rPr>
          <w:vertAlign w:val="superscript"/>
        </w:rPr>
        <w:t>68,69</w:t>
      </w:r>
      <w:r w:rsidRPr="007A33B7">
        <w:rPr>
          <w:lang w:val="en-GB"/>
        </w:rPr>
        <w:fldChar w:fldCharType="end"/>
      </w:r>
      <w:r w:rsidRPr="007A33B7">
        <w:t xml:space="preserve"> Another reason for the higher conductivity of the laser annealed TNT layers is the absence of the thermal oxide layer between the TNTs and the Ti substrate which can be found for oven annealed samples (Figure 1).</w:t>
      </w:r>
      <w:r w:rsidRPr="007A33B7">
        <w:fldChar w:fldCharType="begin" w:fldLock="1"/>
      </w:r>
      <w:r w:rsidRPr="007A33B7">
        <w:instrText>ADDIN CSL_CITATION {"citationItems":[{"id":"ITEM-1","itemData":{"DOI":"10.1016/j.electacta.2016.07.135","ISSN":"00134686","PMID":"23281940","abstract":"The present work reports on the effect of thermal annealing on electrical, optical and structural properties of low aspect ratio self-organized TiO2nanotube layers formed by anodization of Ti. The average inner diameter and length of the nanotubes was 100 nm and 1 μm, respectively. From the whole range of temperatures (300–600 °C), annealing at 400 °C leads to the formation of crystalline TiO2nanotube layers with anatase structure offering best electrical and photo-electrochemical properties. Conducting atomic force microscopy studies have been explored for the first time to identify the annealing temperature of nanotube TiO2layers with best electrical properties.","author":[{"dropping-particle":"","family":"Das","given":"Sayantan","non-dropping-particle":"","parse-names":false,"suffix":""},{"dropping-particle":"","family":"Zazpe","given":"Raul","non-dropping-particle":"","parse-names":false,"suffix":""},{"dropping-particle":"","family":"Prikryl","given":"Jan","non-dropping-particle":"","parse-names":false,"suffix":""},{"dropping-particle":"","family":"Knotek","given":"Petr","non-dropping-particle":"","parse-names":false,"suffix":""},{"dropping-particle":"","family":"Krbal","given":"Milos","non-dropping-particle":"","parse-names":false,"suffix":""},{"dropping-particle":"","family":"Sopha","given":"Hanna","non-dropping-particle":"","parse-names":false,"suffix":""},{"dropping-particle":"","family":"Podzemna","given":"Veronika","non-dropping-particle":"","parse-names":false,"suffix":""},{"dropping-particle":"","family":"Macak","given":"Jan M.","non-dropping-particle":"","parse-names":false,"suffix":""}],"container-title":"Electrochimica Acta","id":"ITEM-1","issued":{"date-parts":[["2016","9"]]},"page":"452-459","title":"Influence of annealing temperatures on the properties of low aspect-ratio TiO2 nanotube layers","type":"article-journal","volume":"213"},"uris":["http://www.mendeley.com/documents/?uuid=6ce4936f-ceeb-3eb9-a937-0d440204c477"]},{"id":"ITEM-2","itemData":{"DOI":"10.1002/ejic.201000608","ISSN":"14341948","abstract":"The present work deals with self-organized TiO2 nanotube layers formed on a Ti metal substrate by anodization. For virtually any electrical or photoelectric application, these originally amorphous nanotube layers need to be converted to anatase. Most frequently, this is done by annealing at temperatures of approximately 450 °C. In the present work we use TEM and XRD to compare the annealing at a significantly lower temperature of 350 °C with that at the established 450 °C. HRTEM results show that both annealing treatments lead to comparable grain sizes in the nanotube walls; however, at 450 °C numerous defects (nanoscopic cracks) are created in the nanotube walls. Moreover, the treatment at 450 °C leads to the formation of a (rutile) oxide layer underneath the tube layers. These factors can considerably affect the overall properties of the tubes. Additionally, we point out some effects that should be carefully considered when using HRTEM investigation on TiO2 nanotubes such as e-beam-induced crystallization or tube diameter shrinkage. © 2010 Wiley-VCH Verlag GmbH &amp; Co. KGaA, Weinheim.","author":[{"dropping-particle":"","family":"Albu","given":"Sergiu P.","non-dropping-particle":"","parse-names":false,"suffix":""},{"dropping-particle":"","family":"Tsuchiya","given":"Hiroaki","non-dropping-particle":"","parse-names":false,"suffix":""},{"dropping-particle":"","family":"Fujimoto","given":"Shinji","non-dropping-particle":"","parse-names":false,"suffix":""},{"dropping-particle":"","family":"Schmuki","given":"Patrik","non-dropping-particle":"","parse-names":false,"suffix":""}],"container-title":"European Journal of Inorganic Chemistry","id":"ITEM-2","issue":"27","issued":{"date-parts":[["2010"]]},"page":"4351-4356","title":"TiO2 nanotubes - Annealing effects on detailed morphology and structure","type":"article-journal"},"uris":["http://www.mendeley.com/documents/?uuid=ea33803e-0477-426b-98fc-1a7228975a19"]},{"id":"ITEM-3","itemData":{"DOI":"10.1002/pssa.200622041","ISSN":"18626300","abstract":"The present work investigates the influence of different annealing treatments on the photoresponse of electrochemically formed TiO 2 nanotubes. The \"as prepared\" TiO 2 nanotube layers have an amorphous structure and show a comparably low photocurrent magnitude. Annealing the tubes in air or dry Ar at 450°C converts the structure to anatase and increases strongly the photocurrent conversion efficiencies. Significant differences between annealing in air and in dry Ar were found. Annealing in Ar results in green layers that show lower photon to current efficiencies than the layers annealed in air. Extended annealing in Ar at 450°C leads to morphological changes of the nanotube structure. These differences in the behaviour (photoresponse and mechanical stability) are attributed to the reductive nature of the Ar environment (leading to a partial reduction and vacancy formation). © 2006 WILEY-VCH Verlag GmbH &amp; Co. KGaA, Weinheim.","author":[{"dropping-particle":"","family":"Ghicov","given":"Andrei","non-dropping-particle":"","parse-names":false,"suffix":""},{"dropping-particle":"","family":"Tsuchiya","given":"Hiroaki","non-dropping-particle":"","parse-names":false,"suffix":""},{"dropping-particle":"","family":"Macak","given":"Jan M.","non-dropping-particle":"","parse-names":false,"suffix":""},{"dropping-particle":"","family":"Schmuki","given":"Patrik","non-dropping-particle":"","parse-names":false,"suffix":""}],"container-title":"Physica Status Solidi (A) Applications and Materials Science","id":"ITEM-3","issue":"4","issued":{"date-parts":[["2006"]]},"page":"28-30","title":"Annealing effects on the photoresponse of TiO2 nanotubes","type":"article-journal","volume":"203"},"uris":["http://www.mendeley.com/documents/?uuid=eb77cfcd-a494-42e1-b5aa-1b8d336639ec"]}],"mendeley":{"formattedCitation":"&lt;sup&gt;20,34,35&lt;/sup&gt;","plainTextFormattedCitation":"20,34,35","previouslyFormattedCitation":"&lt;sup&gt;20,34,35&lt;/sup&gt;"},"properties":{"noteIndex":0},"schema":"https://github.com/citation-style-language/schema/raw/master/csl-citation.json"}</w:instrText>
      </w:r>
      <w:r w:rsidRPr="007A33B7">
        <w:fldChar w:fldCharType="separate"/>
      </w:r>
      <w:r w:rsidRPr="007A33B7">
        <w:rPr>
          <w:vertAlign w:val="superscript"/>
        </w:rPr>
        <w:t>20,34,35</w:t>
      </w:r>
      <w:r w:rsidRPr="007A33B7">
        <w:rPr>
          <w:lang w:val="en-GB"/>
        </w:rPr>
        <w:fldChar w:fldCharType="end"/>
      </w:r>
      <w:r w:rsidRPr="007A33B7">
        <w:t xml:space="preserve"> </w:t>
      </w:r>
      <w:r w:rsidRPr="007A33B7">
        <w:rPr>
          <w:lang w:val="en-GB"/>
        </w:rPr>
        <w:t xml:space="preserve">Finally, Figure 5d shows linear scan </w:t>
      </w:r>
      <w:proofErr w:type="spellStart"/>
      <w:r w:rsidRPr="007A33B7">
        <w:rPr>
          <w:lang w:val="en-GB"/>
        </w:rPr>
        <w:t>volatmmograms</w:t>
      </w:r>
      <w:proofErr w:type="spellEnd"/>
      <w:r w:rsidRPr="007A33B7">
        <w:rPr>
          <w:lang w:val="en-GB"/>
        </w:rPr>
        <w:t xml:space="preserve"> recorded on both samples in the dark at a low sweep rate of 5 mV/s. As one can see, the onset potential for the hydrogen evolution reaction is shifted towards a more positive potential for the laser annealed TNT layers compared to the oven annealed one (i.e. ca. -0.45 V for the laser annealed TNT layer and ca. -0.6 V for the oven annealed layer), thus showing an improved overpotential for hydrogen evolution. However, the calculated Tafel slopes, as shown in the inset of figure 5d, show faster kinetics for the oven annealed TNT layer than for the laser annealed TNT layer. A reason for this could be that the laser annealed TNT layers are not fully crystalline.</w:t>
      </w:r>
    </w:p>
    <w:p w:rsidR="00783FD1" w:rsidRPr="007A33B7" w:rsidRDefault="00783FD1" w:rsidP="000A6819">
      <w:pPr>
        <w:rPr>
          <w:lang w:val="en-GB"/>
        </w:rPr>
      </w:pPr>
    </w:p>
    <w:p w:rsidR="000A6819" w:rsidRPr="007A33B7" w:rsidRDefault="000A6819" w:rsidP="000A6819">
      <w:pPr>
        <w:rPr>
          <w:b/>
          <w:lang w:val="en-GB"/>
        </w:rPr>
      </w:pPr>
      <w:r w:rsidRPr="007A33B7">
        <w:rPr>
          <w:b/>
          <w:lang w:val="en-GB"/>
        </w:rPr>
        <w:t>Conclusions</w:t>
      </w:r>
    </w:p>
    <w:p w:rsidR="000A6819" w:rsidRDefault="000A6819" w:rsidP="000A6819">
      <w:pPr>
        <w:rPr>
          <w:lang w:val="en-GB"/>
        </w:rPr>
      </w:pPr>
      <w:r w:rsidRPr="007A33B7">
        <w:rPr>
          <w:lang w:val="en-GB"/>
        </w:rPr>
        <w:t xml:space="preserve">In conclusion, the successful annealing of TNT layers by means of a picosecond laser treatment under optimised processing conditions was shown. SEM investigations of the laser annealed TNT layers revealed that the tops of the layers did not show any differences in comparison to conventional oven annealed TNT layers. No melting or deformation of the TNTs was observed for the first time. Furthermore, the conversion of the as-prepared amorphous TNT layers to anatase phase was confirmed by XRD and Raman spectroscopy. However, extensive HRTEM investigation of the laser annealed TNT layers showed that it consists of fully crystalline, fully amorphous and partly crystalline nanotubes. XPS spectra show a better surface stoichiometry of the laser annealed samples compared to their oven annealed counterparts. (Photo-)electrochemical measurements reveal that the laser annealed TNT layers contain more defects than the oven annealed TNT layers, resulting in lower photocurrent densities, a lower </w:t>
      </w:r>
      <w:proofErr w:type="spellStart"/>
      <w:r w:rsidRPr="007A33B7">
        <w:rPr>
          <w:lang w:val="en-GB"/>
        </w:rPr>
        <w:t>flatband</w:t>
      </w:r>
      <w:proofErr w:type="spellEnd"/>
      <w:r w:rsidRPr="007A33B7">
        <w:rPr>
          <w:lang w:val="en-GB"/>
        </w:rPr>
        <w:t xml:space="preserve"> potential and </w:t>
      </w:r>
      <w:r w:rsidRPr="007A33B7">
        <w:rPr>
          <w:lang w:val="en-GB"/>
        </w:rPr>
        <w:lastRenderedPageBreak/>
        <w:t xml:space="preserve">higher donor concentration. However, a lower </w:t>
      </w:r>
      <w:proofErr w:type="spellStart"/>
      <w:r w:rsidRPr="007A33B7">
        <w:rPr>
          <w:lang w:val="en-GB"/>
        </w:rPr>
        <w:t>overportential</w:t>
      </w:r>
      <w:proofErr w:type="spellEnd"/>
      <w:r w:rsidRPr="007A33B7">
        <w:rPr>
          <w:lang w:val="en-GB"/>
        </w:rPr>
        <w:t xml:space="preserve"> for hydrogen evolution reaction was observed for the laser annealed TNT layer. </w:t>
      </w:r>
    </w:p>
    <w:p w:rsidR="00783FD1" w:rsidRPr="007A33B7" w:rsidRDefault="00783FD1" w:rsidP="000A6819">
      <w:pPr>
        <w:rPr>
          <w:lang w:val="en-GB"/>
        </w:rPr>
      </w:pPr>
    </w:p>
    <w:p w:rsidR="000A6819" w:rsidRPr="007A33B7" w:rsidRDefault="000A6819" w:rsidP="000A6819">
      <w:pPr>
        <w:rPr>
          <w:b/>
          <w:lang w:val="en-GB"/>
        </w:rPr>
      </w:pPr>
      <w:r w:rsidRPr="007A33B7">
        <w:rPr>
          <w:b/>
          <w:lang w:val="en-GB"/>
        </w:rPr>
        <w:t>Conflicts of interest</w:t>
      </w:r>
    </w:p>
    <w:p w:rsidR="000A6819" w:rsidRDefault="000A6819" w:rsidP="000A6819">
      <w:pPr>
        <w:rPr>
          <w:lang w:val="en-GB"/>
        </w:rPr>
      </w:pPr>
      <w:r w:rsidRPr="007A33B7">
        <w:rPr>
          <w:lang w:val="en-GB"/>
        </w:rPr>
        <w:t>There are no conflicts to declare.</w:t>
      </w:r>
    </w:p>
    <w:p w:rsidR="00783FD1" w:rsidRPr="007A33B7" w:rsidRDefault="00783FD1" w:rsidP="000A6819">
      <w:pPr>
        <w:rPr>
          <w:lang w:val="en-GB"/>
        </w:rPr>
      </w:pPr>
    </w:p>
    <w:p w:rsidR="000A6819" w:rsidRPr="007A33B7" w:rsidRDefault="000A6819" w:rsidP="000A6819">
      <w:pPr>
        <w:rPr>
          <w:b/>
          <w:lang w:val="en-GB"/>
        </w:rPr>
      </w:pPr>
      <w:r w:rsidRPr="007A33B7">
        <w:rPr>
          <w:b/>
          <w:lang w:val="en-GB"/>
        </w:rPr>
        <w:t>Acknowledgements</w:t>
      </w:r>
    </w:p>
    <w:p w:rsidR="000A6819" w:rsidRDefault="000A6819" w:rsidP="000A6819">
      <w:r w:rsidRPr="007A33B7">
        <w:rPr>
          <w:lang w:val="en-GB"/>
        </w:rPr>
        <w:t>European Research Council (No. 638857) and the Ministry of Education, Youth and Sports of the Czech Republic (LM2018103, LO1411, LQ1601)</w:t>
      </w:r>
      <w:r w:rsidRPr="007A33B7">
        <w:t xml:space="preserve"> are acknowledged for financial support of this work. </w:t>
      </w:r>
      <w:proofErr w:type="spellStart"/>
      <w:r w:rsidRPr="007A33B7">
        <w:t>CzechNanoLab</w:t>
      </w:r>
      <w:proofErr w:type="spellEnd"/>
      <w:r w:rsidRPr="007A33B7">
        <w:t xml:space="preserve"> project (LM2018110) is acknowledged for the financial support of the TEM measurements at CEITEC Nano Research </w:t>
      </w:r>
      <w:proofErr w:type="gramStart"/>
      <w:r w:rsidRPr="007A33B7">
        <w:t>Infrastructure.​</w:t>
      </w:r>
      <w:proofErr w:type="gramEnd"/>
      <w:r w:rsidRPr="007A33B7">
        <w:t xml:space="preserve"> The </w:t>
      </w:r>
      <w:proofErr w:type="spellStart"/>
      <w:r w:rsidRPr="007A33B7">
        <w:t>HiLASE</w:t>
      </w:r>
      <w:proofErr w:type="spellEnd"/>
      <w:r w:rsidRPr="007A33B7">
        <w:t xml:space="preserve"> team acknowledges the European Regional Development Fund and the state budget of the Czech Republic (Project </w:t>
      </w:r>
      <w:proofErr w:type="spellStart"/>
      <w:r w:rsidRPr="007A33B7">
        <w:t>HiLASE</w:t>
      </w:r>
      <w:proofErr w:type="spellEnd"/>
      <w:r w:rsidRPr="007A33B7">
        <w:t xml:space="preserve"> </w:t>
      </w:r>
      <w:proofErr w:type="spellStart"/>
      <w:r w:rsidRPr="007A33B7">
        <w:t>CoE</w:t>
      </w:r>
      <w:proofErr w:type="spellEnd"/>
      <w:r w:rsidRPr="007A33B7">
        <w:t>, No. CZ.02.1.01/0.0/0.0/15_006/0000674; Project BIATRI, No. project BIATRI: Grant No. CZ.02.1.01/0.0/0.0/15_003/0000445).</w:t>
      </w:r>
    </w:p>
    <w:p w:rsidR="00783FD1" w:rsidRPr="007A33B7" w:rsidRDefault="00783FD1" w:rsidP="000A6819"/>
    <w:p w:rsidR="000A6819" w:rsidRPr="007A33B7" w:rsidRDefault="000A6819" w:rsidP="000A6819">
      <w:pPr>
        <w:rPr>
          <w:b/>
          <w:lang w:val="en-GB"/>
        </w:rPr>
      </w:pPr>
      <w:r w:rsidRPr="007A33B7">
        <w:rPr>
          <w:b/>
          <w:lang w:val="en-GB"/>
        </w:rPr>
        <w:t>Notes and references</w:t>
      </w:r>
    </w:p>
    <w:p w:rsidR="000A6819" w:rsidRPr="007A33B7" w:rsidRDefault="000A6819" w:rsidP="000A6819">
      <w:pPr>
        <w:rPr>
          <w:lang w:val="en-GB"/>
        </w:rPr>
      </w:pPr>
      <w:r w:rsidRPr="007A33B7">
        <w:rPr>
          <w:lang w:val="en-GB"/>
        </w:rPr>
        <w:fldChar w:fldCharType="begin" w:fldLock="1"/>
      </w:r>
      <w:r w:rsidRPr="007A33B7">
        <w:rPr>
          <w:lang w:val="en-GB"/>
        </w:rPr>
        <w:instrText xml:space="preserve">ADDIN Mendeley Bibliography CSL_BIBLIOGRAPHY </w:instrText>
      </w:r>
      <w:r w:rsidRPr="007A33B7">
        <w:rPr>
          <w:lang w:val="en-GB"/>
        </w:rPr>
        <w:fldChar w:fldCharType="separate"/>
      </w:r>
      <w:r w:rsidRPr="007A33B7">
        <w:rPr>
          <w:lang w:val="en-GB"/>
        </w:rPr>
        <w:t>1</w:t>
      </w:r>
      <w:r w:rsidRPr="007A33B7">
        <w:rPr>
          <w:lang w:val="en-GB"/>
        </w:rPr>
        <w:tab/>
        <w:t xml:space="preserve">M. </w:t>
      </w:r>
      <w:proofErr w:type="spellStart"/>
      <w:r w:rsidRPr="007A33B7">
        <w:rPr>
          <w:lang w:val="en-GB"/>
        </w:rPr>
        <w:t>Assefpour-Dezfuly</w:t>
      </w:r>
      <w:proofErr w:type="spellEnd"/>
      <w:r w:rsidRPr="007A33B7">
        <w:rPr>
          <w:lang w:val="en-GB"/>
        </w:rPr>
        <w:t xml:space="preserve">, C. Vlachos and E. H. Andrews, </w:t>
      </w:r>
      <w:r w:rsidRPr="007A33B7">
        <w:rPr>
          <w:i/>
          <w:iCs/>
          <w:lang w:val="en-GB"/>
        </w:rPr>
        <w:t>J. Mater. Sci.</w:t>
      </w:r>
      <w:r w:rsidRPr="007A33B7">
        <w:rPr>
          <w:lang w:val="en-GB"/>
        </w:rPr>
        <w:t xml:space="preserve">, 1984, </w:t>
      </w:r>
      <w:r w:rsidRPr="007A33B7">
        <w:rPr>
          <w:b/>
          <w:bCs/>
          <w:lang w:val="en-GB"/>
        </w:rPr>
        <w:t>19</w:t>
      </w:r>
      <w:r w:rsidRPr="007A33B7">
        <w:rPr>
          <w:lang w:val="en-GB"/>
        </w:rPr>
        <w:t>, 3626–3639.</w:t>
      </w:r>
    </w:p>
    <w:p w:rsidR="000A6819" w:rsidRPr="007A33B7" w:rsidRDefault="000A6819" w:rsidP="000A6819">
      <w:pPr>
        <w:rPr>
          <w:lang w:val="en-GB"/>
        </w:rPr>
      </w:pPr>
      <w:r w:rsidRPr="007A33B7">
        <w:rPr>
          <w:lang w:val="en-GB"/>
        </w:rPr>
        <w:t>2</w:t>
      </w:r>
      <w:r w:rsidRPr="007A33B7">
        <w:rPr>
          <w:lang w:val="en-GB"/>
        </w:rPr>
        <w:tab/>
        <w:t xml:space="preserve">V. Zwilling, E. </w:t>
      </w:r>
      <w:proofErr w:type="spellStart"/>
      <w:r w:rsidRPr="007A33B7">
        <w:rPr>
          <w:lang w:val="en-GB"/>
        </w:rPr>
        <w:t>Darque-Ceretti</w:t>
      </w:r>
      <w:proofErr w:type="spellEnd"/>
      <w:r w:rsidRPr="007A33B7">
        <w:rPr>
          <w:lang w:val="en-GB"/>
        </w:rPr>
        <w:t xml:space="preserve">, A. </w:t>
      </w:r>
      <w:proofErr w:type="spellStart"/>
      <w:r w:rsidRPr="007A33B7">
        <w:rPr>
          <w:lang w:val="en-GB"/>
        </w:rPr>
        <w:t>Boutry-Forveille</w:t>
      </w:r>
      <w:proofErr w:type="spellEnd"/>
      <w:r w:rsidRPr="007A33B7">
        <w:rPr>
          <w:lang w:val="en-GB"/>
        </w:rPr>
        <w:t xml:space="preserve">, D. David, M. Y. Perrin and M. </w:t>
      </w:r>
      <w:proofErr w:type="spellStart"/>
      <w:r w:rsidRPr="007A33B7">
        <w:rPr>
          <w:lang w:val="en-GB"/>
        </w:rPr>
        <w:t>Aucouturier</w:t>
      </w:r>
      <w:proofErr w:type="spellEnd"/>
      <w:r w:rsidRPr="007A33B7">
        <w:rPr>
          <w:lang w:val="en-GB"/>
        </w:rPr>
        <w:t xml:space="preserve">, </w:t>
      </w:r>
      <w:r w:rsidRPr="007A33B7">
        <w:rPr>
          <w:i/>
          <w:iCs/>
          <w:lang w:val="en-GB"/>
        </w:rPr>
        <w:t>Surf. Interface Anal.</w:t>
      </w:r>
      <w:r w:rsidRPr="007A33B7">
        <w:rPr>
          <w:lang w:val="en-GB"/>
        </w:rPr>
        <w:t xml:space="preserve">, 1999, </w:t>
      </w:r>
      <w:r w:rsidRPr="007A33B7">
        <w:rPr>
          <w:b/>
          <w:bCs/>
          <w:lang w:val="en-GB"/>
        </w:rPr>
        <w:t>27</w:t>
      </w:r>
      <w:r w:rsidRPr="007A33B7">
        <w:rPr>
          <w:lang w:val="en-GB"/>
        </w:rPr>
        <w:t>, 629–637.</w:t>
      </w:r>
    </w:p>
    <w:p w:rsidR="000A6819" w:rsidRPr="007A33B7" w:rsidRDefault="000A6819" w:rsidP="000A6819">
      <w:pPr>
        <w:rPr>
          <w:lang w:val="en-GB"/>
        </w:rPr>
      </w:pPr>
      <w:r w:rsidRPr="007A33B7">
        <w:rPr>
          <w:lang w:val="en-GB"/>
        </w:rPr>
        <w:t>3</w:t>
      </w:r>
      <w:r w:rsidRPr="007A33B7">
        <w:rPr>
          <w:lang w:val="en-GB"/>
        </w:rPr>
        <w:tab/>
        <w:t xml:space="preserve">J. M. Macák, H. Tsuchiya, A. </w:t>
      </w:r>
      <w:proofErr w:type="spellStart"/>
      <w:r w:rsidRPr="007A33B7">
        <w:rPr>
          <w:lang w:val="en-GB"/>
        </w:rPr>
        <w:t>Ghicov</w:t>
      </w:r>
      <w:proofErr w:type="spellEnd"/>
      <w:r w:rsidRPr="007A33B7">
        <w:rPr>
          <w:lang w:val="en-GB"/>
        </w:rPr>
        <w:t xml:space="preserve"> and P. Schmuki, </w:t>
      </w:r>
      <w:proofErr w:type="spellStart"/>
      <w:r w:rsidRPr="007A33B7">
        <w:rPr>
          <w:i/>
          <w:iCs/>
          <w:lang w:val="en-GB"/>
        </w:rPr>
        <w:t>Electrochem</w:t>
      </w:r>
      <w:proofErr w:type="spellEnd"/>
      <w:r w:rsidRPr="007A33B7">
        <w:rPr>
          <w:i/>
          <w:iCs/>
          <w:lang w:val="en-GB"/>
        </w:rPr>
        <w:t xml:space="preserve">. </w:t>
      </w:r>
      <w:proofErr w:type="spellStart"/>
      <w:r w:rsidRPr="007A33B7">
        <w:rPr>
          <w:i/>
          <w:iCs/>
          <w:lang w:val="en-GB"/>
        </w:rPr>
        <w:t>commun</w:t>
      </w:r>
      <w:proofErr w:type="spellEnd"/>
      <w:r w:rsidRPr="007A33B7">
        <w:rPr>
          <w:i/>
          <w:iCs/>
          <w:lang w:val="en-GB"/>
        </w:rPr>
        <w:t>.</w:t>
      </w:r>
      <w:r w:rsidRPr="007A33B7">
        <w:rPr>
          <w:lang w:val="en-GB"/>
        </w:rPr>
        <w:t xml:space="preserve">, 2005, </w:t>
      </w:r>
      <w:r w:rsidRPr="007A33B7">
        <w:rPr>
          <w:b/>
          <w:bCs/>
          <w:lang w:val="en-GB"/>
        </w:rPr>
        <w:t>7</w:t>
      </w:r>
      <w:r w:rsidRPr="007A33B7">
        <w:rPr>
          <w:lang w:val="en-GB"/>
        </w:rPr>
        <w:t>, 1133–1137.</w:t>
      </w:r>
    </w:p>
    <w:p w:rsidR="000A6819" w:rsidRPr="007A33B7" w:rsidRDefault="000A6819" w:rsidP="000A6819">
      <w:pPr>
        <w:rPr>
          <w:lang w:val="en-GB"/>
        </w:rPr>
      </w:pPr>
      <w:r w:rsidRPr="007A33B7">
        <w:rPr>
          <w:lang w:val="en-GB"/>
        </w:rPr>
        <w:t>4</w:t>
      </w:r>
      <w:r w:rsidRPr="007A33B7">
        <w:rPr>
          <w:lang w:val="en-GB"/>
        </w:rPr>
        <w:tab/>
        <w:t xml:space="preserve">K. Zhu, N. R. Neale, A. </w:t>
      </w:r>
      <w:proofErr w:type="spellStart"/>
      <w:r w:rsidRPr="007A33B7">
        <w:rPr>
          <w:lang w:val="en-GB"/>
        </w:rPr>
        <w:t>Miedaner</w:t>
      </w:r>
      <w:proofErr w:type="spellEnd"/>
      <w:r w:rsidRPr="007A33B7">
        <w:rPr>
          <w:lang w:val="en-GB"/>
        </w:rPr>
        <w:t xml:space="preserve"> and A. J. Frank, </w:t>
      </w:r>
      <w:r w:rsidRPr="007A33B7">
        <w:rPr>
          <w:i/>
          <w:iCs/>
          <w:lang w:val="en-GB"/>
        </w:rPr>
        <w:t>Nano Lett.</w:t>
      </w:r>
      <w:r w:rsidRPr="007A33B7">
        <w:rPr>
          <w:lang w:val="en-GB"/>
        </w:rPr>
        <w:t xml:space="preserve">, 2007, </w:t>
      </w:r>
      <w:r w:rsidRPr="007A33B7">
        <w:rPr>
          <w:b/>
          <w:bCs/>
          <w:lang w:val="en-GB"/>
        </w:rPr>
        <w:t>7</w:t>
      </w:r>
      <w:r w:rsidRPr="007A33B7">
        <w:rPr>
          <w:lang w:val="en-GB"/>
        </w:rPr>
        <w:t>, 69–74.</w:t>
      </w:r>
    </w:p>
    <w:p w:rsidR="000A6819" w:rsidRPr="007A33B7" w:rsidRDefault="000A6819" w:rsidP="000A6819">
      <w:pPr>
        <w:rPr>
          <w:lang w:val="en-GB"/>
        </w:rPr>
      </w:pPr>
      <w:r w:rsidRPr="007A33B7">
        <w:rPr>
          <w:lang w:val="en-GB"/>
        </w:rPr>
        <w:t>5</w:t>
      </w:r>
      <w:r w:rsidRPr="007A33B7">
        <w:rPr>
          <w:lang w:val="en-GB"/>
        </w:rPr>
        <w:tab/>
        <w:t xml:space="preserve">P. Roy, D. Kim, K. Lee, E. </w:t>
      </w:r>
      <w:proofErr w:type="spellStart"/>
      <w:r w:rsidRPr="007A33B7">
        <w:rPr>
          <w:lang w:val="en-GB"/>
        </w:rPr>
        <w:t>Spiecker</w:t>
      </w:r>
      <w:proofErr w:type="spellEnd"/>
      <w:r w:rsidRPr="007A33B7">
        <w:rPr>
          <w:lang w:val="en-GB"/>
        </w:rPr>
        <w:t xml:space="preserve"> and P. Schmuki, </w:t>
      </w:r>
      <w:r w:rsidRPr="007A33B7">
        <w:rPr>
          <w:i/>
          <w:iCs/>
          <w:lang w:val="en-GB"/>
        </w:rPr>
        <w:t>Nanoscale</w:t>
      </w:r>
      <w:r w:rsidRPr="007A33B7">
        <w:rPr>
          <w:lang w:val="en-GB"/>
        </w:rPr>
        <w:t xml:space="preserve">, 2010, </w:t>
      </w:r>
      <w:r w:rsidRPr="007A33B7">
        <w:rPr>
          <w:b/>
          <w:bCs/>
          <w:lang w:val="en-GB"/>
        </w:rPr>
        <w:t>2</w:t>
      </w:r>
      <w:r w:rsidRPr="007A33B7">
        <w:rPr>
          <w:lang w:val="en-GB"/>
        </w:rPr>
        <w:t>, 45–59.</w:t>
      </w:r>
    </w:p>
    <w:p w:rsidR="000A6819" w:rsidRPr="007A33B7" w:rsidRDefault="000A6819" w:rsidP="000A6819">
      <w:pPr>
        <w:rPr>
          <w:lang w:val="en-GB"/>
        </w:rPr>
      </w:pPr>
      <w:r w:rsidRPr="007A33B7">
        <w:rPr>
          <w:lang w:val="en-GB"/>
        </w:rPr>
        <w:t>6</w:t>
      </w:r>
      <w:r w:rsidRPr="007A33B7">
        <w:rPr>
          <w:lang w:val="en-GB"/>
        </w:rPr>
        <w:tab/>
        <w:t xml:space="preserve">H. F. Lu, F. Li, G. Liu, Z.-G. Chen, D.-W. Wang, H.-T. Fang, G. Q. Lu, Z. H. Jiang and H.-M. Cheng, </w:t>
      </w:r>
      <w:r w:rsidRPr="007A33B7">
        <w:rPr>
          <w:i/>
          <w:iCs/>
          <w:lang w:val="en-GB"/>
        </w:rPr>
        <w:t>Nanotechnology</w:t>
      </w:r>
      <w:r w:rsidRPr="007A33B7">
        <w:rPr>
          <w:lang w:val="en-GB"/>
        </w:rPr>
        <w:t xml:space="preserve">, 2008, </w:t>
      </w:r>
      <w:r w:rsidRPr="007A33B7">
        <w:rPr>
          <w:b/>
          <w:bCs/>
          <w:lang w:val="en-GB"/>
        </w:rPr>
        <w:t>19</w:t>
      </w:r>
      <w:r w:rsidRPr="007A33B7">
        <w:rPr>
          <w:lang w:val="en-GB"/>
        </w:rPr>
        <w:t>, 405504.</w:t>
      </w:r>
    </w:p>
    <w:p w:rsidR="000A6819" w:rsidRPr="007A33B7" w:rsidRDefault="000A6819" w:rsidP="000A6819">
      <w:pPr>
        <w:rPr>
          <w:lang w:val="en-GB"/>
        </w:rPr>
      </w:pPr>
      <w:r w:rsidRPr="007A33B7">
        <w:rPr>
          <w:lang w:val="en-GB"/>
        </w:rPr>
        <w:t>7</w:t>
      </w:r>
      <w:r w:rsidRPr="007A33B7">
        <w:rPr>
          <w:lang w:val="en-GB"/>
        </w:rPr>
        <w:tab/>
        <w:t xml:space="preserve">R. </w:t>
      </w:r>
      <w:proofErr w:type="spellStart"/>
      <w:r w:rsidRPr="007A33B7">
        <w:rPr>
          <w:lang w:val="en-GB"/>
        </w:rPr>
        <w:t>Lü</w:t>
      </w:r>
      <w:proofErr w:type="spellEnd"/>
      <w:r w:rsidRPr="007A33B7">
        <w:rPr>
          <w:lang w:val="en-GB"/>
        </w:rPr>
        <w:t xml:space="preserve">, W. Zhou, K. Shi, Y. Yang, L. Wang, K. Pan, C. Tian, Z. Ren and H. Fu, </w:t>
      </w:r>
      <w:r w:rsidRPr="007A33B7">
        <w:rPr>
          <w:i/>
          <w:iCs/>
          <w:lang w:val="en-GB"/>
        </w:rPr>
        <w:t>Nanoscale</w:t>
      </w:r>
      <w:r w:rsidRPr="007A33B7">
        <w:rPr>
          <w:lang w:val="en-GB"/>
        </w:rPr>
        <w:t xml:space="preserve">, 2013, </w:t>
      </w:r>
      <w:r w:rsidRPr="007A33B7">
        <w:rPr>
          <w:b/>
          <w:bCs/>
          <w:lang w:val="en-GB"/>
        </w:rPr>
        <w:t>5</w:t>
      </w:r>
      <w:r w:rsidRPr="007A33B7">
        <w:rPr>
          <w:lang w:val="en-GB"/>
        </w:rPr>
        <w:t>, 8569.</w:t>
      </w:r>
    </w:p>
    <w:p w:rsidR="000A6819" w:rsidRPr="007A33B7" w:rsidRDefault="000A6819" w:rsidP="000A6819">
      <w:pPr>
        <w:rPr>
          <w:lang w:val="en-GB"/>
        </w:rPr>
      </w:pPr>
      <w:r w:rsidRPr="007A33B7">
        <w:rPr>
          <w:lang w:val="en-GB"/>
        </w:rPr>
        <w:t>8</w:t>
      </w:r>
      <w:r w:rsidRPr="007A33B7">
        <w:rPr>
          <w:lang w:val="en-GB"/>
        </w:rPr>
        <w:tab/>
        <w:t xml:space="preserve">S. Ng, P. </w:t>
      </w:r>
      <w:proofErr w:type="spellStart"/>
      <w:r w:rsidRPr="007A33B7">
        <w:rPr>
          <w:lang w:val="en-GB"/>
        </w:rPr>
        <w:t>Kuberský</w:t>
      </w:r>
      <w:proofErr w:type="spellEnd"/>
      <w:r w:rsidRPr="007A33B7">
        <w:rPr>
          <w:lang w:val="en-GB"/>
        </w:rPr>
        <w:t xml:space="preserve">, M. Krbal, J. Prikryl, V. </w:t>
      </w:r>
      <w:proofErr w:type="spellStart"/>
      <w:r w:rsidRPr="007A33B7">
        <w:rPr>
          <w:lang w:val="en-GB"/>
        </w:rPr>
        <w:t>Gärtnerová</w:t>
      </w:r>
      <w:proofErr w:type="spellEnd"/>
      <w:r w:rsidRPr="007A33B7">
        <w:rPr>
          <w:lang w:val="en-GB"/>
        </w:rPr>
        <w:t xml:space="preserve">, D. </w:t>
      </w:r>
      <w:proofErr w:type="spellStart"/>
      <w:r w:rsidRPr="007A33B7">
        <w:rPr>
          <w:lang w:val="en-GB"/>
        </w:rPr>
        <w:t>Moravcová</w:t>
      </w:r>
      <w:proofErr w:type="spellEnd"/>
      <w:r w:rsidRPr="007A33B7">
        <w:rPr>
          <w:lang w:val="en-GB"/>
        </w:rPr>
        <w:t xml:space="preserve">, H. Sopha, R. Zazpe, F. K. Yam, A. </w:t>
      </w:r>
      <w:proofErr w:type="spellStart"/>
      <w:r w:rsidRPr="007A33B7">
        <w:rPr>
          <w:lang w:val="en-GB"/>
        </w:rPr>
        <w:t>Jäger</w:t>
      </w:r>
      <w:proofErr w:type="spellEnd"/>
      <w:r w:rsidRPr="007A33B7">
        <w:rPr>
          <w:lang w:val="en-GB"/>
        </w:rPr>
        <w:t xml:space="preserve">, L. </w:t>
      </w:r>
      <w:proofErr w:type="spellStart"/>
      <w:r w:rsidRPr="007A33B7">
        <w:rPr>
          <w:lang w:val="en-GB"/>
        </w:rPr>
        <w:t>Hromádko</w:t>
      </w:r>
      <w:proofErr w:type="spellEnd"/>
      <w:r w:rsidRPr="007A33B7">
        <w:rPr>
          <w:lang w:val="en-GB"/>
        </w:rPr>
        <w:t xml:space="preserve">, L. </w:t>
      </w:r>
      <w:proofErr w:type="spellStart"/>
      <w:r w:rsidRPr="007A33B7">
        <w:rPr>
          <w:lang w:val="en-GB"/>
        </w:rPr>
        <w:t>Beneš</w:t>
      </w:r>
      <w:proofErr w:type="spellEnd"/>
      <w:r w:rsidRPr="007A33B7">
        <w:rPr>
          <w:lang w:val="en-GB"/>
        </w:rPr>
        <w:t xml:space="preserve">, A. </w:t>
      </w:r>
      <w:proofErr w:type="spellStart"/>
      <w:r w:rsidRPr="007A33B7">
        <w:rPr>
          <w:lang w:val="en-GB"/>
        </w:rPr>
        <w:t>Hamáček</w:t>
      </w:r>
      <w:proofErr w:type="spellEnd"/>
      <w:r w:rsidRPr="007A33B7">
        <w:rPr>
          <w:lang w:val="en-GB"/>
        </w:rPr>
        <w:t xml:space="preserve"> and J. M. Macak, </w:t>
      </w:r>
      <w:r w:rsidRPr="007A33B7">
        <w:rPr>
          <w:i/>
          <w:iCs/>
          <w:lang w:val="en-GB"/>
        </w:rPr>
        <w:t>Adv. Eng. Mater.</w:t>
      </w:r>
      <w:r w:rsidRPr="007A33B7">
        <w:rPr>
          <w:lang w:val="en-GB"/>
        </w:rPr>
        <w:t xml:space="preserve">, 2018, </w:t>
      </w:r>
      <w:r w:rsidRPr="007A33B7">
        <w:rPr>
          <w:b/>
          <w:bCs/>
          <w:lang w:val="en-GB"/>
        </w:rPr>
        <w:t>20</w:t>
      </w:r>
      <w:r w:rsidRPr="007A33B7">
        <w:rPr>
          <w:lang w:val="en-GB"/>
        </w:rPr>
        <w:t>, 1700589.</w:t>
      </w:r>
    </w:p>
    <w:p w:rsidR="000A6819" w:rsidRPr="007A33B7" w:rsidRDefault="000A6819" w:rsidP="000A6819">
      <w:pPr>
        <w:rPr>
          <w:lang w:val="en-GB"/>
        </w:rPr>
      </w:pPr>
      <w:r w:rsidRPr="007A33B7">
        <w:rPr>
          <w:lang w:val="en-GB"/>
        </w:rPr>
        <w:lastRenderedPageBreak/>
        <w:t>9</w:t>
      </w:r>
      <w:r w:rsidRPr="007A33B7">
        <w:rPr>
          <w:lang w:val="en-GB"/>
        </w:rPr>
        <w:tab/>
        <w:t xml:space="preserve">J. M. Macak, M. </w:t>
      </w:r>
      <w:proofErr w:type="spellStart"/>
      <w:r w:rsidRPr="007A33B7">
        <w:rPr>
          <w:lang w:val="en-GB"/>
        </w:rPr>
        <w:t>Zlamal</w:t>
      </w:r>
      <w:proofErr w:type="spellEnd"/>
      <w:r w:rsidRPr="007A33B7">
        <w:rPr>
          <w:lang w:val="en-GB"/>
        </w:rPr>
        <w:t xml:space="preserve">, J. Krysa and P. Schmuki, </w:t>
      </w:r>
      <w:r w:rsidRPr="007A33B7">
        <w:rPr>
          <w:i/>
          <w:iCs/>
          <w:lang w:val="en-GB"/>
        </w:rPr>
        <w:t>Small</w:t>
      </w:r>
      <w:r w:rsidRPr="007A33B7">
        <w:rPr>
          <w:lang w:val="en-GB"/>
        </w:rPr>
        <w:t xml:space="preserve">, 2007, </w:t>
      </w:r>
      <w:r w:rsidRPr="007A33B7">
        <w:rPr>
          <w:b/>
          <w:bCs/>
          <w:lang w:val="en-GB"/>
        </w:rPr>
        <w:t>3</w:t>
      </w:r>
      <w:r w:rsidRPr="007A33B7">
        <w:rPr>
          <w:lang w:val="en-GB"/>
        </w:rPr>
        <w:t>, 300–304.</w:t>
      </w:r>
    </w:p>
    <w:p w:rsidR="000A6819" w:rsidRPr="007A33B7" w:rsidRDefault="000A6819" w:rsidP="000A6819">
      <w:pPr>
        <w:rPr>
          <w:lang w:val="en-GB"/>
        </w:rPr>
      </w:pPr>
      <w:r w:rsidRPr="007A33B7">
        <w:rPr>
          <w:lang w:val="en-GB"/>
        </w:rPr>
        <w:t>10</w:t>
      </w:r>
      <w:r w:rsidRPr="007A33B7">
        <w:rPr>
          <w:lang w:val="en-GB"/>
        </w:rPr>
        <w:tab/>
        <w:t xml:space="preserve">Z. Liu, X. Zhang, S. Nishimoto, T. Murakami and A. </w:t>
      </w:r>
      <w:proofErr w:type="spellStart"/>
      <w:r w:rsidRPr="007A33B7">
        <w:rPr>
          <w:lang w:val="en-GB"/>
        </w:rPr>
        <w:t>Fujishima</w:t>
      </w:r>
      <w:proofErr w:type="spellEnd"/>
      <w:r w:rsidRPr="007A33B7">
        <w:rPr>
          <w:lang w:val="en-GB"/>
        </w:rPr>
        <w:t xml:space="preserve">, </w:t>
      </w:r>
      <w:r w:rsidRPr="007A33B7">
        <w:rPr>
          <w:i/>
          <w:iCs/>
          <w:lang w:val="en-GB"/>
        </w:rPr>
        <w:t>Environ. Sci. Technol.</w:t>
      </w:r>
      <w:r w:rsidRPr="007A33B7">
        <w:rPr>
          <w:lang w:val="en-GB"/>
        </w:rPr>
        <w:t xml:space="preserve">, 2008, </w:t>
      </w:r>
      <w:r w:rsidRPr="007A33B7">
        <w:rPr>
          <w:b/>
          <w:bCs/>
          <w:lang w:val="en-GB"/>
        </w:rPr>
        <w:t>42</w:t>
      </w:r>
      <w:r w:rsidRPr="007A33B7">
        <w:rPr>
          <w:lang w:val="en-GB"/>
        </w:rPr>
        <w:t>, 8547–8551.</w:t>
      </w:r>
    </w:p>
    <w:p w:rsidR="000A6819" w:rsidRPr="007A33B7" w:rsidRDefault="000A6819" w:rsidP="000A6819">
      <w:pPr>
        <w:rPr>
          <w:lang w:val="en-GB"/>
        </w:rPr>
      </w:pPr>
      <w:r w:rsidRPr="007A33B7">
        <w:rPr>
          <w:lang w:val="en-GB"/>
        </w:rPr>
        <w:t>11</w:t>
      </w:r>
      <w:r w:rsidRPr="007A33B7">
        <w:rPr>
          <w:lang w:val="en-GB"/>
        </w:rPr>
        <w:tab/>
        <w:t xml:space="preserve">H. Sopha, M. Baudys, M. Krbal, R. Zazpe, J. Prikryl, J. Krysa and J. M. Macak, </w:t>
      </w:r>
      <w:proofErr w:type="spellStart"/>
      <w:r w:rsidRPr="007A33B7">
        <w:rPr>
          <w:i/>
          <w:iCs/>
          <w:lang w:val="en-GB"/>
        </w:rPr>
        <w:t>Electrochem</w:t>
      </w:r>
      <w:proofErr w:type="spellEnd"/>
      <w:r w:rsidRPr="007A33B7">
        <w:rPr>
          <w:i/>
          <w:iCs/>
          <w:lang w:val="en-GB"/>
        </w:rPr>
        <w:t xml:space="preserve">. </w:t>
      </w:r>
      <w:proofErr w:type="spellStart"/>
      <w:r w:rsidRPr="007A33B7">
        <w:rPr>
          <w:i/>
          <w:iCs/>
          <w:lang w:val="en-GB"/>
        </w:rPr>
        <w:t>commun</w:t>
      </w:r>
      <w:proofErr w:type="spellEnd"/>
      <w:r w:rsidRPr="007A33B7">
        <w:rPr>
          <w:i/>
          <w:iCs/>
          <w:lang w:val="en-GB"/>
        </w:rPr>
        <w:t>.</w:t>
      </w:r>
      <w:r w:rsidRPr="007A33B7">
        <w:rPr>
          <w:lang w:val="en-GB"/>
        </w:rPr>
        <w:t xml:space="preserve">, 2018, </w:t>
      </w:r>
      <w:r w:rsidRPr="007A33B7">
        <w:rPr>
          <w:b/>
          <w:bCs/>
          <w:lang w:val="en-GB"/>
        </w:rPr>
        <w:t>97</w:t>
      </w:r>
      <w:r w:rsidRPr="007A33B7">
        <w:rPr>
          <w:lang w:val="en-GB"/>
        </w:rPr>
        <w:t>, 91–95.</w:t>
      </w:r>
    </w:p>
    <w:p w:rsidR="000A6819" w:rsidRPr="007A33B7" w:rsidRDefault="000A6819" w:rsidP="000A6819">
      <w:pPr>
        <w:rPr>
          <w:lang w:val="en-GB"/>
        </w:rPr>
      </w:pPr>
      <w:r w:rsidRPr="007A33B7">
        <w:rPr>
          <w:lang w:val="en-GB"/>
        </w:rPr>
        <w:t>12</w:t>
      </w:r>
      <w:r w:rsidRPr="007A33B7">
        <w:rPr>
          <w:lang w:val="en-GB"/>
        </w:rPr>
        <w:tab/>
        <w:t xml:space="preserve">J. H. Park, S. Kim and A. J. Bard, </w:t>
      </w:r>
      <w:r w:rsidRPr="007A33B7">
        <w:rPr>
          <w:i/>
          <w:iCs/>
          <w:lang w:val="en-GB"/>
        </w:rPr>
        <w:t>Nano Lett.</w:t>
      </w:r>
      <w:r w:rsidRPr="007A33B7">
        <w:rPr>
          <w:lang w:val="en-GB"/>
        </w:rPr>
        <w:t xml:space="preserve">, 2006, </w:t>
      </w:r>
      <w:r w:rsidRPr="007A33B7">
        <w:rPr>
          <w:b/>
          <w:bCs/>
          <w:lang w:val="en-GB"/>
        </w:rPr>
        <w:t>6</w:t>
      </w:r>
      <w:r w:rsidRPr="007A33B7">
        <w:rPr>
          <w:lang w:val="en-GB"/>
        </w:rPr>
        <w:t>, 24–28.</w:t>
      </w:r>
    </w:p>
    <w:p w:rsidR="000A6819" w:rsidRPr="007A33B7" w:rsidRDefault="000A6819" w:rsidP="000A6819">
      <w:pPr>
        <w:rPr>
          <w:lang w:val="de-DE"/>
        </w:rPr>
      </w:pPr>
      <w:r w:rsidRPr="007A33B7">
        <w:rPr>
          <w:lang w:val="de-DE"/>
        </w:rPr>
        <w:t>13</w:t>
      </w:r>
      <w:r w:rsidRPr="007A33B7">
        <w:rPr>
          <w:lang w:val="de-DE"/>
        </w:rPr>
        <w:tab/>
        <w:t xml:space="preserve">N. Liu, C. Schneider, D. Freitag, M. Hartmann, U. </w:t>
      </w:r>
      <w:proofErr w:type="spellStart"/>
      <w:r w:rsidRPr="007A33B7">
        <w:rPr>
          <w:lang w:val="de-DE"/>
        </w:rPr>
        <w:t>Venkatesan</w:t>
      </w:r>
      <w:proofErr w:type="spellEnd"/>
      <w:r w:rsidRPr="007A33B7">
        <w:rPr>
          <w:lang w:val="de-DE"/>
        </w:rPr>
        <w:t xml:space="preserve">, J. Müller, E. Spiecker and P. Schmuki, </w:t>
      </w:r>
      <w:r w:rsidRPr="007A33B7">
        <w:rPr>
          <w:i/>
          <w:iCs/>
          <w:lang w:val="de-DE"/>
        </w:rPr>
        <w:t xml:space="preserve">Nano </w:t>
      </w:r>
      <w:proofErr w:type="spellStart"/>
      <w:r w:rsidRPr="007A33B7">
        <w:rPr>
          <w:i/>
          <w:iCs/>
          <w:lang w:val="de-DE"/>
        </w:rPr>
        <w:t>Lett</w:t>
      </w:r>
      <w:proofErr w:type="spellEnd"/>
      <w:r w:rsidRPr="007A33B7">
        <w:rPr>
          <w:i/>
          <w:iCs/>
          <w:lang w:val="de-DE"/>
        </w:rPr>
        <w:t>.</w:t>
      </w:r>
      <w:r w:rsidRPr="007A33B7">
        <w:rPr>
          <w:lang w:val="de-DE"/>
        </w:rPr>
        <w:t xml:space="preserve">, 2014, </w:t>
      </w:r>
      <w:r w:rsidRPr="007A33B7">
        <w:rPr>
          <w:b/>
          <w:bCs/>
          <w:lang w:val="de-DE"/>
        </w:rPr>
        <w:t>14</w:t>
      </w:r>
      <w:r w:rsidRPr="007A33B7">
        <w:rPr>
          <w:lang w:val="de-DE"/>
        </w:rPr>
        <w:t>, 3309–3313.</w:t>
      </w:r>
    </w:p>
    <w:p w:rsidR="000A6819" w:rsidRPr="007A33B7" w:rsidRDefault="000A6819" w:rsidP="000A6819">
      <w:pPr>
        <w:rPr>
          <w:lang w:val="en-GB"/>
        </w:rPr>
      </w:pPr>
      <w:r w:rsidRPr="007A33B7">
        <w:rPr>
          <w:lang w:val="de-DE"/>
        </w:rPr>
        <w:t>14</w:t>
      </w:r>
      <w:r w:rsidRPr="007A33B7">
        <w:rPr>
          <w:lang w:val="de-DE"/>
        </w:rPr>
        <w:tab/>
        <w:t xml:space="preserve">J. M. Macak, H. Tsuchiya, A. </w:t>
      </w:r>
      <w:proofErr w:type="spellStart"/>
      <w:r w:rsidRPr="007A33B7">
        <w:rPr>
          <w:lang w:val="de-DE"/>
        </w:rPr>
        <w:t>Ghicov</w:t>
      </w:r>
      <w:proofErr w:type="spellEnd"/>
      <w:r w:rsidRPr="007A33B7">
        <w:rPr>
          <w:lang w:val="de-DE"/>
        </w:rPr>
        <w:t xml:space="preserve">, K. </w:t>
      </w:r>
      <w:proofErr w:type="spellStart"/>
      <w:r w:rsidRPr="007A33B7">
        <w:rPr>
          <w:lang w:val="de-DE"/>
        </w:rPr>
        <w:t>Yasuda</w:t>
      </w:r>
      <w:proofErr w:type="spellEnd"/>
      <w:r w:rsidRPr="007A33B7">
        <w:rPr>
          <w:lang w:val="de-DE"/>
        </w:rPr>
        <w:t xml:space="preserve">, R. Hahn, S. Bauer and P. Schmuki, </w:t>
      </w:r>
      <w:proofErr w:type="spellStart"/>
      <w:r w:rsidRPr="007A33B7">
        <w:rPr>
          <w:i/>
          <w:iCs/>
          <w:lang w:val="de-DE"/>
        </w:rPr>
        <w:t>Curr</w:t>
      </w:r>
      <w:proofErr w:type="spellEnd"/>
      <w:r w:rsidRPr="007A33B7">
        <w:rPr>
          <w:i/>
          <w:iCs/>
          <w:lang w:val="de-DE"/>
        </w:rPr>
        <w:t xml:space="preserve">. </w:t>
      </w:r>
      <w:proofErr w:type="spellStart"/>
      <w:r w:rsidRPr="007A33B7">
        <w:rPr>
          <w:i/>
          <w:iCs/>
          <w:lang w:val="en-GB"/>
        </w:rPr>
        <w:t>Opin</w:t>
      </w:r>
      <w:proofErr w:type="spellEnd"/>
      <w:r w:rsidRPr="007A33B7">
        <w:rPr>
          <w:i/>
          <w:iCs/>
          <w:lang w:val="en-GB"/>
        </w:rPr>
        <w:t>. Solid State Mater. Sci.</w:t>
      </w:r>
      <w:r w:rsidRPr="007A33B7">
        <w:rPr>
          <w:lang w:val="en-GB"/>
        </w:rPr>
        <w:t xml:space="preserve">, 2007, </w:t>
      </w:r>
      <w:r w:rsidRPr="007A33B7">
        <w:rPr>
          <w:b/>
          <w:bCs/>
          <w:lang w:val="en-GB"/>
        </w:rPr>
        <w:t>11</w:t>
      </w:r>
      <w:r w:rsidRPr="007A33B7">
        <w:rPr>
          <w:lang w:val="en-GB"/>
        </w:rPr>
        <w:t>, 3–18.</w:t>
      </w:r>
    </w:p>
    <w:p w:rsidR="000A6819" w:rsidRPr="007A33B7" w:rsidRDefault="000A6819" w:rsidP="000A6819">
      <w:pPr>
        <w:rPr>
          <w:lang w:val="en-GB"/>
        </w:rPr>
      </w:pPr>
      <w:r w:rsidRPr="007A33B7">
        <w:rPr>
          <w:lang w:val="en-GB"/>
        </w:rPr>
        <w:t>15</w:t>
      </w:r>
      <w:r w:rsidRPr="007A33B7">
        <w:rPr>
          <w:lang w:val="en-GB"/>
        </w:rPr>
        <w:tab/>
        <w:t xml:space="preserve">K. Lee, A. </w:t>
      </w:r>
      <w:proofErr w:type="spellStart"/>
      <w:r w:rsidRPr="007A33B7">
        <w:rPr>
          <w:lang w:val="en-GB"/>
        </w:rPr>
        <w:t>Mazare</w:t>
      </w:r>
      <w:proofErr w:type="spellEnd"/>
      <w:r w:rsidRPr="007A33B7">
        <w:rPr>
          <w:lang w:val="en-GB"/>
        </w:rPr>
        <w:t xml:space="preserve"> and P. Schmuki, </w:t>
      </w:r>
      <w:r w:rsidRPr="007A33B7">
        <w:rPr>
          <w:i/>
          <w:iCs/>
          <w:lang w:val="en-GB"/>
        </w:rPr>
        <w:t>Chem. Rev.</w:t>
      </w:r>
      <w:r w:rsidRPr="007A33B7">
        <w:rPr>
          <w:lang w:val="en-GB"/>
        </w:rPr>
        <w:t xml:space="preserve">, 2014, </w:t>
      </w:r>
      <w:r w:rsidRPr="007A33B7">
        <w:rPr>
          <w:b/>
          <w:bCs/>
          <w:lang w:val="en-GB"/>
        </w:rPr>
        <w:t>114</w:t>
      </w:r>
      <w:r w:rsidRPr="007A33B7">
        <w:rPr>
          <w:lang w:val="en-GB"/>
        </w:rPr>
        <w:t>, 9385–9454.</w:t>
      </w:r>
    </w:p>
    <w:p w:rsidR="000A6819" w:rsidRPr="007A33B7" w:rsidRDefault="000A6819" w:rsidP="000A6819">
      <w:pPr>
        <w:rPr>
          <w:lang w:val="en-GB"/>
        </w:rPr>
      </w:pPr>
      <w:r w:rsidRPr="007A33B7">
        <w:rPr>
          <w:lang w:val="en-GB"/>
        </w:rPr>
        <w:t>16</w:t>
      </w:r>
      <w:r w:rsidRPr="007A33B7">
        <w:rPr>
          <w:lang w:val="en-GB"/>
        </w:rPr>
        <w:tab/>
        <w:t xml:space="preserve">H. Tsuchiya, J. M. Macak, A. </w:t>
      </w:r>
      <w:proofErr w:type="spellStart"/>
      <w:r w:rsidRPr="007A33B7">
        <w:rPr>
          <w:lang w:val="en-GB"/>
        </w:rPr>
        <w:t>Ghicov</w:t>
      </w:r>
      <w:proofErr w:type="spellEnd"/>
      <w:r w:rsidRPr="007A33B7">
        <w:rPr>
          <w:lang w:val="en-GB"/>
        </w:rPr>
        <w:t xml:space="preserve">, A. S. </w:t>
      </w:r>
      <w:proofErr w:type="spellStart"/>
      <w:r w:rsidRPr="007A33B7">
        <w:rPr>
          <w:lang w:val="en-GB"/>
        </w:rPr>
        <w:t>Räder</w:t>
      </w:r>
      <w:proofErr w:type="spellEnd"/>
      <w:r w:rsidRPr="007A33B7">
        <w:rPr>
          <w:lang w:val="en-GB"/>
        </w:rPr>
        <w:t xml:space="preserve">, L. </w:t>
      </w:r>
      <w:proofErr w:type="spellStart"/>
      <w:r w:rsidRPr="007A33B7">
        <w:rPr>
          <w:lang w:val="en-GB"/>
        </w:rPr>
        <w:t>Taveira</w:t>
      </w:r>
      <w:proofErr w:type="spellEnd"/>
      <w:r w:rsidRPr="007A33B7">
        <w:rPr>
          <w:lang w:val="en-GB"/>
        </w:rPr>
        <w:t xml:space="preserve"> and P. Schmuki, </w:t>
      </w:r>
      <w:proofErr w:type="spellStart"/>
      <w:r w:rsidRPr="007A33B7">
        <w:rPr>
          <w:i/>
          <w:iCs/>
          <w:lang w:val="en-GB"/>
        </w:rPr>
        <w:t>Corros</w:t>
      </w:r>
      <w:proofErr w:type="spellEnd"/>
      <w:r w:rsidRPr="007A33B7">
        <w:rPr>
          <w:i/>
          <w:iCs/>
          <w:lang w:val="en-GB"/>
        </w:rPr>
        <w:t>. Sci.</w:t>
      </w:r>
      <w:r w:rsidRPr="007A33B7">
        <w:rPr>
          <w:lang w:val="en-GB"/>
        </w:rPr>
        <w:t xml:space="preserve">, 2007, </w:t>
      </w:r>
      <w:r w:rsidRPr="007A33B7">
        <w:rPr>
          <w:b/>
          <w:bCs/>
          <w:lang w:val="en-GB"/>
        </w:rPr>
        <w:t>49</w:t>
      </w:r>
      <w:r w:rsidRPr="007A33B7">
        <w:rPr>
          <w:lang w:val="en-GB"/>
        </w:rPr>
        <w:t>, 203–210.</w:t>
      </w:r>
    </w:p>
    <w:p w:rsidR="000A6819" w:rsidRPr="007A33B7" w:rsidRDefault="000A6819" w:rsidP="000A6819">
      <w:pPr>
        <w:rPr>
          <w:lang w:val="en-GB"/>
        </w:rPr>
      </w:pPr>
      <w:r w:rsidRPr="007A33B7">
        <w:rPr>
          <w:lang w:val="en-GB"/>
        </w:rPr>
        <w:t>17</w:t>
      </w:r>
      <w:r w:rsidRPr="007A33B7">
        <w:rPr>
          <w:lang w:val="en-GB"/>
        </w:rPr>
        <w:tab/>
        <w:t xml:space="preserve">P. Roy, S. Berger and P. Schmuki, </w:t>
      </w:r>
      <w:proofErr w:type="spellStart"/>
      <w:r w:rsidRPr="007A33B7">
        <w:rPr>
          <w:i/>
          <w:iCs/>
          <w:lang w:val="en-GB"/>
        </w:rPr>
        <w:t>Angew</w:t>
      </w:r>
      <w:proofErr w:type="spellEnd"/>
      <w:r w:rsidRPr="007A33B7">
        <w:rPr>
          <w:i/>
          <w:iCs/>
          <w:lang w:val="en-GB"/>
        </w:rPr>
        <w:t xml:space="preserve">. </w:t>
      </w:r>
      <w:proofErr w:type="spellStart"/>
      <w:r w:rsidRPr="007A33B7">
        <w:rPr>
          <w:i/>
          <w:iCs/>
          <w:lang w:val="en-GB"/>
        </w:rPr>
        <w:t>Chemie</w:t>
      </w:r>
      <w:proofErr w:type="spellEnd"/>
      <w:r w:rsidRPr="007A33B7">
        <w:rPr>
          <w:i/>
          <w:iCs/>
          <w:lang w:val="en-GB"/>
        </w:rPr>
        <w:t xml:space="preserve"> Int. Ed.</w:t>
      </w:r>
      <w:r w:rsidRPr="007A33B7">
        <w:rPr>
          <w:lang w:val="en-GB"/>
        </w:rPr>
        <w:t xml:space="preserve">, 2011, </w:t>
      </w:r>
      <w:r w:rsidRPr="007A33B7">
        <w:rPr>
          <w:b/>
          <w:bCs/>
          <w:lang w:val="en-GB"/>
        </w:rPr>
        <w:t>50</w:t>
      </w:r>
      <w:r w:rsidRPr="007A33B7">
        <w:rPr>
          <w:lang w:val="en-GB"/>
        </w:rPr>
        <w:t>, 2904–2939.</w:t>
      </w:r>
    </w:p>
    <w:p w:rsidR="000A6819" w:rsidRPr="007A33B7" w:rsidRDefault="000A6819" w:rsidP="000A6819">
      <w:pPr>
        <w:rPr>
          <w:lang w:val="en-GB"/>
        </w:rPr>
      </w:pPr>
      <w:r w:rsidRPr="007A33B7">
        <w:rPr>
          <w:lang w:val="en-GB"/>
        </w:rPr>
        <w:t>18</w:t>
      </w:r>
      <w:r w:rsidRPr="007A33B7">
        <w:rPr>
          <w:lang w:val="en-GB"/>
        </w:rPr>
        <w:tab/>
        <w:t xml:space="preserve">M. Krbal, H. Sopha, D. Pohl, L. Benes, C. Damm, B. </w:t>
      </w:r>
      <w:proofErr w:type="spellStart"/>
      <w:r w:rsidRPr="007A33B7">
        <w:rPr>
          <w:lang w:val="en-GB"/>
        </w:rPr>
        <w:t>Rellinghaus</w:t>
      </w:r>
      <w:proofErr w:type="spellEnd"/>
      <w:r w:rsidRPr="007A33B7">
        <w:rPr>
          <w:lang w:val="en-GB"/>
        </w:rPr>
        <w:t xml:space="preserve">, J. </w:t>
      </w:r>
      <w:proofErr w:type="spellStart"/>
      <w:r w:rsidRPr="007A33B7">
        <w:rPr>
          <w:lang w:val="en-GB"/>
        </w:rPr>
        <w:t>Kupčík</w:t>
      </w:r>
      <w:proofErr w:type="spellEnd"/>
      <w:r w:rsidRPr="007A33B7">
        <w:rPr>
          <w:lang w:val="en-GB"/>
        </w:rPr>
        <w:t xml:space="preserve">, P. </w:t>
      </w:r>
      <w:proofErr w:type="spellStart"/>
      <w:r w:rsidRPr="007A33B7">
        <w:rPr>
          <w:lang w:val="en-GB"/>
        </w:rPr>
        <w:t>Bezdička</w:t>
      </w:r>
      <w:proofErr w:type="spellEnd"/>
      <w:r w:rsidRPr="007A33B7">
        <w:rPr>
          <w:lang w:val="en-GB"/>
        </w:rPr>
        <w:t xml:space="preserve">, J. </w:t>
      </w:r>
      <w:proofErr w:type="spellStart"/>
      <w:r w:rsidRPr="007A33B7">
        <w:rPr>
          <w:lang w:val="en-GB"/>
        </w:rPr>
        <w:t>Šubrt</w:t>
      </w:r>
      <w:proofErr w:type="spellEnd"/>
      <w:r w:rsidRPr="007A33B7">
        <w:rPr>
          <w:lang w:val="en-GB"/>
        </w:rPr>
        <w:t xml:space="preserve"> and J. M. Macak, </w:t>
      </w:r>
      <w:proofErr w:type="spellStart"/>
      <w:r w:rsidRPr="007A33B7">
        <w:rPr>
          <w:i/>
          <w:iCs/>
          <w:lang w:val="en-GB"/>
        </w:rPr>
        <w:t>Electrochim</w:t>
      </w:r>
      <w:proofErr w:type="spellEnd"/>
      <w:r w:rsidRPr="007A33B7">
        <w:rPr>
          <w:i/>
          <w:iCs/>
          <w:lang w:val="en-GB"/>
        </w:rPr>
        <w:t>. Acta</w:t>
      </w:r>
      <w:r w:rsidRPr="007A33B7">
        <w:rPr>
          <w:lang w:val="en-GB"/>
        </w:rPr>
        <w:t xml:space="preserve">, 2018, </w:t>
      </w:r>
      <w:r w:rsidRPr="007A33B7">
        <w:rPr>
          <w:b/>
          <w:bCs/>
          <w:lang w:val="en-GB"/>
        </w:rPr>
        <w:t>264</w:t>
      </w:r>
      <w:r w:rsidRPr="007A33B7">
        <w:rPr>
          <w:lang w:val="en-GB"/>
        </w:rPr>
        <w:t>, 393–399.</w:t>
      </w:r>
    </w:p>
    <w:p w:rsidR="000A6819" w:rsidRPr="007A33B7" w:rsidRDefault="000A6819" w:rsidP="000A6819">
      <w:pPr>
        <w:rPr>
          <w:lang w:val="en-GB"/>
        </w:rPr>
      </w:pPr>
      <w:r w:rsidRPr="007A33B7">
        <w:rPr>
          <w:lang w:val="en-GB"/>
        </w:rPr>
        <w:t>19</w:t>
      </w:r>
      <w:r w:rsidRPr="007A33B7">
        <w:rPr>
          <w:lang w:val="en-GB"/>
        </w:rPr>
        <w:tab/>
        <w:t xml:space="preserve">D. </w:t>
      </w:r>
      <w:proofErr w:type="spellStart"/>
      <w:r w:rsidRPr="007A33B7">
        <w:rPr>
          <w:lang w:val="en-GB"/>
        </w:rPr>
        <w:t>Regonini</w:t>
      </w:r>
      <w:proofErr w:type="spellEnd"/>
      <w:r w:rsidRPr="007A33B7">
        <w:rPr>
          <w:lang w:val="en-GB"/>
        </w:rPr>
        <w:t xml:space="preserve">, A. </w:t>
      </w:r>
      <w:proofErr w:type="spellStart"/>
      <w:r w:rsidRPr="007A33B7">
        <w:rPr>
          <w:lang w:val="en-GB"/>
        </w:rPr>
        <w:t>Jaroenworaluck</w:t>
      </w:r>
      <w:proofErr w:type="spellEnd"/>
      <w:r w:rsidRPr="007A33B7">
        <w:rPr>
          <w:lang w:val="en-GB"/>
        </w:rPr>
        <w:t xml:space="preserve">, R. Stevens and C. R. Bowen, </w:t>
      </w:r>
      <w:r w:rsidRPr="007A33B7">
        <w:rPr>
          <w:i/>
          <w:iCs/>
          <w:lang w:val="en-GB"/>
        </w:rPr>
        <w:t>Surf. Interface Anal.</w:t>
      </w:r>
      <w:r w:rsidRPr="007A33B7">
        <w:rPr>
          <w:lang w:val="en-GB"/>
        </w:rPr>
        <w:t xml:space="preserve">, 2010, </w:t>
      </w:r>
      <w:r w:rsidRPr="007A33B7">
        <w:rPr>
          <w:b/>
          <w:bCs/>
          <w:lang w:val="en-GB"/>
        </w:rPr>
        <w:t>42</w:t>
      </w:r>
      <w:r w:rsidRPr="007A33B7">
        <w:rPr>
          <w:lang w:val="en-GB"/>
        </w:rPr>
        <w:t>, 139–144.</w:t>
      </w:r>
    </w:p>
    <w:p w:rsidR="000A6819" w:rsidRPr="007A33B7" w:rsidRDefault="000A6819" w:rsidP="000A6819">
      <w:pPr>
        <w:rPr>
          <w:lang w:val="en-GB"/>
        </w:rPr>
      </w:pPr>
      <w:r w:rsidRPr="007A33B7">
        <w:rPr>
          <w:lang w:val="en-GB"/>
        </w:rPr>
        <w:t>20</w:t>
      </w:r>
      <w:r w:rsidRPr="007A33B7">
        <w:rPr>
          <w:lang w:val="en-GB"/>
        </w:rPr>
        <w:tab/>
        <w:t xml:space="preserve">S. Das, R. Zazpe, J. Prikryl, P. Knotek, M. Krbal, H. Sopha, V. Podzemna and J. M. Macak, </w:t>
      </w:r>
      <w:proofErr w:type="spellStart"/>
      <w:r w:rsidRPr="007A33B7">
        <w:rPr>
          <w:i/>
          <w:iCs/>
          <w:lang w:val="en-GB"/>
        </w:rPr>
        <w:t>Electrochim</w:t>
      </w:r>
      <w:proofErr w:type="spellEnd"/>
      <w:r w:rsidRPr="007A33B7">
        <w:rPr>
          <w:i/>
          <w:iCs/>
          <w:lang w:val="en-GB"/>
        </w:rPr>
        <w:t>. Acta</w:t>
      </w:r>
      <w:r w:rsidRPr="007A33B7">
        <w:rPr>
          <w:lang w:val="en-GB"/>
        </w:rPr>
        <w:t xml:space="preserve">, 2016, </w:t>
      </w:r>
      <w:r w:rsidRPr="007A33B7">
        <w:rPr>
          <w:b/>
          <w:bCs/>
          <w:lang w:val="en-GB"/>
        </w:rPr>
        <w:t>213</w:t>
      </w:r>
      <w:r w:rsidRPr="007A33B7">
        <w:rPr>
          <w:lang w:val="en-GB"/>
        </w:rPr>
        <w:t>, 452–459.</w:t>
      </w:r>
    </w:p>
    <w:p w:rsidR="000A6819" w:rsidRPr="007A33B7" w:rsidRDefault="000A6819" w:rsidP="000A6819">
      <w:pPr>
        <w:rPr>
          <w:lang w:val="en-GB"/>
        </w:rPr>
      </w:pPr>
      <w:r w:rsidRPr="007A33B7">
        <w:rPr>
          <w:lang w:val="en-GB"/>
        </w:rPr>
        <w:t>21</w:t>
      </w:r>
      <w:r w:rsidRPr="007A33B7">
        <w:rPr>
          <w:lang w:val="en-GB"/>
        </w:rPr>
        <w:tab/>
        <w:t xml:space="preserve">R. Zazpe, J. Prikryl, V. </w:t>
      </w:r>
      <w:proofErr w:type="spellStart"/>
      <w:r w:rsidRPr="007A33B7">
        <w:rPr>
          <w:lang w:val="en-GB"/>
        </w:rPr>
        <w:t>Gärtnerova</w:t>
      </w:r>
      <w:proofErr w:type="spellEnd"/>
      <w:r w:rsidRPr="007A33B7">
        <w:rPr>
          <w:lang w:val="en-GB"/>
        </w:rPr>
        <w:t xml:space="preserve">, K. </w:t>
      </w:r>
      <w:proofErr w:type="spellStart"/>
      <w:r w:rsidRPr="007A33B7">
        <w:rPr>
          <w:lang w:val="en-GB"/>
        </w:rPr>
        <w:t>Nechvilova</w:t>
      </w:r>
      <w:proofErr w:type="spellEnd"/>
      <w:r w:rsidRPr="007A33B7">
        <w:rPr>
          <w:lang w:val="en-GB"/>
        </w:rPr>
        <w:t xml:space="preserve">, L. Benes, L. Strizik, A. </w:t>
      </w:r>
      <w:proofErr w:type="spellStart"/>
      <w:r w:rsidRPr="007A33B7">
        <w:rPr>
          <w:lang w:val="en-GB"/>
        </w:rPr>
        <w:t>Jäger</w:t>
      </w:r>
      <w:proofErr w:type="spellEnd"/>
      <w:r w:rsidRPr="007A33B7">
        <w:rPr>
          <w:lang w:val="en-GB"/>
        </w:rPr>
        <w:t xml:space="preserve">, M. </w:t>
      </w:r>
      <w:proofErr w:type="spellStart"/>
      <w:r w:rsidRPr="007A33B7">
        <w:rPr>
          <w:lang w:val="en-GB"/>
        </w:rPr>
        <w:t>Bosund</w:t>
      </w:r>
      <w:proofErr w:type="spellEnd"/>
      <w:r w:rsidRPr="007A33B7">
        <w:rPr>
          <w:lang w:val="en-GB"/>
        </w:rPr>
        <w:t xml:space="preserve">, H. Sopha and J. M. Macak, </w:t>
      </w:r>
      <w:r w:rsidRPr="007A33B7">
        <w:rPr>
          <w:i/>
          <w:iCs/>
          <w:lang w:val="en-GB"/>
        </w:rPr>
        <w:t>Langmuir</w:t>
      </w:r>
      <w:r w:rsidRPr="007A33B7">
        <w:rPr>
          <w:lang w:val="en-GB"/>
        </w:rPr>
        <w:t xml:space="preserve">, 2017, </w:t>
      </w:r>
      <w:r w:rsidRPr="007A33B7">
        <w:rPr>
          <w:b/>
          <w:bCs/>
          <w:lang w:val="en-GB"/>
        </w:rPr>
        <w:t>33</w:t>
      </w:r>
      <w:r w:rsidRPr="007A33B7">
        <w:rPr>
          <w:lang w:val="en-GB"/>
        </w:rPr>
        <w:t>, 3208–3216.</w:t>
      </w:r>
    </w:p>
    <w:p w:rsidR="000A6819" w:rsidRPr="007A33B7" w:rsidRDefault="000A6819" w:rsidP="000A6819">
      <w:pPr>
        <w:rPr>
          <w:lang w:val="en-GB"/>
        </w:rPr>
      </w:pPr>
      <w:r w:rsidRPr="007A33B7">
        <w:rPr>
          <w:lang w:val="en-GB"/>
        </w:rPr>
        <w:t>22</w:t>
      </w:r>
      <w:r w:rsidRPr="007A33B7">
        <w:rPr>
          <w:lang w:val="en-GB"/>
        </w:rPr>
        <w:tab/>
        <w:t xml:space="preserve">S. P. </w:t>
      </w:r>
      <w:proofErr w:type="spellStart"/>
      <w:r w:rsidRPr="007A33B7">
        <w:rPr>
          <w:lang w:val="en-GB"/>
        </w:rPr>
        <w:t>Albu</w:t>
      </w:r>
      <w:proofErr w:type="spellEnd"/>
      <w:r w:rsidRPr="007A33B7">
        <w:rPr>
          <w:lang w:val="en-GB"/>
        </w:rPr>
        <w:t xml:space="preserve">, A. </w:t>
      </w:r>
      <w:proofErr w:type="spellStart"/>
      <w:r w:rsidRPr="007A33B7">
        <w:rPr>
          <w:lang w:val="en-GB"/>
        </w:rPr>
        <w:t>Ghicov</w:t>
      </w:r>
      <w:proofErr w:type="spellEnd"/>
      <w:r w:rsidRPr="007A33B7">
        <w:rPr>
          <w:lang w:val="en-GB"/>
        </w:rPr>
        <w:t xml:space="preserve">, S. </w:t>
      </w:r>
      <w:proofErr w:type="spellStart"/>
      <w:r w:rsidRPr="007A33B7">
        <w:rPr>
          <w:lang w:val="en-GB"/>
        </w:rPr>
        <w:t>Aldabergenova</w:t>
      </w:r>
      <w:proofErr w:type="spellEnd"/>
      <w:r w:rsidRPr="007A33B7">
        <w:rPr>
          <w:lang w:val="en-GB"/>
        </w:rPr>
        <w:t xml:space="preserve">, P. </w:t>
      </w:r>
      <w:proofErr w:type="spellStart"/>
      <w:r w:rsidRPr="007A33B7">
        <w:rPr>
          <w:lang w:val="en-GB"/>
        </w:rPr>
        <w:t>Drechsel</w:t>
      </w:r>
      <w:proofErr w:type="spellEnd"/>
      <w:r w:rsidRPr="007A33B7">
        <w:rPr>
          <w:lang w:val="en-GB"/>
        </w:rPr>
        <w:t xml:space="preserve">, D. </w:t>
      </w:r>
      <w:proofErr w:type="spellStart"/>
      <w:r w:rsidRPr="007A33B7">
        <w:rPr>
          <w:lang w:val="en-GB"/>
        </w:rPr>
        <w:t>LeClere</w:t>
      </w:r>
      <w:proofErr w:type="spellEnd"/>
      <w:r w:rsidRPr="007A33B7">
        <w:rPr>
          <w:lang w:val="en-GB"/>
        </w:rPr>
        <w:t xml:space="preserve">, G. E. Thompson, J. M. Macak and P. Schmuki, </w:t>
      </w:r>
      <w:r w:rsidRPr="007A33B7">
        <w:rPr>
          <w:i/>
          <w:iCs/>
          <w:lang w:val="en-GB"/>
        </w:rPr>
        <w:t>Adv. Mater.</w:t>
      </w:r>
      <w:r w:rsidRPr="007A33B7">
        <w:rPr>
          <w:lang w:val="en-GB"/>
        </w:rPr>
        <w:t xml:space="preserve">, 2008, </w:t>
      </w:r>
      <w:r w:rsidRPr="007A33B7">
        <w:rPr>
          <w:b/>
          <w:bCs/>
          <w:lang w:val="en-GB"/>
        </w:rPr>
        <w:t>20</w:t>
      </w:r>
      <w:r w:rsidRPr="007A33B7">
        <w:rPr>
          <w:lang w:val="en-GB"/>
        </w:rPr>
        <w:t>, 4135–4139.</w:t>
      </w:r>
    </w:p>
    <w:p w:rsidR="000A6819" w:rsidRPr="007A33B7" w:rsidRDefault="000A6819" w:rsidP="000A6819">
      <w:pPr>
        <w:rPr>
          <w:lang w:val="en-GB"/>
        </w:rPr>
      </w:pPr>
      <w:r w:rsidRPr="007A33B7">
        <w:rPr>
          <w:lang w:val="en-GB"/>
        </w:rPr>
        <w:t>23</w:t>
      </w:r>
      <w:r w:rsidRPr="007A33B7">
        <w:rPr>
          <w:lang w:val="en-GB"/>
        </w:rPr>
        <w:tab/>
        <w:t xml:space="preserve">K. Shankar, M. Paulose, G. K. </w:t>
      </w:r>
      <w:proofErr w:type="spellStart"/>
      <w:r w:rsidRPr="007A33B7">
        <w:rPr>
          <w:lang w:val="en-GB"/>
        </w:rPr>
        <w:t>Mor</w:t>
      </w:r>
      <w:proofErr w:type="spellEnd"/>
      <w:r w:rsidRPr="007A33B7">
        <w:rPr>
          <w:lang w:val="en-GB"/>
        </w:rPr>
        <w:t xml:space="preserve">, O. K. Varghese and C. A. Grimes, </w:t>
      </w:r>
      <w:r w:rsidRPr="007A33B7">
        <w:rPr>
          <w:i/>
          <w:iCs/>
          <w:lang w:val="en-GB"/>
        </w:rPr>
        <w:t>J. Phys. D. Appl. Phys.</w:t>
      </w:r>
      <w:r w:rsidRPr="007A33B7">
        <w:rPr>
          <w:lang w:val="en-GB"/>
        </w:rPr>
        <w:t xml:space="preserve">, 2005, </w:t>
      </w:r>
      <w:r w:rsidRPr="007A33B7">
        <w:rPr>
          <w:b/>
          <w:bCs/>
          <w:lang w:val="en-GB"/>
        </w:rPr>
        <w:t>38</w:t>
      </w:r>
      <w:r w:rsidRPr="007A33B7">
        <w:rPr>
          <w:lang w:val="en-GB"/>
        </w:rPr>
        <w:t>, 3543–3549.</w:t>
      </w:r>
    </w:p>
    <w:p w:rsidR="000A6819" w:rsidRPr="007A33B7" w:rsidRDefault="000A6819" w:rsidP="000A6819">
      <w:pPr>
        <w:rPr>
          <w:lang w:val="en-GB"/>
        </w:rPr>
      </w:pPr>
      <w:r w:rsidRPr="007A33B7">
        <w:rPr>
          <w:lang w:val="en-GB"/>
        </w:rPr>
        <w:t>24</w:t>
      </w:r>
      <w:r w:rsidRPr="007A33B7">
        <w:rPr>
          <w:lang w:val="en-GB"/>
        </w:rPr>
        <w:tab/>
        <w:t xml:space="preserve">C. Xu, Y. A. Shaban, W. B. </w:t>
      </w:r>
      <w:proofErr w:type="spellStart"/>
      <w:r w:rsidRPr="007A33B7">
        <w:rPr>
          <w:lang w:val="en-GB"/>
        </w:rPr>
        <w:t>Ingler</w:t>
      </w:r>
      <w:proofErr w:type="spellEnd"/>
      <w:r w:rsidRPr="007A33B7">
        <w:rPr>
          <w:lang w:val="en-GB"/>
        </w:rPr>
        <w:t xml:space="preserve"> and S. U. M. Khan, </w:t>
      </w:r>
      <w:r w:rsidRPr="007A33B7">
        <w:rPr>
          <w:i/>
          <w:iCs/>
          <w:lang w:val="en-GB"/>
        </w:rPr>
        <w:t>Sol. Energy Mater. Sol. Cells</w:t>
      </w:r>
      <w:r w:rsidRPr="007A33B7">
        <w:rPr>
          <w:lang w:val="en-GB"/>
        </w:rPr>
        <w:t xml:space="preserve">, 2007, </w:t>
      </w:r>
      <w:r w:rsidRPr="007A33B7">
        <w:rPr>
          <w:b/>
          <w:bCs/>
          <w:lang w:val="en-GB"/>
        </w:rPr>
        <w:t>91</w:t>
      </w:r>
      <w:r w:rsidRPr="007A33B7">
        <w:rPr>
          <w:lang w:val="en-GB"/>
        </w:rPr>
        <w:t>, 938–943.</w:t>
      </w:r>
    </w:p>
    <w:p w:rsidR="000A6819" w:rsidRPr="007A33B7" w:rsidRDefault="000A6819" w:rsidP="000A6819">
      <w:pPr>
        <w:rPr>
          <w:lang w:val="en-GB"/>
        </w:rPr>
      </w:pPr>
      <w:r w:rsidRPr="007A33B7">
        <w:rPr>
          <w:lang w:val="en-GB"/>
        </w:rPr>
        <w:t>25</w:t>
      </w:r>
      <w:r w:rsidRPr="007A33B7">
        <w:rPr>
          <w:lang w:val="en-GB"/>
        </w:rPr>
        <w:tab/>
        <w:t xml:space="preserve">A. </w:t>
      </w:r>
      <w:proofErr w:type="spellStart"/>
      <w:r w:rsidRPr="007A33B7">
        <w:rPr>
          <w:lang w:val="en-GB"/>
        </w:rPr>
        <w:t>Mazare</w:t>
      </w:r>
      <w:proofErr w:type="spellEnd"/>
      <w:r w:rsidRPr="007A33B7">
        <w:rPr>
          <w:lang w:val="en-GB"/>
        </w:rPr>
        <w:t xml:space="preserve">, I. </w:t>
      </w:r>
      <w:proofErr w:type="spellStart"/>
      <w:r w:rsidRPr="007A33B7">
        <w:rPr>
          <w:lang w:val="en-GB"/>
        </w:rPr>
        <w:t>Paramasivam</w:t>
      </w:r>
      <w:proofErr w:type="spellEnd"/>
      <w:r w:rsidRPr="007A33B7">
        <w:rPr>
          <w:lang w:val="en-GB"/>
        </w:rPr>
        <w:t xml:space="preserve">, F. Schmidt-Stein, K. Lee, I. </w:t>
      </w:r>
      <w:proofErr w:type="spellStart"/>
      <w:r w:rsidRPr="007A33B7">
        <w:rPr>
          <w:lang w:val="en-GB"/>
        </w:rPr>
        <w:t>Demetrescu</w:t>
      </w:r>
      <w:proofErr w:type="spellEnd"/>
      <w:r w:rsidRPr="007A33B7">
        <w:rPr>
          <w:lang w:val="en-GB"/>
        </w:rPr>
        <w:t xml:space="preserve"> and P. Schmuki, </w:t>
      </w:r>
      <w:proofErr w:type="spellStart"/>
      <w:r w:rsidRPr="007A33B7">
        <w:rPr>
          <w:i/>
          <w:iCs/>
          <w:lang w:val="en-GB"/>
        </w:rPr>
        <w:t>Electrochim</w:t>
      </w:r>
      <w:proofErr w:type="spellEnd"/>
      <w:r w:rsidRPr="007A33B7">
        <w:rPr>
          <w:i/>
          <w:iCs/>
          <w:lang w:val="en-GB"/>
        </w:rPr>
        <w:t>. Acta</w:t>
      </w:r>
      <w:r w:rsidRPr="007A33B7">
        <w:rPr>
          <w:lang w:val="en-GB"/>
        </w:rPr>
        <w:t xml:space="preserve">, 2012, </w:t>
      </w:r>
      <w:r w:rsidRPr="007A33B7">
        <w:rPr>
          <w:b/>
          <w:bCs/>
          <w:lang w:val="en-GB"/>
        </w:rPr>
        <w:t>66</w:t>
      </w:r>
      <w:r w:rsidRPr="007A33B7">
        <w:rPr>
          <w:lang w:val="en-GB"/>
        </w:rPr>
        <w:t>, 12–21.</w:t>
      </w:r>
    </w:p>
    <w:p w:rsidR="000A6819" w:rsidRPr="007A33B7" w:rsidRDefault="000A6819" w:rsidP="000A6819">
      <w:pPr>
        <w:rPr>
          <w:lang w:val="en-GB"/>
        </w:rPr>
      </w:pPr>
      <w:r w:rsidRPr="007A33B7">
        <w:rPr>
          <w:lang w:val="en-GB"/>
        </w:rPr>
        <w:lastRenderedPageBreak/>
        <w:t>26</w:t>
      </w:r>
      <w:r w:rsidRPr="007A33B7">
        <w:rPr>
          <w:lang w:val="en-GB"/>
        </w:rPr>
        <w:tab/>
        <w:t xml:space="preserve">D. Wang, L. Liu, F. Zhang, K. Tao, E. </w:t>
      </w:r>
      <w:proofErr w:type="spellStart"/>
      <w:r w:rsidRPr="007A33B7">
        <w:rPr>
          <w:lang w:val="en-GB"/>
        </w:rPr>
        <w:t>Pippel</w:t>
      </w:r>
      <w:proofErr w:type="spellEnd"/>
      <w:r w:rsidRPr="007A33B7">
        <w:rPr>
          <w:lang w:val="en-GB"/>
        </w:rPr>
        <w:t xml:space="preserve"> and K. </w:t>
      </w:r>
      <w:proofErr w:type="spellStart"/>
      <w:r w:rsidRPr="007A33B7">
        <w:rPr>
          <w:lang w:val="en-GB"/>
        </w:rPr>
        <w:t>Domen</w:t>
      </w:r>
      <w:proofErr w:type="spellEnd"/>
      <w:r w:rsidRPr="007A33B7">
        <w:rPr>
          <w:lang w:val="en-GB"/>
        </w:rPr>
        <w:t xml:space="preserve">, </w:t>
      </w:r>
      <w:r w:rsidRPr="007A33B7">
        <w:rPr>
          <w:i/>
          <w:iCs/>
          <w:lang w:val="en-GB"/>
        </w:rPr>
        <w:t>Nano Lett.</w:t>
      </w:r>
      <w:r w:rsidRPr="007A33B7">
        <w:rPr>
          <w:lang w:val="en-GB"/>
        </w:rPr>
        <w:t xml:space="preserve">, 2011, </w:t>
      </w:r>
      <w:r w:rsidRPr="007A33B7">
        <w:rPr>
          <w:b/>
          <w:bCs/>
          <w:lang w:val="en-GB"/>
        </w:rPr>
        <w:t>11</w:t>
      </w:r>
      <w:r w:rsidRPr="007A33B7">
        <w:rPr>
          <w:lang w:val="en-GB"/>
        </w:rPr>
        <w:t>, 3649–3655.</w:t>
      </w:r>
    </w:p>
    <w:p w:rsidR="000A6819" w:rsidRPr="007A33B7" w:rsidRDefault="000A6819" w:rsidP="000A6819">
      <w:pPr>
        <w:rPr>
          <w:lang w:val="en-GB"/>
        </w:rPr>
      </w:pPr>
      <w:r w:rsidRPr="007A33B7">
        <w:rPr>
          <w:lang w:val="en-GB"/>
        </w:rPr>
        <w:t>27</w:t>
      </w:r>
      <w:r w:rsidRPr="007A33B7">
        <w:rPr>
          <w:lang w:val="en-GB"/>
        </w:rPr>
        <w:tab/>
        <w:t xml:space="preserve">N. Liu, S. P. </w:t>
      </w:r>
      <w:proofErr w:type="spellStart"/>
      <w:r w:rsidRPr="007A33B7">
        <w:rPr>
          <w:lang w:val="en-GB"/>
        </w:rPr>
        <w:t>Albu</w:t>
      </w:r>
      <w:proofErr w:type="spellEnd"/>
      <w:r w:rsidRPr="007A33B7">
        <w:rPr>
          <w:lang w:val="en-GB"/>
        </w:rPr>
        <w:t xml:space="preserve">, K. Lee, S. </w:t>
      </w:r>
      <w:proofErr w:type="gramStart"/>
      <w:r w:rsidRPr="007A33B7">
        <w:rPr>
          <w:lang w:val="en-GB"/>
        </w:rPr>
        <w:t>So</w:t>
      </w:r>
      <w:proofErr w:type="gramEnd"/>
      <w:r w:rsidRPr="007A33B7">
        <w:rPr>
          <w:lang w:val="en-GB"/>
        </w:rPr>
        <w:t xml:space="preserve"> and P. Schmuki, </w:t>
      </w:r>
      <w:proofErr w:type="spellStart"/>
      <w:r w:rsidRPr="007A33B7">
        <w:rPr>
          <w:i/>
          <w:iCs/>
          <w:lang w:val="en-GB"/>
        </w:rPr>
        <w:t>Electrochim</w:t>
      </w:r>
      <w:proofErr w:type="spellEnd"/>
      <w:r w:rsidRPr="007A33B7">
        <w:rPr>
          <w:i/>
          <w:iCs/>
          <w:lang w:val="en-GB"/>
        </w:rPr>
        <w:t>. Acta</w:t>
      </w:r>
      <w:r w:rsidRPr="007A33B7">
        <w:rPr>
          <w:lang w:val="en-GB"/>
        </w:rPr>
        <w:t xml:space="preserve">, 2012, </w:t>
      </w:r>
      <w:r w:rsidRPr="007A33B7">
        <w:rPr>
          <w:b/>
          <w:bCs/>
          <w:lang w:val="en-GB"/>
        </w:rPr>
        <w:t>82</w:t>
      </w:r>
      <w:r w:rsidRPr="007A33B7">
        <w:rPr>
          <w:lang w:val="en-GB"/>
        </w:rPr>
        <w:t>, 98–102.</w:t>
      </w:r>
    </w:p>
    <w:p w:rsidR="000A6819" w:rsidRPr="007A33B7" w:rsidRDefault="000A6819" w:rsidP="000A6819">
      <w:pPr>
        <w:rPr>
          <w:lang w:val="en-GB"/>
        </w:rPr>
      </w:pPr>
      <w:r w:rsidRPr="007A33B7">
        <w:rPr>
          <w:lang w:val="en-GB"/>
        </w:rPr>
        <w:t>28</w:t>
      </w:r>
      <w:r w:rsidRPr="007A33B7">
        <w:rPr>
          <w:lang w:val="en-GB"/>
        </w:rPr>
        <w:tab/>
        <w:t xml:space="preserve">S. Ng, H. Sopha, R. Zazpe, Z. Spotz, V. </w:t>
      </w:r>
      <w:proofErr w:type="spellStart"/>
      <w:r w:rsidRPr="007A33B7">
        <w:rPr>
          <w:lang w:val="en-GB"/>
        </w:rPr>
        <w:t>Bijalwan</w:t>
      </w:r>
      <w:proofErr w:type="spellEnd"/>
      <w:r w:rsidRPr="007A33B7">
        <w:rPr>
          <w:lang w:val="en-GB"/>
        </w:rPr>
        <w:t xml:space="preserve">, F. Dvorak, L. Hromadko, J. Prikryl and J. M. Macak, </w:t>
      </w:r>
      <w:r w:rsidRPr="007A33B7">
        <w:rPr>
          <w:i/>
          <w:iCs/>
          <w:lang w:val="en-GB"/>
        </w:rPr>
        <w:t>Front. Chem.</w:t>
      </w:r>
      <w:r w:rsidRPr="007A33B7">
        <w:rPr>
          <w:lang w:val="en-GB"/>
        </w:rPr>
        <w:t xml:space="preserve">, 2019, </w:t>
      </w:r>
      <w:r w:rsidRPr="007A33B7">
        <w:rPr>
          <w:b/>
          <w:bCs/>
          <w:lang w:val="en-GB"/>
        </w:rPr>
        <w:t>7</w:t>
      </w:r>
      <w:r w:rsidRPr="007A33B7">
        <w:rPr>
          <w:lang w:val="en-GB"/>
        </w:rPr>
        <w:t>, 38.</w:t>
      </w:r>
    </w:p>
    <w:p w:rsidR="000A6819" w:rsidRPr="007A33B7" w:rsidRDefault="000A6819" w:rsidP="000A6819">
      <w:pPr>
        <w:rPr>
          <w:lang w:val="en-GB"/>
        </w:rPr>
      </w:pPr>
      <w:r w:rsidRPr="007A33B7">
        <w:rPr>
          <w:lang w:val="en-GB"/>
        </w:rPr>
        <w:t>29</w:t>
      </w:r>
      <w:r w:rsidRPr="007A33B7">
        <w:rPr>
          <w:lang w:val="en-GB"/>
        </w:rPr>
        <w:tab/>
        <w:t xml:space="preserve">A. </w:t>
      </w:r>
      <w:proofErr w:type="spellStart"/>
      <w:r w:rsidRPr="007A33B7">
        <w:rPr>
          <w:lang w:val="en-GB"/>
        </w:rPr>
        <w:t>Kirkey</w:t>
      </w:r>
      <w:proofErr w:type="spellEnd"/>
      <w:r w:rsidRPr="007A33B7">
        <w:rPr>
          <w:lang w:val="en-GB"/>
        </w:rPr>
        <w:t xml:space="preserve">, J. Li and T. K. Sham, </w:t>
      </w:r>
      <w:r w:rsidRPr="007A33B7">
        <w:rPr>
          <w:i/>
          <w:iCs/>
          <w:lang w:val="en-GB"/>
        </w:rPr>
        <w:t>Surf. Sci.</w:t>
      </w:r>
      <w:r w:rsidRPr="007A33B7">
        <w:rPr>
          <w:lang w:val="en-GB"/>
        </w:rPr>
        <w:t xml:space="preserve">, 2019, </w:t>
      </w:r>
      <w:r w:rsidRPr="007A33B7">
        <w:rPr>
          <w:b/>
          <w:bCs/>
          <w:lang w:val="en-GB"/>
        </w:rPr>
        <w:t>680</w:t>
      </w:r>
      <w:r w:rsidRPr="007A33B7">
        <w:rPr>
          <w:lang w:val="en-GB"/>
        </w:rPr>
        <w:t>, 68–74.</w:t>
      </w:r>
    </w:p>
    <w:p w:rsidR="000A6819" w:rsidRPr="007A33B7" w:rsidRDefault="000A6819" w:rsidP="000A6819">
      <w:pPr>
        <w:rPr>
          <w:lang w:val="en-GB"/>
        </w:rPr>
      </w:pPr>
      <w:r w:rsidRPr="007A33B7">
        <w:rPr>
          <w:lang w:val="en-GB"/>
        </w:rPr>
        <w:t>30</w:t>
      </w:r>
      <w:r w:rsidRPr="007A33B7">
        <w:rPr>
          <w:lang w:val="en-GB"/>
        </w:rPr>
        <w:tab/>
        <w:t xml:space="preserve">J. Yu, G. Dai and B. Cheng, </w:t>
      </w:r>
      <w:r w:rsidRPr="007A33B7">
        <w:rPr>
          <w:i/>
          <w:iCs/>
          <w:lang w:val="en-GB"/>
        </w:rPr>
        <w:t>J. Phys. Chem. C</w:t>
      </w:r>
      <w:r w:rsidRPr="007A33B7">
        <w:rPr>
          <w:lang w:val="en-GB"/>
        </w:rPr>
        <w:t xml:space="preserve">, 2010, </w:t>
      </w:r>
      <w:r w:rsidRPr="007A33B7">
        <w:rPr>
          <w:b/>
          <w:bCs/>
          <w:lang w:val="en-GB"/>
        </w:rPr>
        <w:t>114</w:t>
      </w:r>
      <w:r w:rsidRPr="007A33B7">
        <w:rPr>
          <w:lang w:val="en-GB"/>
        </w:rPr>
        <w:t>, 19378–19385.</w:t>
      </w:r>
    </w:p>
    <w:p w:rsidR="000A6819" w:rsidRPr="007A33B7" w:rsidRDefault="000A6819" w:rsidP="000A6819">
      <w:pPr>
        <w:rPr>
          <w:lang w:val="en-GB"/>
        </w:rPr>
      </w:pPr>
      <w:r w:rsidRPr="007A33B7">
        <w:rPr>
          <w:lang w:val="en-GB"/>
        </w:rPr>
        <w:t>31</w:t>
      </w:r>
      <w:r w:rsidRPr="007A33B7">
        <w:rPr>
          <w:lang w:val="en-GB"/>
        </w:rPr>
        <w:tab/>
        <w:t xml:space="preserve">M. </w:t>
      </w:r>
      <w:proofErr w:type="spellStart"/>
      <w:r w:rsidRPr="007A33B7">
        <w:rPr>
          <w:lang w:val="en-GB"/>
        </w:rPr>
        <w:t>Benčina</w:t>
      </w:r>
      <w:proofErr w:type="spellEnd"/>
      <w:r w:rsidRPr="007A33B7">
        <w:rPr>
          <w:lang w:val="en-GB"/>
        </w:rPr>
        <w:t xml:space="preserve">, I. </w:t>
      </w:r>
      <w:proofErr w:type="spellStart"/>
      <w:r w:rsidRPr="007A33B7">
        <w:rPr>
          <w:lang w:val="en-GB"/>
        </w:rPr>
        <w:t>Junkar</w:t>
      </w:r>
      <w:proofErr w:type="spellEnd"/>
      <w:r w:rsidRPr="007A33B7">
        <w:rPr>
          <w:lang w:val="en-GB"/>
        </w:rPr>
        <w:t xml:space="preserve">, R. </w:t>
      </w:r>
      <w:proofErr w:type="spellStart"/>
      <w:r w:rsidRPr="007A33B7">
        <w:rPr>
          <w:lang w:val="en-GB"/>
        </w:rPr>
        <w:t>Zaplotnik</w:t>
      </w:r>
      <w:proofErr w:type="spellEnd"/>
      <w:r w:rsidRPr="007A33B7">
        <w:rPr>
          <w:lang w:val="en-GB"/>
        </w:rPr>
        <w:t xml:space="preserve">, M. Valant, A. </w:t>
      </w:r>
      <w:proofErr w:type="spellStart"/>
      <w:r w:rsidRPr="007A33B7">
        <w:rPr>
          <w:lang w:val="en-GB"/>
        </w:rPr>
        <w:t>Iglič</w:t>
      </w:r>
      <w:proofErr w:type="spellEnd"/>
      <w:r w:rsidRPr="007A33B7">
        <w:rPr>
          <w:lang w:val="en-GB"/>
        </w:rPr>
        <w:t xml:space="preserve"> and M. </w:t>
      </w:r>
      <w:proofErr w:type="spellStart"/>
      <w:r w:rsidRPr="007A33B7">
        <w:rPr>
          <w:lang w:val="en-GB"/>
        </w:rPr>
        <w:t>Mozetič</w:t>
      </w:r>
      <w:proofErr w:type="spellEnd"/>
      <w:r w:rsidRPr="007A33B7">
        <w:rPr>
          <w:lang w:val="en-GB"/>
        </w:rPr>
        <w:t xml:space="preserve">, </w:t>
      </w:r>
      <w:r w:rsidRPr="007A33B7">
        <w:rPr>
          <w:i/>
          <w:iCs/>
          <w:lang w:val="en-GB"/>
        </w:rPr>
        <w:t>Materials (Basel).</w:t>
      </w:r>
      <w:r w:rsidRPr="007A33B7">
        <w:rPr>
          <w:lang w:val="en-GB"/>
        </w:rPr>
        <w:t xml:space="preserve">, 2019, </w:t>
      </w:r>
      <w:r w:rsidRPr="007A33B7">
        <w:rPr>
          <w:b/>
          <w:bCs/>
          <w:lang w:val="en-GB"/>
        </w:rPr>
        <w:t>12</w:t>
      </w:r>
      <w:r w:rsidRPr="007A33B7">
        <w:rPr>
          <w:lang w:val="en-GB"/>
        </w:rPr>
        <w:t>, 626.</w:t>
      </w:r>
    </w:p>
    <w:p w:rsidR="000A6819" w:rsidRPr="007A33B7" w:rsidRDefault="000A6819" w:rsidP="000A6819">
      <w:pPr>
        <w:rPr>
          <w:lang w:val="en-GB"/>
        </w:rPr>
      </w:pPr>
      <w:r w:rsidRPr="007A33B7">
        <w:rPr>
          <w:lang w:val="en-GB"/>
        </w:rPr>
        <w:t>32</w:t>
      </w:r>
      <w:r w:rsidRPr="007A33B7">
        <w:rPr>
          <w:lang w:val="en-GB"/>
        </w:rPr>
        <w:tab/>
        <w:t xml:space="preserve">J. M. Aquino, R. C. Rocha-Filho, N. </w:t>
      </w:r>
      <w:proofErr w:type="spellStart"/>
      <w:r w:rsidRPr="007A33B7">
        <w:rPr>
          <w:lang w:val="en-GB"/>
        </w:rPr>
        <w:t>Bocchi</w:t>
      </w:r>
      <w:proofErr w:type="spellEnd"/>
      <w:r w:rsidRPr="007A33B7">
        <w:rPr>
          <w:lang w:val="en-GB"/>
        </w:rPr>
        <w:t xml:space="preserve"> and S. R. Biaggio, </w:t>
      </w:r>
      <w:r w:rsidRPr="007A33B7">
        <w:rPr>
          <w:i/>
          <w:iCs/>
          <w:lang w:val="en-GB"/>
        </w:rPr>
        <w:t>Mater. Lett.</w:t>
      </w:r>
      <w:r w:rsidRPr="007A33B7">
        <w:rPr>
          <w:lang w:val="en-GB"/>
        </w:rPr>
        <w:t xml:space="preserve">, 2014, </w:t>
      </w:r>
      <w:r w:rsidRPr="007A33B7">
        <w:rPr>
          <w:b/>
          <w:bCs/>
          <w:lang w:val="en-GB"/>
        </w:rPr>
        <w:t>126</w:t>
      </w:r>
      <w:r w:rsidRPr="007A33B7">
        <w:rPr>
          <w:lang w:val="en-GB"/>
        </w:rPr>
        <w:t>, 52–54.</w:t>
      </w:r>
    </w:p>
    <w:p w:rsidR="000A6819" w:rsidRPr="007A33B7" w:rsidRDefault="000A6819" w:rsidP="000A6819">
      <w:pPr>
        <w:rPr>
          <w:lang w:val="en-GB"/>
        </w:rPr>
      </w:pPr>
      <w:r w:rsidRPr="007A33B7">
        <w:rPr>
          <w:lang w:val="en-GB"/>
        </w:rPr>
        <w:t>33</w:t>
      </w:r>
      <w:r w:rsidRPr="007A33B7">
        <w:rPr>
          <w:lang w:val="en-GB"/>
        </w:rPr>
        <w:tab/>
        <w:t xml:space="preserve">J. M. Aquino, J. P. Silva, R. C. Rocha-Filho, S. R. Biaggio and N. </w:t>
      </w:r>
      <w:proofErr w:type="spellStart"/>
      <w:r w:rsidRPr="007A33B7">
        <w:rPr>
          <w:lang w:val="en-GB"/>
        </w:rPr>
        <w:t>Bocchi</w:t>
      </w:r>
      <w:proofErr w:type="spellEnd"/>
      <w:r w:rsidRPr="007A33B7">
        <w:rPr>
          <w:lang w:val="en-GB"/>
        </w:rPr>
        <w:t xml:space="preserve">, </w:t>
      </w:r>
      <w:r w:rsidRPr="007A33B7">
        <w:rPr>
          <w:i/>
          <w:iCs/>
          <w:lang w:val="en-GB"/>
        </w:rPr>
        <w:t>Mater. Lett.</w:t>
      </w:r>
      <w:r w:rsidRPr="007A33B7">
        <w:rPr>
          <w:lang w:val="en-GB"/>
        </w:rPr>
        <w:t xml:space="preserve">, 2016, </w:t>
      </w:r>
      <w:r w:rsidRPr="007A33B7">
        <w:rPr>
          <w:b/>
          <w:bCs/>
          <w:lang w:val="en-GB"/>
        </w:rPr>
        <w:t>167</w:t>
      </w:r>
      <w:r w:rsidRPr="007A33B7">
        <w:rPr>
          <w:lang w:val="en-GB"/>
        </w:rPr>
        <w:t>, 209–212.</w:t>
      </w:r>
    </w:p>
    <w:p w:rsidR="000A6819" w:rsidRPr="007A33B7" w:rsidRDefault="000A6819" w:rsidP="000A6819">
      <w:pPr>
        <w:rPr>
          <w:lang w:val="en-GB"/>
        </w:rPr>
      </w:pPr>
      <w:r w:rsidRPr="007A33B7">
        <w:rPr>
          <w:lang w:val="en-GB"/>
        </w:rPr>
        <w:t>34</w:t>
      </w:r>
      <w:r w:rsidRPr="007A33B7">
        <w:rPr>
          <w:lang w:val="en-GB"/>
        </w:rPr>
        <w:tab/>
        <w:t xml:space="preserve">A. </w:t>
      </w:r>
      <w:proofErr w:type="spellStart"/>
      <w:r w:rsidRPr="007A33B7">
        <w:rPr>
          <w:lang w:val="en-GB"/>
        </w:rPr>
        <w:t>Ghicov</w:t>
      </w:r>
      <w:proofErr w:type="spellEnd"/>
      <w:r w:rsidRPr="007A33B7">
        <w:rPr>
          <w:lang w:val="en-GB"/>
        </w:rPr>
        <w:t xml:space="preserve">, H. Tsuchiya, J. M. Macak and P. Schmuki, </w:t>
      </w:r>
      <w:r w:rsidRPr="007A33B7">
        <w:rPr>
          <w:i/>
          <w:iCs/>
          <w:lang w:val="en-GB"/>
        </w:rPr>
        <w:t>Phys. Status Solidi Appl. Mater. Sci.</w:t>
      </w:r>
      <w:r w:rsidRPr="007A33B7">
        <w:rPr>
          <w:lang w:val="en-GB"/>
        </w:rPr>
        <w:t xml:space="preserve">, 2006, </w:t>
      </w:r>
      <w:r w:rsidRPr="007A33B7">
        <w:rPr>
          <w:b/>
          <w:bCs/>
          <w:lang w:val="en-GB"/>
        </w:rPr>
        <w:t>203</w:t>
      </w:r>
      <w:r w:rsidRPr="007A33B7">
        <w:rPr>
          <w:lang w:val="en-GB"/>
        </w:rPr>
        <w:t>, 28–30.</w:t>
      </w:r>
    </w:p>
    <w:p w:rsidR="000A6819" w:rsidRPr="007A33B7" w:rsidRDefault="000A6819" w:rsidP="000A6819">
      <w:pPr>
        <w:rPr>
          <w:lang w:val="en-GB"/>
        </w:rPr>
      </w:pPr>
      <w:r w:rsidRPr="007A33B7">
        <w:rPr>
          <w:lang w:val="en-GB"/>
        </w:rPr>
        <w:t>35</w:t>
      </w:r>
      <w:r w:rsidRPr="007A33B7">
        <w:rPr>
          <w:lang w:val="en-GB"/>
        </w:rPr>
        <w:tab/>
        <w:t xml:space="preserve">S. P. </w:t>
      </w:r>
      <w:proofErr w:type="spellStart"/>
      <w:r w:rsidRPr="007A33B7">
        <w:rPr>
          <w:lang w:val="en-GB"/>
        </w:rPr>
        <w:t>Albu</w:t>
      </w:r>
      <w:proofErr w:type="spellEnd"/>
      <w:r w:rsidRPr="007A33B7">
        <w:rPr>
          <w:lang w:val="en-GB"/>
        </w:rPr>
        <w:t xml:space="preserve">, H. Tsuchiya, S. Fujimoto and P. Schmuki, </w:t>
      </w:r>
      <w:r w:rsidRPr="007A33B7">
        <w:rPr>
          <w:i/>
          <w:iCs/>
          <w:lang w:val="en-GB"/>
        </w:rPr>
        <w:t xml:space="preserve">Eur. J. </w:t>
      </w:r>
      <w:proofErr w:type="spellStart"/>
      <w:r w:rsidRPr="007A33B7">
        <w:rPr>
          <w:i/>
          <w:iCs/>
          <w:lang w:val="en-GB"/>
        </w:rPr>
        <w:t>Inorg</w:t>
      </w:r>
      <w:proofErr w:type="spellEnd"/>
      <w:r w:rsidRPr="007A33B7">
        <w:rPr>
          <w:i/>
          <w:iCs/>
          <w:lang w:val="en-GB"/>
        </w:rPr>
        <w:t>. Chem.</w:t>
      </w:r>
      <w:r w:rsidRPr="007A33B7">
        <w:rPr>
          <w:lang w:val="en-GB"/>
        </w:rPr>
        <w:t>, 2010, 4351–4356.</w:t>
      </w:r>
    </w:p>
    <w:p w:rsidR="000A6819" w:rsidRPr="007A33B7" w:rsidRDefault="000A6819" w:rsidP="000A6819">
      <w:pPr>
        <w:rPr>
          <w:lang w:val="en-GB"/>
        </w:rPr>
      </w:pPr>
      <w:r w:rsidRPr="007A33B7">
        <w:rPr>
          <w:lang w:val="en-GB"/>
        </w:rPr>
        <w:t>36</w:t>
      </w:r>
      <w:r w:rsidRPr="007A33B7">
        <w:rPr>
          <w:lang w:val="en-GB"/>
        </w:rPr>
        <w:tab/>
        <w:t xml:space="preserve">O. Van </w:t>
      </w:r>
      <w:proofErr w:type="spellStart"/>
      <w:r w:rsidRPr="007A33B7">
        <w:rPr>
          <w:lang w:val="en-GB"/>
        </w:rPr>
        <w:t>Overschelde</w:t>
      </w:r>
      <w:proofErr w:type="spellEnd"/>
      <w:r w:rsidRPr="007A33B7">
        <w:rPr>
          <w:lang w:val="en-GB"/>
        </w:rPr>
        <w:t xml:space="preserve">, R. </w:t>
      </w:r>
      <w:proofErr w:type="spellStart"/>
      <w:r w:rsidRPr="007A33B7">
        <w:rPr>
          <w:lang w:val="en-GB"/>
        </w:rPr>
        <w:t>Snyders</w:t>
      </w:r>
      <w:proofErr w:type="spellEnd"/>
      <w:r w:rsidRPr="007A33B7">
        <w:rPr>
          <w:lang w:val="en-GB"/>
        </w:rPr>
        <w:t xml:space="preserve"> and M. </w:t>
      </w:r>
      <w:proofErr w:type="spellStart"/>
      <w:r w:rsidRPr="007A33B7">
        <w:rPr>
          <w:lang w:val="en-GB"/>
        </w:rPr>
        <w:t>Wautelet</w:t>
      </w:r>
      <w:proofErr w:type="spellEnd"/>
      <w:r w:rsidRPr="007A33B7">
        <w:rPr>
          <w:lang w:val="en-GB"/>
        </w:rPr>
        <w:t xml:space="preserve">, </w:t>
      </w:r>
      <w:r w:rsidRPr="007A33B7">
        <w:rPr>
          <w:i/>
          <w:iCs/>
          <w:lang w:val="en-GB"/>
        </w:rPr>
        <w:t>Appl. Surf. Sci.</w:t>
      </w:r>
      <w:r w:rsidRPr="007A33B7">
        <w:rPr>
          <w:lang w:val="en-GB"/>
        </w:rPr>
        <w:t xml:space="preserve">, 2007, </w:t>
      </w:r>
      <w:r w:rsidRPr="007A33B7">
        <w:rPr>
          <w:b/>
          <w:bCs/>
          <w:lang w:val="en-GB"/>
        </w:rPr>
        <w:t>254</w:t>
      </w:r>
      <w:r w:rsidRPr="007A33B7">
        <w:rPr>
          <w:lang w:val="en-GB"/>
        </w:rPr>
        <w:t>, 971–974.</w:t>
      </w:r>
    </w:p>
    <w:p w:rsidR="000A6819" w:rsidRPr="007A33B7" w:rsidRDefault="000A6819" w:rsidP="000A6819">
      <w:pPr>
        <w:rPr>
          <w:lang w:val="en-GB"/>
        </w:rPr>
      </w:pPr>
      <w:r w:rsidRPr="007A33B7">
        <w:rPr>
          <w:lang w:val="en-GB"/>
        </w:rPr>
        <w:t>37</w:t>
      </w:r>
      <w:r w:rsidRPr="007A33B7">
        <w:rPr>
          <w:lang w:val="en-GB"/>
        </w:rPr>
        <w:tab/>
        <w:t xml:space="preserve">O. Van </w:t>
      </w:r>
      <w:proofErr w:type="spellStart"/>
      <w:r w:rsidRPr="007A33B7">
        <w:rPr>
          <w:lang w:val="en-GB"/>
        </w:rPr>
        <w:t>Overschelde</w:t>
      </w:r>
      <w:proofErr w:type="spellEnd"/>
      <w:r w:rsidRPr="007A33B7">
        <w:rPr>
          <w:lang w:val="en-GB"/>
        </w:rPr>
        <w:t xml:space="preserve">, G. </w:t>
      </w:r>
      <w:proofErr w:type="spellStart"/>
      <w:r w:rsidRPr="007A33B7">
        <w:rPr>
          <w:lang w:val="en-GB"/>
        </w:rPr>
        <w:t>Guisbiers</w:t>
      </w:r>
      <w:proofErr w:type="spellEnd"/>
      <w:r w:rsidRPr="007A33B7">
        <w:rPr>
          <w:lang w:val="en-GB"/>
        </w:rPr>
        <w:t xml:space="preserve">, F. Hamadi, A. </w:t>
      </w:r>
      <w:proofErr w:type="spellStart"/>
      <w:r w:rsidRPr="007A33B7">
        <w:rPr>
          <w:lang w:val="en-GB"/>
        </w:rPr>
        <w:t>Hemberg</w:t>
      </w:r>
      <w:proofErr w:type="spellEnd"/>
      <w:r w:rsidRPr="007A33B7">
        <w:rPr>
          <w:lang w:val="en-GB"/>
        </w:rPr>
        <w:t xml:space="preserve">, R. </w:t>
      </w:r>
      <w:proofErr w:type="spellStart"/>
      <w:r w:rsidRPr="007A33B7">
        <w:rPr>
          <w:lang w:val="en-GB"/>
        </w:rPr>
        <w:t>Snyders</w:t>
      </w:r>
      <w:proofErr w:type="spellEnd"/>
      <w:r w:rsidRPr="007A33B7">
        <w:rPr>
          <w:lang w:val="en-GB"/>
        </w:rPr>
        <w:t xml:space="preserve"> and M. </w:t>
      </w:r>
      <w:proofErr w:type="spellStart"/>
      <w:r w:rsidRPr="007A33B7">
        <w:rPr>
          <w:lang w:val="en-GB"/>
        </w:rPr>
        <w:t>Wautelet</w:t>
      </w:r>
      <w:proofErr w:type="spellEnd"/>
      <w:r w:rsidRPr="007A33B7">
        <w:rPr>
          <w:lang w:val="en-GB"/>
        </w:rPr>
        <w:t xml:space="preserve">, </w:t>
      </w:r>
      <w:r w:rsidRPr="007A33B7">
        <w:rPr>
          <w:i/>
          <w:iCs/>
          <w:lang w:val="en-GB"/>
        </w:rPr>
        <w:t>J. Appl. Phys.</w:t>
      </w:r>
      <w:r w:rsidRPr="007A33B7">
        <w:rPr>
          <w:lang w:val="en-GB"/>
        </w:rPr>
        <w:t xml:space="preserve">, 2008, </w:t>
      </w:r>
      <w:r w:rsidRPr="007A33B7">
        <w:rPr>
          <w:b/>
          <w:bCs/>
          <w:lang w:val="en-GB"/>
        </w:rPr>
        <w:t>104</w:t>
      </w:r>
      <w:r w:rsidRPr="007A33B7">
        <w:rPr>
          <w:lang w:val="en-GB"/>
        </w:rPr>
        <w:t>, 103106.</w:t>
      </w:r>
    </w:p>
    <w:p w:rsidR="000A6819" w:rsidRPr="007A33B7" w:rsidRDefault="000A6819" w:rsidP="000A6819">
      <w:pPr>
        <w:rPr>
          <w:lang w:val="en-GB"/>
        </w:rPr>
      </w:pPr>
      <w:r w:rsidRPr="007A33B7">
        <w:rPr>
          <w:lang w:val="en-GB"/>
        </w:rPr>
        <w:t>38</w:t>
      </w:r>
      <w:r w:rsidRPr="007A33B7">
        <w:rPr>
          <w:lang w:val="en-GB"/>
        </w:rPr>
        <w:tab/>
        <w:t xml:space="preserve">W.-T. Hsiao, C.-C. Yang, S.-F. Tseng, D. Chiang, K.-C. Huang, K.-M. Lin and M.-F. Chen, </w:t>
      </w:r>
      <w:r w:rsidRPr="007A33B7">
        <w:rPr>
          <w:i/>
          <w:iCs/>
          <w:lang w:val="en-GB"/>
        </w:rPr>
        <w:t>Appl. Phys. A</w:t>
      </w:r>
      <w:r w:rsidRPr="007A33B7">
        <w:rPr>
          <w:lang w:val="en-GB"/>
        </w:rPr>
        <w:t xml:space="preserve">, 2016, </w:t>
      </w:r>
      <w:r w:rsidRPr="007A33B7">
        <w:rPr>
          <w:b/>
          <w:bCs/>
          <w:lang w:val="en-GB"/>
        </w:rPr>
        <w:t>122</w:t>
      </w:r>
      <w:r w:rsidRPr="007A33B7">
        <w:rPr>
          <w:lang w:val="en-GB"/>
        </w:rPr>
        <w:t>, 381.</w:t>
      </w:r>
    </w:p>
    <w:p w:rsidR="000A6819" w:rsidRPr="007A33B7" w:rsidRDefault="000A6819" w:rsidP="000A6819">
      <w:pPr>
        <w:rPr>
          <w:lang w:val="de-DE"/>
        </w:rPr>
      </w:pPr>
      <w:r w:rsidRPr="007A33B7">
        <w:rPr>
          <w:lang w:val="en-GB"/>
        </w:rPr>
        <w:t>39</w:t>
      </w:r>
      <w:r w:rsidRPr="007A33B7">
        <w:rPr>
          <w:lang w:val="en-GB"/>
        </w:rPr>
        <w:tab/>
        <w:t xml:space="preserve">J. S. </w:t>
      </w:r>
      <w:proofErr w:type="spellStart"/>
      <w:r w:rsidRPr="007A33B7">
        <w:rPr>
          <w:lang w:val="en-GB"/>
        </w:rPr>
        <w:t>Hoppius</w:t>
      </w:r>
      <w:proofErr w:type="spellEnd"/>
      <w:r w:rsidRPr="007A33B7">
        <w:rPr>
          <w:lang w:val="en-GB"/>
        </w:rPr>
        <w:t xml:space="preserve">, D. </w:t>
      </w:r>
      <w:proofErr w:type="spellStart"/>
      <w:r w:rsidRPr="007A33B7">
        <w:rPr>
          <w:lang w:val="en-GB"/>
        </w:rPr>
        <w:t>Bialuschewski</w:t>
      </w:r>
      <w:proofErr w:type="spellEnd"/>
      <w:r w:rsidRPr="007A33B7">
        <w:rPr>
          <w:lang w:val="en-GB"/>
        </w:rPr>
        <w:t xml:space="preserve">, S. Mathur, A. Ostendorf and E. L. </w:t>
      </w:r>
      <w:proofErr w:type="spellStart"/>
      <w:r w:rsidRPr="007A33B7">
        <w:rPr>
          <w:lang w:val="en-GB"/>
        </w:rPr>
        <w:t>Gurevich</w:t>
      </w:r>
      <w:proofErr w:type="spellEnd"/>
      <w:r w:rsidRPr="007A33B7">
        <w:rPr>
          <w:lang w:val="en-GB"/>
        </w:rPr>
        <w:t xml:space="preserve">, </w:t>
      </w:r>
      <w:r w:rsidRPr="007A33B7">
        <w:rPr>
          <w:i/>
          <w:iCs/>
          <w:lang w:val="en-GB"/>
        </w:rPr>
        <w:t xml:space="preserve">Appl. </w:t>
      </w:r>
      <w:r w:rsidRPr="007A33B7">
        <w:rPr>
          <w:i/>
          <w:iCs/>
          <w:lang w:val="de-DE"/>
        </w:rPr>
        <w:t xml:space="preserve">Phys. </w:t>
      </w:r>
      <w:proofErr w:type="spellStart"/>
      <w:r w:rsidRPr="007A33B7">
        <w:rPr>
          <w:i/>
          <w:iCs/>
          <w:lang w:val="de-DE"/>
        </w:rPr>
        <w:t>Lett</w:t>
      </w:r>
      <w:proofErr w:type="spellEnd"/>
      <w:r w:rsidRPr="007A33B7">
        <w:rPr>
          <w:i/>
          <w:iCs/>
          <w:lang w:val="de-DE"/>
        </w:rPr>
        <w:t>.</w:t>
      </w:r>
      <w:r w:rsidRPr="007A33B7">
        <w:rPr>
          <w:lang w:val="de-DE"/>
        </w:rPr>
        <w:t xml:space="preserve">, 2018, </w:t>
      </w:r>
      <w:r w:rsidRPr="007A33B7">
        <w:rPr>
          <w:b/>
          <w:bCs/>
          <w:lang w:val="de-DE"/>
        </w:rPr>
        <w:t>113</w:t>
      </w:r>
      <w:r w:rsidRPr="007A33B7">
        <w:rPr>
          <w:lang w:val="de-DE"/>
        </w:rPr>
        <w:t>, 071904.</w:t>
      </w:r>
    </w:p>
    <w:p w:rsidR="000A6819" w:rsidRPr="007A33B7" w:rsidRDefault="000A6819" w:rsidP="000A6819">
      <w:pPr>
        <w:rPr>
          <w:lang w:val="en-GB"/>
        </w:rPr>
      </w:pPr>
      <w:r w:rsidRPr="007A33B7">
        <w:rPr>
          <w:lang w:val="de-DE"/>
        </w:rPr>
        <w:t>40</w:t>
      </w:r>
      <w:r w:rsidRPr="007A33B7">
        <w:rPr>
          <w:lang w:val="de-DE"/>
        </w:rPr>
        <w:tab/>
        <w:t xml:space="preserve">K. </w:t>
      </w:r>
      <w:proofErr w:type="spellStart"/>
      <w:r w:rsidRPr="007A33B7">
        <w:rPr>
          <w:lang w:val="de-DE"/>
        </w:rPr>
        <w:t>Wesang</w:t>
      </w:r>
      <w:proofErr w:type="spellEnd"/>
      <w:r w:rsidRPr="007A33B7">
        <w:rPr>
          <w:lang w:val="de-DE"/>
        </w:rPr>
        <w:t xml:space="preserve">, A. </w:t>
      </w:r>
      <w:proofErr w:type="spellStart"/>
      <w:r w:rsidRPr="007A33B7">
        <w:rPr>
          <w:lang w:val="de-DE"/>
        </w:rPr>
        <w:t>Hohnholz</w:t>
      </w:r>
      <w:proofErr w:type="spellEnd"/>
      <w:r w:rsidRPr="007A33B7">
        <w:rPr>
          <w:lang w:val="de-DE"/>
        </w:rPr>
        <w:t xml:space="preserve">, R. Jahn, S. </w:t>
      </w:r>
      <w:proofErr w:type="spellStart"/>
      <w:r w:rsidRPr="007A33B7">
        <w:rPr>
          <w:lang w:val="de-DE"/>
        </w:rPr>
        <w:t>Steenhusen</w:t>
      </w:r>
      <w:proofErr w:type="spellEnd"/>
      <w:r w:rsidRPr="007A33B7">
        <w:rPr>
          <w:lang w:val="de-DE"/>
        </w:rPr>
        <w:t xml:space="preserve"> and P. </w:t>
      </w:r>
      <w:proofErr w:type="spellStart"/>
      <w:r w:rsidRPr="007A33B7">
        <w:rPr>
          <w:lang w:val="de-DE"/>
        </w:rPr>
        <w:t>Löbmann</w:t>
      </w:r>
      <w:proofErr w:type="spellEnd"/>
      <w:r w:rsidRPr="007A33B7">
        <w:rPr>
          <w:lang w:val="de-DE"/>
        </w:rPr>
        <w:t xml:space="preserve">, </w:t>
      </w:r>
      <w:r w:rsidRPr="007A33B7">
        <w:rPr>
          <w:i/>
          <w:iCs/>
          <w:lang w:val="de-DE"/>
        </w:rPr>
        <w:t xml:space="preserve">Lasers </w:t>
      </w:r>
      <w:proofErr w:type="spellStart"/>
      <w:r w:rsidRPr="007A33B7">
        <w:rPr>
          <w:i/>
          <w:iCs/>
          <w:lang w:val="de-DE"/>
        </w:rPr>
        <w:t>Manuf</w:t>
      </w:r>
      <w:proofErr w:type="spellEnd"/>
      <w:r w:rsidRPr="007A33B7">
        <w:rPr>
          <w:i/>
          <w:iCs/>
          <w:lang w:val="de-DE"/>
        </w:rPr>
        <w:t xml:space="preserve">. </w:t>
      </w:r>
      <w:r w:rsidRPr="007A33B7">
        <w:rPr>
          <w:i/>
          <w:iCs/>
          <w:lang w:val="en-GB"/>
        </w:rPr>
        <w:t>Mater. Process.</w:t>
      </w:r>
      <w:r w:rsidRPr="007A33B7">
        <w:rPr>
          <w:lang w:val="en-GB"/>
        </w:rPr>
        <w:t xml:space="preserve">, 2019, </w:t>
      </w:r>
      <w:r w:rsidRPr="007A33B7">
        <w:rPr>
          <w:b/>
          <w:bCs/>
          <w:lang w:val="en-GB"/>
        </w:rPr>
        <w:t>6</w:t>
      </w:r>
      <w:r w:rsidRPr="007A33B7">
        <w:rPr>
          <w:lang w:val="en-GB"/>
        </w:rPr>
        <w:t>, 387–397.</w:t>
      </w:r>
    </w:p>
    <w:p w:rsidR="000A6819" w:rsidRPr="007A33B7" w:rsidRDefault="000A6819" w:rsidP="000A6819">
      <w:pPr>
        <w:rPr>
          <w:lang w:val="en-GB"/>
        </w:rPr>
      </w:pPr>
      <w:r w:rsidRPr="007A33B7">
        <w:rPr>
          <w:lang w:val="en-GB"/>
        </w:rPr>
        <w:t>41</w:t>
      </w:r>
      <w:r w:rsidRPr="007A33B7">
        <w:rPr>
          <w:lang w:val="en-GB"/>
        </w:rPr>
        <w:tab/>
        <w:t xml:space="preserve">L. F. </w:t>
      </w:r>
      <w:proofErr w:type="spellStart"/>
      <w:r w:rsidRPr="007A33B7">
        <w:rPr>
          <w:lang w:val="en-GB"/>
        </w:rPr>
        <w:t>Gerlein</w:t>
      </w:r>
      <w:proofErr w:type="spellEnd"/>
      <w:r w:rsidRPr="007A33B7">
        <w:rPr>
          <w:lang w:val="en-GB"/>
        </w:rPr>
        <w:t xml:space="preserve">, J. A. Benavides-Guerrero and S. G. Cloutier, </w:t>
      </w:r>
      <w:r w:rsidRPr="007A33B7">
        <w:rPr>
          <w:i/>
          <w:iCs/>
          <w:lang w:val="en-GB"/>
        </w:rPr>
        <w:t>Adv. Eng. Mater.</w:t>
      </w:r>
      <w:r w:rsidRPr="007A33B7">
        <w:rPr>
          <w:lang w:val="en-GB"/>
        </w:rPr>
        <w:t xml:space="preserve">, 2020, </w:t>
      </w:r>
      <w:r w:rsidRPr="007A33B7">
        <w:rPr>
          <w:b/>
          <w:bCs/>
          <w:lang w:val="en-GB"/>
        </w:rPr>
        <w:t>22</w:t>
      </w:r>
      <w:r w:rsidRPr="007A33B7">
        <w:rPr>
          <w:lang w:val="en-GB"/>
        </w:rPr>
        <w:t>, 1901014.</w:t>
      </w:r>
    </w:p>
    <w:p w:rsidR="000A6819" w:rsidRPr="007A33B7" w:rsidRDefault="000A6819" w:rsidP="000A6819">
      <w:pPr>
        <w:rPr>
          <w:lang w:val="de-DE"/>
        </w:rPr>
      </w:pPr>
      <w:r w:rsidRPr="007A33B7">
        <w:rPr>
          <w:lang w:val="en-GB"/>
        </w:rPr>
        <w:t>42</w:t>
      </w:r>
      <w:r w:rsidRPr="007A33B7">
        <w:rPr>
          <w:lang w:val="en-GB"/>
        </w:rPr>
        <w:tab/>
        <w:t xml:space="preserve">Y. Joya and Z. Liu, </w:t>
      </w:r>
      <w:r w:rsidRPr="007A33B7">
        <w:rPr>
          <w:i/>
          <w:iCs/>
          <w:lang w:val="en-GB"/>
        </w:rPr>
        <w:t xml:space="preserve">Scr. </w:t>
      </w:r>
      <w:r w:rsidRPr="007A33B7">
        <w:rPr>
          <w:i/>
          <w:iCs/>
          <w:lang w:val="de-DE"/>
        </w:rPr>
        <w:t>Mater.</w:t>
      </w:r>
      <w:r w:rsidRPr="007A33B7">
        <w:rPr>
          <w:lang w:val="de-DE"/>
        </w:rPr>
        <w:t xml:space="preserve">, 2009, </w:t>
      </w:r>
      <w:r w:rsidRPr="007A33B7">
        <w:rPr>
          <w:b/>
          <w:bCs/>
          <w:lang w:val="de-DE"/>
        </w:rPr>
        <w:t>60</w:t>
      </w:r>
      <w:r w:rsidRPr="007A33B7">
        <w:rPr>
          <w:lang w:val="de-DE"/>
        </w:rPr>
        <w:t>, 467–470.</w:t>
      </w:r>
    </w:p>
    <w:p w:rsidR="000A6819" w:rsidRPr="007A33B7" w:rsidRDefault="000A6819" w:rsidP="000A6819">
      <w:pPr>
        <w:rPr>
          <w:lang w:val="en-GB"/>
        </w:rPr>
      </w:pPr>
      <w:r w:rsidRPr="007A33B7">
        <w:rPr>
          <w:lang w:val="de-DE"/>
        </w:rPr>
        <w:t>43</w:t>
      </w:r>
      <w:r w:rsidRPr="007A33B7">
        <w:rPr>
          <w:lang w:val="de-DE"/>
        </w:rPr>
        <w:tab/>
        <w:t xml:space="preserve">V. </w:t>
      </w:r>
      <w:proofErr w:type="spellStart"/>
      <w:r w:rsidRPr="007A33B7">
        <w:rPr>
          <w:lang w:val="de-DE"/>
        </w:rPr>
        <w:t>Likodimos</w:t>
      </w:r>
      <w:proofErr w:type="spellEnd"/>
      <w:r w:rsidRPr="007A33B7">
        <w:rPr>
          <w:lang w:val="de-DE"/>
        </w:rPr>
        <w:t xml:space="preserve">, T. </w:t>
      </w:r>
      <w:proofErr w:type="spellStart"/>
      <w:r w:rsidRPr="007A33B7">
        <w:rPr>
          <w:lang w:val="de-DE"/>
        </w:rPr>
        <w:t>Stergiopoulos</w:t>
      </w:r>
      <w:proofErr w:type="spellEnd"/>
      <w:r w:rsidRPr="007A33B7">
        <w:rPr>
          <w:lang w:val="de-DE"/>
        </w:rPr>
        <w:t xml:space="preserve">, P. </w:t>
      </w:r>
      <w:proofErr w:type="spellStart"/>
      <w:r w:rsidRPr="007A33B7">
        <w:rPr>
          <w:lang w:val="de-DE"/>
        </w:rPr>
        <w:t>Falaras</w:t>
      </w:r>
      <w:proofErr w:type="spellEnd"/>
      <w:r w:rsidRPr="007A33B7">
        <w:rPr>
          <w:lang w:val="de-DE"/>
        </w:rPr>
        <w:t xml:space="preserve">, J. Kunze and P. Schmuki, </w:t>
      </w:r>
      <w:r w:rsidRPr="007A33B7">
        <w:rPr>
          <w:i/>
          <w:iCs/>
          <w:lang w:val="de-DE"/>
        </w:rPr>
        <w:t xml:space="preserve">J. Phys. </w:t>
      </w:r>
      <w:r w:rsidRPr="007A33B7">
        <w:rPr>
          <w:i/>
          <w:iCs/>
          <w:lang w:val="en-GB"/>
        </w:rPr>
        <w:t>Chem. C</w:t>
      </w:r>
      <w:r w:rsidRPr="007A33B7">
        <w:rPr>
          <w:lang w:val="en-GB"/>
        </w:rPr>
        <w:t xml:space="preserve">, 2008, </w:t>
      </w:r>
      <w:r w:rsidRPr="007A33B7">
        <w:rPr>
          <w:b/>
          <w:bCs/>
          <w:lang w:val="en-GB"/>
        </w:rPr>
        <w:t>112</w:t>
      </w:r>
      <w:r w:rsidRPr="007A33B7">
        <w:rPr>
          <w:lang w:val="en-GB"/>
        </w:rPr>
        <w:t>, 12687–12696.</w:t>
      </w:r>
    </w:p>
    <w:p w:rsidR="000A6819" w:rsidRPr="007A33B7" w:rsidRDefault="000A6819" w:rsidP="000A6819">
      <w:pPr>
        <w:rPr>
          <w:lang w:val="en-GB"/>
        </w:rPr>
      </w:pPr>
      <w:r w:rsidRPr="007A33B7">
        <w:rPr>
          <w:lang w:val="en-GB"/>
        </w:rPr>
        <w:lastRenderedPageBreak/>
        <w:t>44</w:t>
      </w:r>
      <w:r w:rsidRPr="007A33B7">
        <w:rPr>
          <w:lang w:val="en-GB"/>
        </w:rPr>
        <w:tab/>
        <w:t xml:space="preserve">M. Y. Hsu, N. Van Thang, C. Wang and J. Leu, </w:t>
      </w:r>
      <w:r w:rsidRPr="007A33B7">
        <w:rPr>
          <w:i/>
          <w:iCs/>
          <w:lang w:val="en-GB"/>
        </w:rPr>
        <w:t>Thin Solid Films</w:t>
      </w:r>
      <w:r w:rsidRPr="007A33B7">
        <w:rPr>
          <w:lang w:val="en-GB"/>
        </w:rPr>
        <w:t xml:space="preserve">, 2012, </w:t>
      </w:r>
      <w:r w:rsidRPr="007A33B7">
        <w:rPr>
          <w:b/>
          <w:bCs/>
          <w:lang w:val="en-GB"/>
        </w:rPr>
        <w:t>520</w:t>
      </w:r>
      <w:r w:rsidRPr="007A33B7">
        <w:rPr>
          <w:lang w:val="en-GB"/>
        </w:rPr>
        <w:t>, 3593–3599.</w:t>
      </w:r>
    </w:p>
    <w:p w:rsidR="000A6819" w:rsidRPr="007A33B7" w:rsidRDefault="000A6819" w:rsidP="000A6819">
      <w:pPr>
        <w:rPr>
          <w:lang w:val="en-GB"/>
        </w:rPr>
      </w:pPr>
      <w:r w:rsidRPr="007A33B7">
        <w:rPr>
          <w:lang w:val="en-GB"/>
        </w:rPr>
        <w:t>45</w:t>
      </w:r>
      <w:r w:rsidRPr="007A33B7">
        <w:rPr>
          <w:lang w:val="en-GB"/>
        </w:rPr>
        <w:tab/>
        <w:t xml:space="preserve">M. </w:t>
      </w:r>
      <w:proofErr w:type="spellStart"/>
      <w:r w:rsidRPr="007A33B7">
        <w:rPr>
          <w:lang w:val="en-GB"/>
        </w:rPr>
        <w:t>Enachi</w:t>
      </w:r>
      <w:proofErr w:type="spellEnd"/>
      <w:r w:rsidRPr="007A33B7">
        <w:rPr>
          <w:lang w:val="en-GB"/>
        </w:rPr>
        <w:t xml:space="preserve">, A. </w:t>
      </w:r>
      <w:proofErr w:type="spellStart"/>
      <w:r w:rsidRPr="007A33B7">
        <w:rPr>
          <w:lang w:val="en-GB"/>
        </w:rPr>
        <w:t>Sarua</w:t>
      </w:r>
      <w:proofErr w:type="spellEnd"/>
      <w:r w:rsidRPr="007A33B7">
        <w:rPr>
          <w:lang w:val="en-GB"/>
        </w:rPr>
        <w:t>, M. Stevens-</w:t>
      </w:r>
      <w:proofErr w:type="spellStart"/>
      <w:r w:rsidRPr="007A33B7">
        <w:rPr>
          <w:lang w:val="en-GB"/>
        </w:rPr>
        <w:t>Kalceff</w:t>
      </w:r>
      <w:proofErr w:type="spellEnd"/>
      <w:r w:rsidRPr="007A33B7">
        <w:rPr>
          <w:lang w:val="en-GB"/>
        </w:rPr>
        <w:t xml:space="preserve">, I. </w:t>
      </w:r>
      <w:proofErr w:type="spellStart"/>
      <w:r w:rsidRPr="007A33B7">
        <w:rPr>
          <w:lang w:val="en-GB"/>
        </w:rPr>
        <w:t>Tiginyanu</w:t>
      </w:r>
      <w:proofErr w:type="spellEnd"/>
      <w:r w:rsidRPr="007A33B7">
        <w:rPr>
          <w:lang w:val="en-GB"/>
        </w:rPr>
        <w:t xml:space="preserve">, L. </w:t>
      </w:r>
      <w:proofErr w:type="spellStart"/>
      <w:r w:rsidRPr="007A33B7">
        <w:rPr>
          <w:lang w:val="en-GB"/>
        </w:rPr>
        <w:t>Ghimpu</w:t>
      </w:r>
      <w:proofErr w:type="spellEnd"/>
      <w:r w:rsidRPr="007A33B7">
        <w:rPr>
          <w:lang w:val="en-GB"/>
        </w:rPr>
        <w:t xml:space="preserve"> and V. </w:t>
      </w:r>
      <w:proofErr w:type="spellStart"/>
      <w:r w:rsidRPr="007A33B7">
        <w:rPr>
          <w:lang w:val="en-GB"/>
        </w:rPr>
        <w:t>Ursaki</w:t>
      </w:r>
      <w:proofErr w:type="spellEnd"/>
      <w:r w:rsidRPr="007A33B7">
        <w:rPr>
          <w:lang w:val="en-GB"/>
        </w:rPr>
        <w:t xml:space="preserve">, in </w:t>
      </w:r>
      <w:r w:rsidRPr="007A33B7">
        <w:rPr>
          <w:i/>
          <w:iCs/>
          <w:lang w:val="en-GB"/>
        </w:rPr>
        <w:t>Journal of Applied Physics</w:t>
      </w:r>
      <w:r w:rsidRPr="007A33B7">
        <w:rPr>
          <w:lang w:val="en-GB"/>
        </w:rPr>
        <w:t>, IEEE, 2013, p. 234302.</w:t>
      </w:r>
    </w:p>
    <w:p w:rsidR="000A6819" w:rsidRPr="007A33B7" w:rsidRDefault="000A6819" w:rsidP="000A6819">
      <w:pPr>
        <w:rPr>
          <w:lang w:val="en-GB"/>
        </w:rPr>
      </w:pPr>
      <w:r w:rsidRPr="007A33B7">
        <w:rPr>
          <w:lang w:val="en-GB"/>
        </w:rPr>
        <w:t>46</w:t>
      </w:r>
      <w:r w:rsidRPr="007A33B7">
        <w:rPr>
          <w:lang w:val="en-GB"/>
        </w:rPr>
        <w:tab/>
        <w:t xml:space="preserve">K. </w:t>
      </w:r>
      <w:proofErr w:type="spellStart"/>
      <w:r w:rsidRPr="007A33B7">
        <w:rPr>
          <w:lang w:val="en-GB"/>
        </w:rPr>
        <w:t>Siuzdak</w:t>
      </w:r>
      <w:proofErr w:type="spellEnd"/>
      <w:r w:rsidRPr="007A33B7">
        <w:rPr>
          <w:lang w:val="en-GB"/>
        </w:rPr>
        <w:t xml:space="preserve">, M. </w:t>
      </w:r>
      <w:proofErr w:type="spellStart"/>
      <w:r w:rsidRPr="007A33B7">
        <w:rPr>
          <w:lang w:val="en-GB"/>
        </w:rPr>
        <w:t>Szkoda</w:t>
      </w:r>
      <w:proofErr w:type="spellEnd"/>
      <w:r w:rsidRPr="007A33B7">
        <w:rPr>
          <w:lang w:val="en-GB"/>
        </w:rPr>
        <w:t xml:space="preserve">, M. </w:t>
      </w:r>
      <w:proofErr w:type="spellStart"/>
      <w:r w:rsidRPr="007A33B7">
        <w:rPr>
          <w:lang w:val="en-GB"/>
        </w:rPr>
        <w:t>Sawczak</w:t>
      </w:r>
      <w:proofErr w:type="spellEnd"/>
      <w:r w:rsidRPr="007A33B7">
        <w:rPr>
          <w:lang w:val="en-GB"/>
        </w:rPr>
        <w:t xml:space="preserve">, J. </w:t>
      </w:r>
      <w:proofErr w:type="spellStart"/>
      <w:r w:rsidRPr="007A33B7">
        <w:rPr>
          <w:lang w:val="en-GB"/>
        </w:rPr>
        <w:t>Karczewski</w:t>
      </w:r>
      <w:proofErr w:type="spellEnd"/>
      <w:r w:rsidRPr="007A33B7">
        <w:rPr>
          <w:lang w:val="en-GB"/>
        </w:rPr>
        <w:t xml:space="preserve">, J. </w:t>
      </w:r>
      <w:proofErr w:type="spellStart"/>
      <w:r w:rsidRPr="007A33B7">
        <w:rPr>
          <w:lang w:val="en-GB"/>
        </w:rPr>
        <w:t>Ryl</w:t>
      </w:r>
      <w:proofErr w:type="spellEnd"/>
      <w:r w:rsidRPr="007A33B7">
        <w:rPr>
          <w:lang w:val="en-GB"/>
        </w:rPr>
        <w:t xml:space="preserve"> and A. </w:t>
      </w:r>
      <w:proofErr w:type="spellStart"/>
      <w:r w:rsidRPr="007A33B7">
        <w:rPr>
          <w:lang w:val="en-GB"/>
        </w:rPr>
        <w:t>Cenian</w:t>
      </w:r>
      <w:proofErr w:type="spellEnd"/>
      <w:r w:rsidRPr="007A33B7">
        <w:rPr>
          <w:lang w:val="en-GB"/>
        </w:rPr>
        <w:t xml:space="preserve">, </w:t>
      </w:r>
      <w:r w:rsidRPr="007A33B7">
        <w:rPr>
          <w:i/>
          <w:iCs/>
          <w:lang w:val="en-GB"/>
        </w:rPr>
        <w:t>Thin Solid Films</w:t>
      </w:r>
      <w:r w:rsidRPr="007A33B7">
        <w:rPr>
          <w:lang w:val="en-GB"/>
        </w:rPr>
        <w:t xml:space="preserve">, 2018, </w:t>
      </w:r>
      <w:r w:rsidRPr="007A33B7">
        <w:rPr>
          <w:b/>
          <w:bCs/>
          <w:lang w:val="en-GB"/>
        </w:rPr>
        <w:t>659</w:t>
      </w:r>
      <w:r w:rsidRPr="007A33B7">
        <w:rPr>
          <w:lang w:val="en-GB"/>
        </w:rPr>
        <w:t>, 48–56.</w:t>
      </w:r>
    </w:p>
    <w:p w:rsidR="000A6819" w:rsidRPr="007A33B7" w:rsidRDefault="000A6819" w:rsidP="000A6819">
      <w:pPr>
        <w:rPr>
          <w:lang w:val="en-GB"/>
        </w:rPr>
      </w:pPr>
      <w:r w:rsidRPr="007A33B7">
        <w:rPr>
          <w:lang w:val="en-GB"/>
        </w:rPr>
        <w:t>47</w:t>
      </w:r>
      <w:r w:rsidRPr="007A33B7">
        <w:rPr>
          <w:lang w:val="en-GB"/>
        </w:rPr>
        <w:tab/>
        <w:t xml:space="preserve">J. </w:t>
      </w:r>
      <w:proofErr w:type="spellStart"/>
      <w:r w:rsidRPr="007A33B7">
        <w:rPr>
          <w:lang w:val="en-GB"/>
        </w:rPr>
        <w:t>Wawrzyniak</w:t>
      </w:r>
      <w:proofErr w:type="spellEnd"/>
      <w:r w:rsidRPr="007A33B7">
        <w:rPr>
          <w:lang w:val="en-GB"/>
        </w:rPr>
        <w:t xml:space="preserve">, J. </w:t>
      </w:r>
      <w:proofErr w:type="spellStart"/>
      <w:r w:rsidRPr="007A33B7">
        <w:rPr>
          <w:lang w:val="en-GB"/>
        </w:rPr>
        <w:t>Karczewski</w:t>
      </w:r>
      <w:proofErr w:type="spellEnd"/>
      <w:r w:rsidRPr="007A33B7">
        <w:rPr>
          <w:lang w:val="en-GB"/>
        </w:rPr>
        <w:t xml:space="preserve">, P. </w:t>
      </w:r>
      <w:proofErr w:type="spellStart"/>
      <w:r w:rsidRPr="007A33B7">
        <w:rPr>
          <w:lang w:val="en-GB"/>
        </w:rPr>
        <w:t>Kupracz</w:t>
      </w:r>
      <w:proofErr w:type="spellEnd"/>
      <w:r w:rsidRPr="007A33B7">
        <w:rPr>
          <w:lang w:val="en-GB"/>
        </w:rPr>
        <w:t xml:space="preserve">, K. </w:t>
      </w:r>
      <w:proofErr w:type="spellStart"/>
      <w:r w:rsidRPr="007A33B7">
        <w:rPr>
          <w:lang w:val="en-GB"/>
        </w:rPr>
        <w:t>Grochowska</w:t>
      </w:r>
      <w:proofErr w:type="spellEnd"/>
      <w:r w:rsidRPr="007A33B7">
        <w:rPr>
          <w:lang w:val="en-GB"/>
        </w:rPr>
        <w:t xml:space="preserve">, K. </w:t>
      </w:r>
      <w:proofErr w:type="spellStart"/>
      <w:r w:rsidRPr="007A33B7">
        <w:rPr>
          <w:lang w:val="en-GB"/>
        </w:rPr>
        <w:t>Załęski</w:t>
      </w:r>
      <w:proofErr w:type="spellEnd"/>
      <w:r w:rsidRPr="007A33B7">
        <w:rPr>
          <w:lang w:val="en-GB"/>
        </w:rPr>
        <w:t xml:space="preserve">, O. </w:t>
      </w:r>
      <w:proofErr w:type="spellStart"/>
      <w:r w:rsidRPr="007A33B7">
        <w:rPr>
          <w:lang w:val="en-GB"/>
        </w:rPr>
        <w:t>Pshyk</w:t>
      </w:r>
      <w:proofErr w:type="spellEnd"/>
      <w:r w:rsidRPr="007A33B7">
        <w:rPr>
          <w:lang w:val="en-GB"/>
        </w:rPr>
        <w:t xml:space="preserve">, E. Coy, M. </w:t>
      </w:r>
      <w:proofErr w:type="spellStart"/>
      <w:r w:rsidRPr="007A33B7">
        <w:rPr>
          <w:lang w:val="en-GB"/>
        </w:rPr>
        <w:t>Bartmański</w:t>
      </w:r>
      <w:proofErr w:type="spellEnd"/>
      <w:r w:rsidRPr="007A33B7">
        <w:rPr>
          <w:lang w:val="en-GB"/>
        </w:rPr>
        <w:t xml:space="preserve">, M. </w:t>
      </w:r>
      <w:proofErr w:type="spellStart"/>
      <w:r w:rsidRPr="007A33B7">
        <w:rPr>
          <w:lang w:val="en-GB"/>
        </w:rPr>
        <w:t>Szkodo</w:t>
      </w:r>
      <w:proofErr w:type="spellEnd"/>
      <w:r w:rsidRPr="007A33B7">
        <w:rPr>
          <w:lang w:val="en-GB"/>
        </w:rPr>
        <w:t xml:space="preserve"> and K. </w:t>
      </w:r>
      <w:proofErr w:type="spellStart"/>
      <w:r w:rsidRPr="007A33B7">
        <w:rPr>
          <w:lang w:val="en-GB"/>
        </w:rPr>
        <w:t>Siuzdak</w:t>
      </w:r>
      <w:proofErr w:type="spellEnd"/>
      <w:r w:rsidRPr="007A33B7">
        <w:rPr>
          <w:lang w:val="en-GB"/>
        </w:rPr>
        <w:t xml:space="preserve">, </w:t>
      </w:r>
      <w:r w:rsidRPr="007A33B7">
        <w:rPr>
          <w:i/>
          <w:iCs/>
          <w:lang w:val="en-GB"/>
        </w:rPr>
        <w:t>Appl. Surf. Sci.</w:t>
      </w:r>
      <w:r w:rsidRPr="007A33B7">
        <w:rPr>
          <w:lang w:val="en-GB"/>
        </w:rPr>
        <w:t xml:space="preserve">, 2020, </w:t>
      </w:r>
      <w:r w:rsidRPr="007A33B7">
        <w:rPr>
          <w:b/>
          <w:bCs/>
          <w:lang w:val="en-GB"/>
        </w:rPr>
        <w:t>508</w:t>
      </w:r>
      <w:r w:rsidRPr="007A33B7">
        <w:rPr>
          <w:lang w:val="en-GB"/>
        </w:rPr>
        <w:t>, 145143.</w:t>
      </w:r>
    </w:p>
    <w:p w:rsidR="000A6819" w:rsidRPr="007A33B7" w:rsidRDefault="000A6819" w:rsidP="000A6819">
      <w:pPr>
        <w:rPr>
          <w:lang w:val="en-GB"/>
        </w:rPr>
      </w:pPr>
      <w:r w:rsidRPr="007A33B7">
        <w:rPr>
          <w:lang w:val="en-GB"/>
        </w:rPr>
        <w:t>48</w:t>
      </w:r>
      <w:r w:rsidRPr="007A33B7">
        <w:rPr>
          <w:lang w:val="en-GB"/>
        </w:rPr>
        <w:tab/>
        <w:t xml:space="preserve">Ł. </w:t>
      </w:r>
      <w:proofErr w:type="spellStart"/>
      <w:r w:rsidRPr="007A33B7">
        <w:rPr>
          <w:lang w:val="en-GB"/>
        </w:rPr>
        <w:t>Haryński</w:t>
      </w:r>
      <w:proofErr w:type="spellEnd"/>
      <w:r w:rsidRPr="007A33B7">
        <w:rPr>
          <w:lang w:val="en-GB"/>
        </w:rPr>
        <w:t xml:space="preserve">, K. </w:t>
      </w:r>
      <w:proofErr w:type="spellStart"/>
      <w:r w:rsidRPr="007A33B7">
        <w:rPr>
          <w:lang w:val="en-GB"/>
        </w:rPr>
        <w:t>Grochowska</w:t>
      </w:r>
      <w:proofErr w:type="spellEnd"/>
      <w:r w:rsidRPr="007A33B7">
        <w:rPr>
          <w:lang w:val="en-GB"/>
        </w:rPr>
        <w:t xml:space="preserve">, P. </w:t>
      </w:r>
      <w:proofErr w:type="spellStart"/>
      <w:r w:rsidRPr="007A33B7">
        <w:rPr>
          <w:lang w:val="en-GB"/>
        </w:rPr>
        <w:t>Kupracz</w:t>
      </w:r>
      <w:proofErr w:type="spellEnd"/>
      <w:r w:rsidRPr="007A33B7">
        <w:rPr>
          <w:lang w:val="en-GB"/>
        </w:rPr>
        <w:t xml:space="preserve">, J. </w:t>
      </w:r>
      <w:proofErr w:type="spellStart"/>
      <w:r w:rsidRPr="007A33B7">
        <w:rPr>
          <w:lang w:val="en-GB"/>
        </w:rPr>
        <w:t>Karczewski</w:t>
      </w:r>
      <w:proofErr w:type="spellEnd"/>
      <w:r w:rsidRPr="007A33B7">
        <w:rPr>
          <w:lang w:val="en-GB"/>
        </w:rPr>
        <w:t xml:space="preserve">, E. Coy and K. </w:t>
      </w:r>
      <w:proofErr w:type="spellStart"/>
      <w:r w:rsidRPr="007A33B7">
        <w:rPr>
          <w:lang w:val="en-GB"/>
        </w:rPr>
        <w:t>Siuzdak</w:t>
      </w:r>
      <w:proofErr w:type="spellEnd"/>
      <w:r w:rsidRPr="007A33B7">
        <w:rPr>
          <w:lang w:val="en-GB"/>
        </w:rPr>
        <w:t xml:space="preserve">, </w:t>
      </w:r>
      <w:r w:rsidRPr="007A33B7">
        <w:rPr>
          <w:i/>
          <w:iCs/>
          <w:lang w:val="en-GB"/>
        </w:rPr>
        <w:t>Nanomaterials</w:t>
      </w:r>
      <w:r w:rsidRPr="007A33B7">
        <w:rPr>
          <w:lang w:val="en-GB"/>
        </w:rPr>
        <w:t xml:space="preserve">, 2020, </w:t>
      </w:r>
      <w:r w:rsidRPr="007A33B7">
        <w:rPr>
          <w:b/>
          <w:bCs/>
          <w:lang w:val="en-GB"/>
        </w:rPr>
        <w:t>10</w:t>
      </w:r>
      <w:r w:rsidRPr="007A33B7">
        <w:rPr>
          <w:lang w:val="en-GB"/>
        </w:rPr>
        <w:t>, 430.</w:t>
      </w:r>
    </w:p>
    <w:p w:rsidR="000A6819" w:rsidRPr="007A33B7" w:rsidRDefault="000A6819" w:rsidP="000A6819">
      <w:pPr>
        <w:rPr>
          <w:lang w:val="en-GB"/>
        </w:rPr>
      </w:pPr>
      <w:r w:rsidRPr="007A33B7">
        <w:rPr>
          <w:lang w:val="en-GB"/>
        </w:rPr>
        <w:t>49</w:t>
      </w:r>
      <w:r w:rsidRPr="007A33B7">
        <w:rPr>
          <w:lang w:val="en-GB"/>
        </w:rPr>
        <w:tab/>
        <w:t xml:space="preserve">Y. Xu, M. A. Melia, L. </w:t>
      </w:r>
      <w:proofErr w:type="spellStart"/>
      <w:r w:rsidRPr="007A33B7">
        <w:rPr>
          <w:lang w:val="en-GB"/>
        </w:rPr>
        <w:t>Tsui</w:t>
      </w:r>
      <w:proofErr w:type="spellEnd"/>
      <w:r w:rsidRPr="007A33B7">
        <w:rPr>
          <w:lang w:val="en-GB"/>
        </w:rPr>
        <w:t xml:space="preserve">, J. M. Fitz-Gerald and G. </w:t>
      </w:r>
      <w:proofErr w:type="spellStart"/>
      <w:r w:rsidRPr="007A33B7">
        <w:rPr>
          <w:lang w:val="en-GB"/>
        </w:rPr>
        <w:t>Zangari</w:t>
      </w:r>
      <w:proofErr w:type="spellEnd"/>
      <w:r w:rsidRPr="007A33B7">
        <w:rPr>
          <w:lang w:val="en-GB"/>
        </w:rPr>
        <w:t xml:space="preserve">, </w:t>
      </w:r>
      <w:r w:rsidRPr="007A33B7">
        <w:rPr>
          <w:i/>
          <w:iCs/>
          <w:lang w:val="en-GB"/>
        </w:rPr>
        <w:t>J. Phys. Chem. C</w:t>
      </w:r>
      <w:r w:rsidRPr="007A33B7">
        <w:rPr>
          <w:lang w:val="en-GB"/>
        </w:rPr>
        <w:t xml:space="preserve">, 2017, </w:t>
      </w:r>
      <w:r w:rsidRPr="007A33B7">
        <w:rPr>
          <w:b/>
          <w:bCs/>
          <w:lang w:val="en-GB"/>
        </w:rPr>
        <w:t>121</w:t>
      </w:r>
      <w:r w:rsidRPr="007A33B7">
        <w:rPr>
          <w:lang w:val="en-GB"/>
        </w:rPr>
        <w:t>, 17121–17128.</w:t>
      </w:r>
    </w:p>
    <w:p w:rsidR="000A6819" w:rsidRPr="007A33B7" w:rsidRDefault="000A6819" w:rsidP="000A6819">
      <w:pPr>
        <w:rPr>
          <w:lang w:val="en-GB"/>
        </w:rPr>
      </w:pPr>
      <w:r w:rsidRPr="007A33B7">
        <w:rPr>
          <w:lang w:val="en-GB"/>
        </w:rPr>
        <w:t>50</w:t>
      </w:r>
      <w:r w:rsidRPr="007A33B7">
        <w:rPr>
          <w:lang w:val="en-GB"/>
        </w:rPr>
        <w:tab/>
        <w:t xml:space="preserve">Ł. </w:t>
      </w:r>
      <w:proofErr w:type="spellStart"/>
      <w:r w:rsidRPr="007A33B7">
        <w:rPr>
          <w:lang w:val="en-GB"/>
        </w:rPr>
        <w:t>Haryński</w:t>
      </w:r>
      <w:proofErr w:type="spellEnd"/>
      <w:r w:rsidRPr="007A33B7">
        <w:rPr>
          <w:lang w:val="en-GB"/>
        </w:rPr>
        <w:t xml:space="preserve">, K. </w:t>
      </w:r>
      <w:proofErr w:type="spellStart"/>
      <w:r w:rsidRPr="007A33B7">
        <w:rPr>
          <w:lang w:val="en-GB"/>
        </w:rPr>
        <w:t>Grochowska</w:t>
      </w:r>
      <w:proofErr w:type="spellEnd"/>
      <w:r w:rsidRPr="007A33B7">
        <w:rPr>
          <w:lang w:val="en-GB"/>
        </w:rPr>
        <w:t xml:space="preserve">, J. </w:t>
      </w:r>
      <w:proofErr w:type="spellStart"/>
      <w:r w:rsidRPr="007A33B7">
        <w:rPr>
          <w:lang w:val="en-GB"/>
        </w:rPr>
        <w:t>Karczewski</w:t>
      </w:r>
      <w:proofErr w:type="spellEnd"/>
      <w:r w:rsidRPr="007A33B7">
        <w:rPr>
          <w:lang w:val="en-GB"/>
        </w:rPr>
        <w:t xml:space="preserve">, J. </w:t>
      </w:r>
      <w:proofErr w:type="spellStart"/>
      <w:r w:rsidRPr="007A33B7">
        <w:rPr>
          <w:lang w:val="en-GB"/>
        </w:rPr>
        <w:t>Ryl</w:t>
      </w:r>
      <w:proofErr w:type="spellEnd"/>
      <w:r w:rsidRPr="007A33B7">
        <w:rPr>
          <w:lang w:val="en-GB"/>
        </w:rPr>
        <w:t xml:space="preserve"> and K. </w:t>
      </w:r>
      <w:proofErr w:type="spellStart"/>
      <w:r w:rsidRPr="007A33B7">
        <w:rPr>
          <w:lang w:val="en-GB"/>
        </w:rPr>
        <w:t>Siuzdak</w:t>
      </w:r>
      <w:proofErr w:type="spellEnd"/>
      <w:r w:rsidRPr="007A33B7">
        <w:rPr>
          <w:lang w:val="en-GB"/>
        </w:rPr>
        <w:t xml:space="preserve">, </w:t>
      </w:r>
      <w:r w:rsidRPr="007A33B7">
        <w:rPr>
          <w:i/>
          <w:iCs/>
          <w:lang w:val="en-GB"/>
        </w:rPr>
        <w:t>ACS Appl. Mater. Interfaces</w:t>
      </w:r>
      <w:r w:rsidRPr="007A33B7">
        <w:rPr>
          <w:lang w:val="en-GB"/>
        </w:rPr>
        <w:t xml:space="preserve">, 2020, </w:t>
      </w:r>
      <w:r w:rsidRPr="007A33B7">
        <w:rPr>
          <w:b/>
          <w:bCs/>
          <w:lang w:val="en-GB"/>
        </w:rPr>
        <w:t>12</w:t>
      </w:r>
      <w:r w:rsidRPr="007A33B7">
        <w:rPr>
          <w:lang w:val="en-GB"/>
        </w:rPr>
        <w:t>, 3225–3235.</w:t>
      </w:r>
    </w:p>
    <w:p w:rsidR="000A6819" w:rsidRPr="007A33B7" w:rsidRDefault="000A6819" w:rsidP="000A6819">
      <w:pPr>
        <w:rPr>
          <w:lang w:val="en-GB"/>
        </w:rPr>
      </w:pPr>
      <w:r w:rsidRPr="007A33B7">
        <w:rPr>
          <w:lang w:val="en-GB"/>
        </w:rPr>
        <w:t>51</w:t>
      </w:r>
      <w:r w:rsidRPr="007A33B7">
        <w:rPr>
          <w:lang w:val="en-GB"/>
        </w:rPr>
        <w:tab/>
        <w:t xml:space="preserve">R. Zazpe, M. </w:t>
      </w:r>
      <w:proofErr w:type="spellStart"/>
      <w:r w:rsidRPr="007A33B7">
        <w:rPr>
          <w:lang w:val="en-GB"/>
        </w:rPr>
        <w:t>Knaut</w:t>
      </w:r>
      <w:proofErr w:type="spellEnd"/>
      <w:r w:rsidRPr="007A33B7">
        <w:rPr>
          <w:lang w:val="en-GB"/>
        </w:rPr>
        <w:t xml:space="preserve">, H. Sopha, L. Hromadko, M. Albert, J. Prikryl, V. </w:t>
      </w:r>
      <w:proofErr w:type="spellStart"/>
      <w:r w:rsidRPr="007A33B7">
        <w:rPr>
          <w:lang w:val="en-GB"/>
        </w:rPr>
        <w:t>Gärtnerová</w:t>
      </w:r>
      <w:proofErr w:type="spellEnd"/>
      <w:r w:rsidRPr="007A33B7">
        <w:rPr>
          <w:lang w:val="en-GB"/>
        </w:rPr>
        <w:t xml:space="preserve">, J. W. Bartha and J. M. Macak, </w:t>
      </w:r>
      <w:r w:rsidRPr="007A33B7">
        <w:rPr>
          <w:i/>
          <w:iCs/>
          <w:lang w:val="en-GB"/>
        </w:rPr>
        <w:t>Langmuir</w:t>
      </w:r>
      <w:r w:rsidRPr="007A33B7">
        <w:rPr>
          <w:lang w:val="en-GB"/>
        </w:rPr>
        <w:t xml:space="preserve">, 2016, </w:t>
      </w:r>
      <w:r w:rsidRPr="007A33B7">
        <w:rPr>
          <w:b/>
          <w:bCs/>
          <w:lang w:val="en-GB"/>
        </w:rPr>
        <w:t>32</w:t>
      </w:r>
      <w:r w:rsidRPr="007A33B7">
        <w:rPr>
          <w:lang w:val="en-GB"/>
        </w:rPr>
        <w:t>, 10551–10558.</w:t>
      </w:r>
    </w:p>
    <w:p w:rsidR="000A6819" w:rsidRPr="007A33B7" w:rsidRDefault="000A6819" w:rsidP="000A6819">
      <w:pPr>
        <w:rPr>
          <w:lang w:val="en-GB"/>
        </w:rPr>
      </w:pPr>
      <w:r w:rsidRPr="007A33B7">
        <w:rPr>
          <w:lang w:val="en-GB"/>
        </w:rPr>
        <w:t>52</w:t>
      </w:r>
      <w:r w:rsidRPr="007A33B7">
        <w:rPr>
          <w:lang w:val="en-GB"/>
        </w:rPr>
        <w:tab/>
        <w:t xml:space="preserve">O. </w:t>
      </w:r>
      <w:proofErr w:type="spellStart"/>
      <w:r w:rsidRPr="007A33B7">
        <w:rPr>
          <w:lang w:val="en-GB"/>
        </w:rPr>
        <w:t>Novák</w:t>
      </w:r>
      <w:proofErr w:type="spellEnd"/>
      <w:r w:rsidRPr="007A33B7">
        <w:rPr>
          <w:lang w:val="en-GB"/>
        </w:rPr>
        <w:t xml:space="preserve">, H. </w:t>
      </w:r>
      <w:proofErr w:type="spellStart"/>
      <w:r w:rsidRPr="007A33B7">
        <w:rPr>
          <w:lang w:val="en-GB"/>
        </w:rPr>
        <w:t>Turčičová</w:t>
      </w:r>
      <w:proofErr w:type="spellEnd"/>
      <w:r w:rsidRPr="007A33B7">
        <w:rPr>
          <w:lang w:val="en-GB"/>
        </w:rPr>
        <w:t xml:space="preserve">, M. </w:t>
      </w:r>
      <w:proofErr w:type="spellStart"/>
      <w:r w:rsidRPr="007A33B7">
        <w:rPr>
          <w:lang w:val="en-GB"/>
        </w:rPr>
        <w:t>Smrž</w:t>
      </w:r>
      <w:proofErr w:type="spellEnd"/>
      <w:r w:rsidRPr="007A33B7">
        <w:rPr>
          <w:lang w:val="en-GB"/>
        </w:rPr>
        <w:t xml:space="preserve">, T. Miura, A. Endo and T. Mocek, </w:t>
      </w:r>
      <w:r w:rsidRPr="007A33B7">
        <w:rPr>
          <w:i/>
          <w:iCs/>
          <w:lang w:val="en-GB"/>
        </w:rPr>
        <w:t>Opt. Lett.</w:t>
      </w:r>
      <w:r w:rsidRPr="007A33B7">
        <w:rPr>
          <w:lang w:val="en-GB"/>
        </w:rPr>
        <w:t xml:space="preserve">, 2016, </w:t>
      </w:r>
      <w:r w:rsidRPr="007A33B7">
        <w:rPr>
          <w:b/>
          <w:bCs/>
          <w:lang w:val="en-GB"/>
        </w:rPr>
        <w:t>41</w:t>
      </w:r>
      <w:r w:rsidRPr="007A33B7">
        <w:rPr>
          <w:lang w:val="en-GB"/>
        </w:rPr>
        <w:t>, 5210.</w:t>
      </w:r>
    </w:p>
    <w:p w:rsidR="000A6819" w:rsidRPr="007A33B7" w:rsidRDefault="000A6819" w:rsidP="000A6819">
      <w:pPr>
        <w:rPr>
          <w:lang w:val="en-GB"/>
        </w:rPr>
      </w:pPr>
      <w:r w:rsidRPr="007A33B7">
        <w:rPr>
          <w:lang w:val="en-GB"/>
        </w:rPr>
        <w:t>53</w:t>
      </w:r>
      <w:r w:rsidRPr="007A33B7">
        <w:rPr>
          <w:lang w:val="en-GB"/>
        </w:rPr>
        <w:tab/>
        <w:t xml:space="preserve">H. Turcicova, O. Novak, L. </w:t>
      </w:r>
      <w:proofErr w:type="spellStart"/>
      <w:r w:rsidRPr="007A33B7">
        <w:rPr>
          <w:lang w:val="en-GB"/>
        </w:rPr>
        <w:t>Roskot</w:t>
      </w:r>
      <w:proofErr w:type="spellEnd"/>
      <w:r w:rsidRPr="007A33B7">
        <w:rPr>
          <w:lang w:val="en-GB"/>
        </w:rPr>
        <w:t xml:space="preserve">, M. </w:t>
      </w:r>
      <w:proofErr w:type="spellStart"/>
      <w:r w:rsidRPr="007A33B7">
        <w:rPr>
          <w:lang w:val="en-GB"/>
        </w:rPr>
        <w:t>Smrz</w:t>
      </w:r>
      <w:proofErr w:type="spellEnd"/>
      <w:r w:rsidRPr="007A33B7">
        <w:rPr>
          <w:lang w:val="en-GB"/>
        </w:rPr>
        <w:t xml:space="preserve">, J. </w:t>
      </w:r>
      <w:proofErr w:type="spellStart"/>
      <w:r w:rsidRPr="007A33B7">
        <w:rPr>
          <w:lang w:val="en-GB"/>
        </w:rPr>
        <w:t>Muzik</w:t>
      </w:r>
      <w:proofErr w:type="spellEnd"/>
      <w:r w:rsidRPr="007A33B7">
        <w:rPr>
          <w:lang w:val="en-GB"/>
        </w:rPr>
        <w:t xml:space="preserve">, M. </w:t>
      </w:r>
      <w:proofErr w:type="spellStart"/>
      <w:r w:rsidRPr="007A33B7">
        <w:rPr>
          <w:lang w:val="en-GB"/>
        </w:rPr>
        <w:t>Chyla</w:t>
      </w:r>
      <w:proofErr w:type="spellEnd"/>
      <w:r w:rsidRPr="007A33B7">
        <w:rPr>
          <w:lang w:val="en-GB"/>
        </w:rPr>
        <w:t xml:space="preserve">, A. Endo and T. Mocek, </w:t>
      </w:r>
      <w:r w:rsidRPr="007A33B7">
        <w:rPr>
          <w:i/>
          <w:iCs/>
          <w:lang w:val="en-GB"/>
        </w:rPr>
        <w:t>Opt. Express</w:t>
      </w:r>
      <w:r w:rsidRPr="007A33B7">
        <w:rPr>
          <w:lang w:val="en-GB"/>
        </w:rPr>
        <w:t xml:space="preserve">, 2019, </w:t>
      </w:r>
      <w:r w:rsidRPr="007A33B7">
        <w:rPr>
          <w:b/>
          <w:bCs/>
          <w:lang w:val="en-GB"/>
        </w:rPr>
        <w:t>27</w:t>
      </w:r>
      <w:r w:rsidRPr="007A33B7">
        <w:rPr>
          <w:lang w:val="en-GB"/>
        </w:rPr>
        <w:t>, 24286.</w:t>
      </w:r>
    </w:p>
    <w:p w:rsidR="000A6819" w:rsidRPr="007A33B7" w:rsidRDefault="000A6819" w:rsidP="000A6819">
      <w:pPr>
        <w:rPr>
          <w:lang w:val="en-GB"/>
        </w:rPr>
      </w:pPr>
      <w:r w:rsidRPr="007A33B7">
        <w:rPr>
          <w:lang w:val="en-GB"/>
        </w:rPr>
        <w:t>54</w:t>
      </w:r>
      <w:r w:rsidRPr="007A33B7">
        <w:rPr>
          <w:lang w:val="en-GB"/>
        </w:rPr>
        <w:tab/>
        <w:t xml:space="preserve">S. Das, H. Sopha, M. Krbal, R. Zazpe, V. Podzemna, J. Prikryl and J. M. Macak, </w:t>
      </w:r>
      <w:proofErr w:type="spellStart"/>
      <w:r w:rsidRPr="007A33B7">
        <w:rPr>
          <w:i/>
          <w:iCs/>
          <w:lang w:val="en-GB"/>
        </w:rPr>
        <w:t>ChemElectroChem</w:t>
      </w:r>
      <w:proofErr w:type="spellEnd"/>
      <w:r w:rsidRPr="007A33B7">
        <w:rPr>
          <w:lang w:val="en-GB"/>
        </w:rPr>
        <w:t xml:space="preserve">, 2017, </w:t>
      </w:r>
      <w:r w:rsidRPr="007A33B7">
        <w:rPr>
          <w:b/>
          <w:bCs/>
          <w:lang w:val="en-GB"/>
        </w:rPr>
        <w:t>4</w:t>
      </w:r>
      <w:r w:rsidRPr="007A33B7">
        <w:rPr>
          <w:lang w:val="en-GB"/>
        </w:rPr>
        <w:t>, 495–499.</w:t>
      </w:r>
    </w:p>
    <w:p w:rsidR="000A6819" w:rsidRPr="007A33B7" w:rsidRDefault="000A6819" w:rsidP="000A6819">
      <w:pPr>
        <w:rPr>
          <w:lang w:val="en-GB"/>
        </w:rPr>
      </w:pPr>
      <w:r w:rsidRPr="007A33B7">
        <w:rPr>
          <w:lang w:val="en-GB"/>
        </w:rPr>
        <w:t>55</w:t>
      </w:r>
      <w:r w:rsidRPr="007A33B7">
        <w:rPr>
          <w:lang w:val="en-GB"/>
        </w:rPr>
        <w:tab/>
        <w:t xml:space="preserve">M. Motola, L. Hromadko, J. </w:t>
      </w:r>
      <w:proofErr w:type="spellStart"/>
      <w:r w:rsidRPr="007A33B7">
        <w:rPr>
          <w:lang w:val="en-GB"/>
        </w:rPr>
        <w:t>Přikryl</w:t>
      </w:r>
      <w:proofErr w:type="spellEnd"/>
      <w:r w:rsidRPr="007A33B7">
        <w:rPr>
          <w:lang w:val="en-GB"/>
        </w:rPr>
        <w:t xml:space="preserve">, H. Sopha, M. Krbal and J. M. Macak, </w:t>
      </w:r>
      <w:proofErr w:type="spellStart"/>
      <w:r w:rsidRPr="007A33B7">
        <w:rPr>
          <w:i/>
          <w:iCs/>
          <w:lang w:val="en-GB"/>
        </w:rPr>
        <w:t>Electrochim</w:t>
      </w:r>
      <w:proofErr w:type="spellEnd"/>
      <w:r w:rsidRPr="007A33B7">
        <w:rPr>
          <w:i/>
          <w:iCs/>
          <w:lang w:val="en-GB"/>
        </w:rPr>
        <w:t>. Acta</w:t>
      </w:r>
      <w:r w:rsidRPr="007A33B7">
        <w:rPr>
          <w:lang w:val="en-GB"/>
        </w:rPr>
        <w:t>, 2020, accepted.</w:t>
      </w:r>
    </w:p>
    <w:p w:rsidR="000A6819" w:rsidRPr="007A33B7" w:rsidRDefault="000A6819" w:rsidP="000A6819">
      <w:pPr>
        <w:rPr>
          <w:lang w:val="en-GB"/>
        </w:rPr>
      </w:pPr>
      <w:r w:rsidRPr="007A33B7">
        <w:rPr>
          <w:lang w:val="en-GB"/>
        </w:rPr>
        <w:t>56</w:t>
      </w:r>
      <w:r w:rsidRPr="007A33B7">
        <w:rPr>
          <w:lang w:val="en-GB"/>
        </w:rPr>
        <w:tab/>
        <w:t xml:space="preserve">J. I. Langford and A. J. C. Wilson, </w:t>
      </w:r>
      <w:r w:rsidRPr="007A33B7">
        <w:rPr>
          <w:i/>
          <w:iCs/>
          <w:lang w:val="en-GB"/>
        </w:rPr>
        <w:t xml:space="preserve">J. Appl. </w:t>
      </w:r>
      <w:proofErr w:type="spellStart"/>
      <w:r w:rsidRPr="007A33B7">
        <w:rPr>
          <w:i/>
          <w:iCs/>
          <w:lang w:val="en-GB"/>
        </w:rPr>
        <w:t>Crystallogr</w:t>
      </w:r>
      <w:proofErr w:type="spellEnd"/>
      <w:r w:rsidRPr="007A33B7">
        <w:rPr>
          <w:i/>
          <w:iCs/>
          <w:lang w:val="en-GB"/>
        </w:rPr>
        <w:t>.</w:t>
      </w:r>
      <w:r w:rsidRPr="007A33B7">
        <w:rPr>
          <w:lang w:val="en-GB"/>
        </w:rPr>
        <w:t xml:space="preserve">, 1978, </w:t>
      </w:r>
      <w:r w:rsidRPr="007A33B7">
        <w:rPr>
          <w:b/>
          <w:bCs/>
          <w:lang w:val="en-GB"/>
        </w:rPr>
        <w:t>11</w:t>
      </w:r>
      <w:r w:rsidRPr="007A33B7">
        <w:rPr>
          <w:lang w:val="en-GB"/>
        </w:rPr>
        <w:t>, 102–113.</w:t>
      </w:r>
    </w:p>
    <w:p w:rsidR="000A6819" w:rsidRPr="007A33B7" w:rsidRDefault="000A6819" w:rsidP="000A6819">
      <w:pPr>
        <w:rPr>
          <w:lang w:val="en-GB"/>
        </w:rPr>
      </w:pPr>
      <w:r w:rsidRPr="007A33B7">
        <w:rPr>
          <w:lang w:val="en-GB"/>
        </w:rPr>
        <w:t>57</w:t>
      </w:r>
      <w:r w:rsidRPr="007A33B7">
        <w:rPr>
          <w:lang w:val="en-GB"/>
        </w:rPr>
        <w:tab/>
        <w:t xml:space="preserve">A. Li </w:t>
      </w:r>
      <w:proofErr w:type="spellStart"/>
      <w:r w:rsidRPr="007A33B7">
        <w:rPr>
          <w:lang w:val="en-GB"/>
        </w:rPr>
        <w:t>Bassi</w:t>
      </w:r>
      <w:proofErr w:type="spellEnd"/>
      <w:r w:rsidRPr="007A33B7">
        <w:rPr>
          <w:lang w:val="en-GB"/>
        </w:rPr>
        <w:t xml:space="preserve">, D. </w:t>
      </w:r>
      <w:proofErr w:type="spellStart"/>
      <w:r w:rsidRPr="007A33B7">
        <w:rPr>
          <w:lang w:val="en-GB"/>
        </w:rPr>
        <w:t>Cattaneo</w:t>
      </w:r>
      <w:proofErr w:type="spellEnd"/>
      <w:r w:rsidRPr="007A33B7">
        <w:rPr>
          <w:lang w:val="en-GB"/>
        </w:rPr>
        <w:t xml:space="preserve">, V. Russo, C. E. </w:t>
      </w:r>
      <w:proofErr w:type="spellStart"/>
      <w:r w:rsidRPr="007A33B7">
        <w:rPr>
          <w:lang w:val="en-GB"/>
        </w:rPr>
        <w:t>Bottani</w:t>
      </w:r>
      <w:proofErr w:type="spellEnd"/>
      <w:r w:rsidRPr="007A33B7">
        <w:rPr>
          <w:lang w:val="en-GB"/>
        </w:rPr>
        <w:t xml:space="preserve">, E. </w:t>
      </w:r>
      <w:proofErr w:type="spellStart"/>
      <w:r w:rsidRPr="007A33B7">
        <w:rPr>
          <w:lang w:val="en-GB"/>
        </w:rPr>
        <w:t>Barborini</w:t>
      </w:r>
      <w:proofErr w:type="spellEnd"/>
      <w:r w:rsidRPr="007A33B7">
        <w:rPr>
          <w:lang w:val="en-GB"/>
        </w:rPr>
        <w:t xml:space="preserve">, T. Mazza, P. </w:t>
      </w:r>
      <w:proofErr w:type="spellStart"/>
      <w:r w:rsidRPr="007A33B7">
        <w:rPr>
          <w:lang w:val="en-GB"/>
        </w:rPr>
        <w:t>Piseri</w:t>
      </w:r>
      <w:proofErr w:type="spellEnd"/>
      <w:r w:rsidRPr="007A33B7">
        <w:rPr>
          <w:lang w:val="en-GB"/>
        </w:rPr>
        <w:t xml:space="preserve">, P. Milani, F. O. Ernst, K. Wegner and S. E. </w:t>
      </w:r>
      <w:proofErr w:type="spellStart"/>
      <w:r w:rsidRPr="007A33B7">
        <w:rPr>
          <w:lang w:val="en-GB"/>
        </w:rPr>
        <w:t>Pratsinis</w:t>
      </w:r>
      <w:proofErr w:type="spellEnd"/>
      <w:r w:rsidRPr="007A33B7">
        <w:rPr>
          <w:lang w:val="en-GB"/>
        </w:rPr>
        <w:t xml:space="preserve">, </w:t>
      </w:r>
      <w:r w:rsidRPr="007A33B7">
        <w:rPr>
          <w:i/>
          <w:iCs/>
          <w:lang w:val="en-GB"/>
        </w:rPr>
        <w:t>J. Appl. Phys.</w:t>
      </w:r>
      <w:r w:rsidRPr="007A33B7">
        <w:rPr>
          <w:lang w:val="en-GB"/>
        </w:rPr>
        <w:t xml:space="preserve">, 2005, </w:t>
      </w:r>
      <w:r w:rsidRPr="007A33B7">
        <w:rPr>
          <w:b/>
          <w:bCs/>
          <w:lang w:val="en-GB"/>
        </w:rPr>
        <w:t>98</w:t>
      </w:r>
      <w:r w:rsidRPr="007A33B7">
        <w:rPr>
          <w:lang w:val="en-GB"/>
        </w:rPr>
        <w:t>, 074305.</w:t>
      </w:r>
    </w:p>
    <w:p w:rsidR="000A6819" w:rsidRPr="007A33B7" w:rsidRDefault="000A6819" w:rsidP="000A6819">
      <w:pPr>
        <w:rPr>
          <w:lang w:val="en-GB"/>
        </w:rPr>
      </w:pPr>
      <w:r w:rsidRPr="007A33B7">
        <w:rPr>
          <w:lang w:val="en-GB"/>
        </w:rPr>
        <w:t>58</w:t>
      </w:r>
      <w:r w:rsidRPr="007A33B7">
        <w:rPr>
          <w:lang w:val="en-GB"/>
        </w:rPr>
        <w:tab/>
        <w:t xml:space="preserve">W. F. Zhang, Y. L. He, M. S. Zhang, Z. Yin and Q. Chen, </w:t>
      </w:r>
      <w:r w:rsidRPr="007A33B7">
        <w:rPr>
          <w:i/>
          <w:iCs/>
          <w:lang w:val="en-GB"/>
        </w:rPr>
        <w:t>J. Phys. D. Appl. Phys.</w:t>
      </w:r>
      <w:r w:rsidRPr="007A33B7">
        <w:rPr>
          <w:lang w:val="en-GB"/>
        </w:rPr>
        <w:t xml:space="preserve">, 2000, </w:t>
      </w:r>
      <w:r w:rsidRPr="007A33B7">
        <w:rPr>
          <w:b/>
          <w:bCs/>
          <w:lang w:val="en-GB"/>
        </w:rPr>
        <w:t>33</w:t>
      </w:r>
      <w:r w:rsidRPr="007A33B7">
        <w:rPr>
          <w:lang w:val="en-GB"/>
        </w:rPr>
        <w:t>, 912–916.</w:t>
      </w:r>
    </w:p>
    <w:p w:rsidR="000A6819" w:rsidRPr="007A33B7" w:rsidRDefault="000A6819" w:rsidP="000A6819">
      <w:pPr>
        <w:rPr>
          <w:lang w:val="en-GB"/>
        </w:rPr>
      </w:pPr>
      <w:r w:rsidRPr="007A33B7">
        <w:rPr>
          <w:lang w:val="en-GB"/>
        </w:rPr>
        <w:t>59</w:t>
      </w:r>
      <w:r w:rsidRPr="007A33B7">
        <w:rPr>
          <w:lang w:val="en-GB"/>
        </w:rPr>
        <w:tab/>
        <w:t xml:space="preserve">J. F. Moulder, W. F. Stickle, P. E. </w:t>
      </w:r>
      <w:proofErr w:type="spellStart"/>
      <w:r w:rsidRPr="007A33B7">
        <w:rPr>
          <w:lang w:val="en-GB"/>
        </w:rPr>
        <w:t>Sobol</w:t>
      </w:r>
      <w:proofErr w:type="spellEnd"/>
      <w:r w:rsidRPr="007A33B7">
        <w:rPr>
          <w:lang w:val="en-GB"/>
        </w:rPr>
        <w:t xml:space="preserve"> and K. D. </w:t>
      </w:r>
      <w:proofErr w:type="spellStart"/>
      <w:r w:rsidRPr="007A33B7">
        <w:rPr>
          <w:lang w:val="en-GB"/>
        </w:rPr>
        <w:t>Bomben</w:t>
      </w:r>
      <w:proofErr w:type="spellEnd"/>
      <w:r w:rsidRPr="007A33B7">
        <w:rPr>
          <w:lang w:val="en-GB"/>
        </w:rPr>
        <w:t xml:space="preserve">, </w:t>
      </w:r>
      <w:r w:rsidRPr="007A33B7">
        <w:rPr>
          <w:i/>
          <w:iCs/>
          <w:lang w:val="en-GB"/>
        </w:rPr>
        <w:t>Handbook of X-ray Photoelectron Spectroscopy</w:t>
      </w:r>
      <w:r w:rsidRPr="007A33B7">
        <w:rPr>
          <w:lang w:val="en-GB"/>
        </w:rPr>
        <w:t>, Physical Electronics, Inc., 1995.</w:t>
      </w:r>
    </w:p>
    <w:p w:rsidR="000A6819" w:rsidRPr="007A33B7" w:rsidRDefault="000A6819" w:rsidP="000A6819">
      <w:pPr>
        <w:rPr>
          <w:lang w:val="en-GB"/>
        </w:rPr>
      </w:pPr>
      <w:r w:rsidRPr="007A33B7">
        <w:rPr>
          <w:lang w:val="en-GB"/>
        </w:rPr>
        <w:lastRenderedPageBreak/>
        <w:t>60</w:t>
      </w:r>
      <w:r w:rsidRPr="007A33B7">
        <w:rPr>
          <w:lang w:val="en-GB"/>
        </w:rPr>
        <w:tab/>
        <w:t xml:space="preserve">L. J. </w:t>
      </w:r>
      <w:proofErr w:type="spellStart"/>
      <w:r w:rsidRPr="007A33B7">
        <w:rPr>
          <w:lang w:val="en-GB"/>
        </w:rPr>
        <w:t>Hoyos</w:t>
      </w:r>
      <w:proofErr w:type="spellEnd"/>
      <w:r w:rsidRPr="007A33B7">
        <w:rPr>
          <w:lang w:val="en-GB"/>
        </w:rPr>
        <w:t xml:space="preserve">, D. F. Rivera, A. F. </w:t>
      </w:r>
      <w:proofErr w:type="spellStart"/>
      <w:r w:rsidRPr="007A33B7">
        <w:rPr>
          <w:lang w:val="en-GB"/>
        </w:rPr>
        <w:t>Gualdrón</w:t>
      </w:r>
      <w:proofErr w:type="spellEnd"/>
      <w:r w:rsidRPr="007A33B7">
        <w:rPr>
          <w:lang w:val="en-GB"/>
        </w:rPr>
        <w:t xml:space="preserve">-Reyes, R. Ospina, J. Rodríguez-Pereira, J. L. </w:t>
      </w:r>
      <w:proofErr w:type="spellStart"/>
      <w:r w:rsidRPr="007A33B7">
        <w:rPr>
          <w:lang w:val="en-GB"/>
        </w:rPr>
        <w:t>Ropero</w:t>
      </w:r>
      <w:proofErr w:type="spellEnd"/>
      <w:r w:rsidRPr="007A33B7">
        <w:rPr>
          <w:lang w:val="en-GB"/>
        </w:rPr>
        <w:t xml:space="preserve">-Vega and M. E. Niño-Gómez, </w:t>
      </w:r>
      <w:r w:rsidRPr="007A33B7">
        <w:rPr>
          <w:i/>
          <w:iCs/>
          <w:lang w:val="en-GB"/>
        </w:rPr>
        <w:t>Appl. Surf. Sci.</w:t>
      </w:r>
      <w:r w:rsidRPr="007A33B7">
        <w:rPr>
          <w:lang w:val="en-GB"/>
        </w:rPr>
        <w:t xml:space="preserve">, 2017, </w:t>
      </w:r>
      <w:r w:rsidRPr="007A33B7">
        <w:rPr>
          <w:b/>
          <w:bCs/>
          <w:lang w:val="en-GB"/>
        </w:rPr>
        <w:t>423</w:t>
      </w:r>
      <w:r w:rsidRPr="007A33B7">
        <w:rPr>
          <w:lang w:val="en-GB"/>
        </w:rPr>
        <w:t>, 917–926.</w:t>
      </w:r>
    </w:p>
    <w:p w:rsidR="000A6819" w:rsidRPr="007A33B7" w:rsidRDefault="000A6819" w:rsidP="000A6819">
      <w:pPr>
        <w:rPr>
          <w:lang w:val="en-GB"/>
        </w:rPr>
      </w:pPr>
      <w:r w:rsidRPr="007A33B7">
        <w:rPr>
          <w:lang w:val="en-GB"/>
        </w:rPr>
        <w:t>61</w:t>
      </w:r>
      <w:r w:rsidRPr="007A33B7">
        <w:rPr>
          <w:lang w:val="en-GB"/>
        </w:rPr>
        <w:tab/>
        <w:t xml:space="preserve">A. F. </w:t>
      </w:r>
      <w:proofErr w:type="spellStart"/>
      <w:r w:rsidRPr="007A33B7">
        <w:rPr>
          <w:lang w:val="en-GB"/>
        </w:rPr>
        <w:t>Gualdrón</w:t>
      </w:r>
      <w:proofErr w:type="spellEnd"/>
      <w:r w:rsidRPr="007A33B7">
        <w:rPr>
          <w:lang w:val="en-GB"/>
        </w:rPr>
        <w:t xml:space="preserve">-Reyes, A. M. Meléndez, M. A. </w:t>
      </w:r>
      <w:proofErr w:type="spellStart"/>
      <w:r w:rsidRPr="007A33B7">
        <w:rPr>
          <w:lang w:val="en-GB"/>
        </w:rPr>
        <w:t>Mejía</w:t>
      </w:r>
      <w:proofErr w:type="spellEnd"/>
      <w:r w:rsidRPr="007A33B7">
        <w:rPr>
          <w:lang w:val="en-GB"/>
        </w:rPr>
        <w:t xml:space="preserve">-Escobar, F. Jaramillo and M. E. Niño-Gómez, </w:t>
      </w:r>
      <w:r w:rsidRPr="007A33B7">
        <w:rPr>
          <w:i/>
          <w:iCs/>
          <w:lang w:val="en-GB"/>
        </w:rPr>
        <w:t>New J. Chem.</w:t>
      </w:r>
      <w:r w:rsidRPr="007A33B7">
        <w:rPr>
          <w:lang w:val="en-GB"/>
        </w:rPr>
        <w:t xml:space="preserve">, 2018, </w:t>
      </w:r>
      <w:r w:rsidRPr="007A33B7">
        <w:rPr>
          <w:b/>
          <w:bCs/>
          <w:lang w:val="en-GB"/>
        </w:rPr>
        <w:t>42</w:t>
      </w:r>
      <w:r w:rsidRPr="007A33B7">
        <w:rPr>
          <w:lang w:val="en-GB"/>
        </w:rPr>
        <w:t>, 14481–14492.</w:t>
      </w:r>
    </w:p>
    <w:p w:rsidR="000A6819" w:rsidRPr="007A33B7" w:rsidRDefault="000A6819" w:rsidP="000A6819">
      <w:pPr>
        <w:rPr>
          <w:lang w:val="en-GB"/>
        </w:rPr>
      </w:pPr>
      <w:r w:rsidRPr="007A33B7">
        <w:rPr>
          <w:lang w:val="en-GB"/>
        </w:rPr>
        <w:t>62</w:t>
      </w:r>
      <w:r w:rsidRPr="007A33B7">
        <w:rPr>
          <w:lang w:val="en-GB"/>
        </w:rPr>
        <w:tab/>
        <w:t xml:space="preserve">C. </w:t>
      </w:r>
      <w:proofErr w:type="spellStart"/>
      <w:r w:rsidRPr="007A33B7">
        <w:rPr>
          <w:lang w:val="en-GB"/>
        </w:rPr>
        <w:t>Ocal</w:t>
      </w:r>
      <w:proofErr w:type="spellEnd"/>
      <w:r w:rsidRPr="007A33B7">
        <w:rPr>
          <w:lang w:val="en-GB"/>
        </w:rPr>
        <w:t xml:space="preserve"> and S. Ferrer, </w:t>
      </w:r>
      <w:r w:rsidRPr="007A33B7">
        <w:rPr>
          <w:i/>
          <w:iCs/>
          <w:lang w:val="en-GB"/>
        </w:rPr>
        <w:t>Surf. Sci.</w:t>
      </w:r>
      <w:r w:rsidRPr="007A33B7">
        <w:rPr>
          <w:lang w:val="en-GB"/>
        </w:rPr>
        <w:t xml:space="preserve">, 1987, </w:t>
      </w:r>
      <w:r w:rsidRPr="007A33B7">
        <w:rPr>
          <w:b/>
          <w:bCs/>
          <w:lang w:val="en-GB"/>
        </w:rPr>
        <w:t>191</w:t>
      </w:r>
      <w:r w:rsidRPr="007A33B7">
        <w:rPr>
          <w:lang w:val="en-GB"/>
        </w:rPr>
        <w:t>, 147–156.</w:t>
      </w:r>
    </w:p>
    <w:p w:rsidR="000A6819" w:rsidRPr="007A33B7" w:rsidRDefault="000A6819" w:rsidP="000A6819">
      <w:pPr>
        <w:rPr>
          <w:lang w:val="de-DE"/>
        </w:rPr>
      </w:pPr>
      <w:r w:rsidRPr="007A33B7">
        <w:rPr>
          <w:lang w:val="en-GB"/>
        </w:rPr>
        <w:t>63</w:t>
      </w:r>
      <w:r w:rsidRPr="007A33B7">
        <w:rPr>
          <w:lang w:val="en-GB"/>
        </w:rPr>
        <w:tab/>
        <w:t xml:space="preserve">H. Maeda, T. </w:t>
      </w:r>
      <w:proofErr w:type="spellStart"/>
      <w:r w:rsidRPr="007A33B7">
        <w:rPr>
          <w:lang w:val="en-GB"/>
        </w:rPr>
        <w:t>Kasuga</w:t>
      </w:r>
      <w:proofErr w:type="spellEnd"/>
      <w:r w:rsidRPr="007A33B7">
        <w:rPr>
          <w:lang w:val="en-GB"/>
        </w:rPr>
        <w:t xml:space="preserve"> and M. </w:t>
      </w:r>
      <w:proofErr w:type="spellStart"/>
      <w:r w:rsidRPr="007A33B7">
        <w:rPr>
          <w:lang w:val="en-GB"/>
        </w:rPr>
        <w:t>Nogami</w:t>
      </w:r>
      <w:proofErr w:type="spellEnd"/>
      <w:r w:rsidRPr="007A33B7">
        <w:rPr>
          <w:lang w:val="en-GB"/>
        </w:rPr>
        <w:t xml:space="preserve">, </w:t>
      </w:r>
      <w:r w:rsidRPr="007A33B7">
        <w:rPr>
          <w:i/>
          <w:iCs/>
          <w:lang w:val="en-GB"/>
        </w:rPr>
        <w:t xml:space="preserve">J. Eur. Ceram. </w:t>
      </w:r>
      <w:proofErr w:type="spellStart"/>
      <w:r w:rsidRPr="007A33B7">
        <w:rPr>
          <w:i/>
          <w:iCs/>
          <w:lang w:val="de-DE"/>
        </w:rPr>
        <w:t>Soc</w:t>
      </w:r>
      <w:proofErr w:type="spellEnd"/>
      <w:r w:rsidRPr="007A33B7">
        <w:rPr>
          <w:i/>
          <w:iCs/>
          <w:lang w:val="de-DE"/>
        </w:rPr>
        <w:t>.</w:t>
      </w:r>
      <w:r w:rsidRPr="007A33B7">
        <w:rPr>
          <w:lang w:val="de-DE"/>
        </w:rPr>
        <w:t xml:space="preserve">, 2004, </w:t>
      </w:r>
      <w:r w:rsidRPr="007A33B7">
        <w:rPr>
          <w:b/>
          <w:bCs/>
          <w:lang w:val="de-DE"/>
        </w:rPr>
        <w:t>24</w:t>
      </w:r>
      <w:r w:rsidRPr="007A33B7">
        <w:rPr>
          <w:lang w:val="de-DE"/>
        </w:rPr>
        <w:t>, 2125–2130.</w:t>
      </w:r>
    </w:p>
    <w:p w:rsidR="000A6819" w:rsidRPr="007A33B7" w:rsidRDefault="000A6819" w:rsidP="000A6819">
      <w:pPr>
        <w:rPr>
          <w:lang w:val="de-DE"/>
        </w:rPr>
      </w:pPr>
      <w:r w:rsidRPr="007A33B7">
        <w:rPr>
          <w:lang w:val="de-DE"/>
        </w:rPr>
        <w:t>64</w:t>
      </w:r>
      <w:r w:rsidRPr="007A33B7">
        <w:rPr>
          <w:lang w:val="de-DE"/>
        </w:rPr>
        <w:tab/>
        <w:t xml:space="preserve">C.-Y. Wu, K.-J. Tu, J.-P. Deng, Y.-S. Lo and C.-H. Wu, </w:t>
      </w:r>
      <w:r w:rsidRPr="007A33B7">
        <w:rPr>
          <w:i/>
          <w:iCs/>
          <w:lang w:val="de-DE"/>
        </w:rPr>
        <w:t>Materials (Basel).</w:t>
      </w:r>
      <w:r w:rsidRPr="007A33B7">
        <w:rPr>
          <w:lang w:val="de-DE"/>
        </w:rPr>
        <w:t xml:space="preserve">, 2017, </w:t>
      </w:r>
      <w:r w:rsidRPr="007A33B7">
        <w:rPr>
          <w:b/>
          <w:bCs/>
          <w:lang w:val="de-DE"/>
        </w:rPr>
        <w:t>10</w:t>
      </w:r>
      <w:r w:rsidRPr="007A33B7">
        <w:rPr>
          <w:lang w:val="de-DE"/>
        </w:rPr>
        <w:t>, 566.</w:t>
      </w:r>
    </w:p>
    <w:p w:rsidR="000A6819" w:rsidRPr="007A33B7" w:rsidRDefault="000A6819" w:rsidP="000A6819">
      <w:pPr>
        <w:rPr>
          <w:lang w:val="en-GB"/>
        </w:rPr>
      </w:pPr>
      <w:r w:rsidRPr="007A33B7">
        <w:rPr>
          <w:lang w:val="de-DE"/>
        </w:rPr>
        <w:t>65</w:t>
      </w:r>
      <w:r w:rsidRPr="007A33B7">
        <w:rPr>
          <w:lang w:val="de-DE"/>
        </w:rPr>
        <w:tab/>
        <w:t xml:space="preserve">P. </w:t>
      </w:r>
      <w:proofErr w:type="spellStart"/>
      <w:r w:rsidRPr="007A33B7">
        <w:rPr>
          <w:lang w:val="de-DE"/>
        </w:rPr>
        <w:t>Krishnan</w:t>
      </w:r>
      <w:proofErr w:type="spellEnd"/>
      <w:r w:rsidRPr="007A33B7">
        <w:rPr>
          <w:lang w:val="de-DE"/>
        </w:rPr>
        <w:t xml:space="preserve">, M. Liu, P. A. </w:t>
      </w:r>
      <w:proofErr w:type="spellStart"/>
      <w:r w:rsidRPr="007A33B7">
        <w:rPr>
          <w:lang w:val="de-DE"/>
        </w:rPr>
        <w:t>Itty</w:t>
      </w:r>
      <w:proofErr w:type="spellEnd"/>
      <w:r w:rsidRPr="007A33B7">
        <w:rPr>
          <w:lang w:val="de-DE"/>
        </w:rPr>
        <w:t xml:space="preserve">, Z. Liu, V. </w:t>
      </w:r>
      <w:proofErr w:type="spellStart"/>
      <w:r w:rsidRPr="007A33B7">
        <w:rPr>
          <w:lang w:val="de-DE"/>
        </w:rPr>
        <w:t>Rheinheimer</w:t>
      </w:r>
      <w:proofErr w:type="spellEnd"/>
      <w:r w:rsidRPr="007A33B7">
        <w:rPr>
          <w:lang w:val="de-DE"/>
        </w:rPr>
        <w:t xml:space="preserve">, M.-H. Zhang, P. J. M. Monteiro and L. E. </w:t>
      </w:r>
      <w:proofErr w:type="spellStart"/>
      <w:r w:rsidRPr="007A33B7">
        <w:rPr>
          <w:lang w:val="de-DE"/>
        </w:rPr>
        <w:t>Yu</w:t>
      </w:r>
      <w:proofErr w:type="spellEnd"/>
      <w:r w:rsidRPr="007A33B7">
        <w:rPr>
          <w:lang w:val="de-DE"/>
        </w:rPr>
        <w:t xml:space="preserve">, </w:t>
      </w:r>
      <w:proofErr w:type="spellStart"/>
      <w:r w:rsidRPr="007A33B7">
        <w:rPr>
          <w:i/>
          <w:iCs/>
          <w:lang w:val="de-DE"/>
        </w:rPr>
        <w:t>Sci</w:t>
      </w:r>
      <w:proofErr w:type="spellEnd"/>
      <w:r w:rsidRPr="007A33B7">
        <w:rPr>
          <w:i/>
          <w:iCs/>
          <w:lang w:val="de-DE"/>
        </w:rPr>
        <w:t xml:space="preserve">. </w:t>
      </w:r>
      <w:r w:rsidRPr="007A33B7">
        <w:rPr>
          <w:i/>
          <w:iCs/>
          <w:lang w:val="en-GB"/>
        </w:rPr>
        <w:t>Rep.</w:t>
      </w:r>
      <w:r w:rsidRPr="007A33B7">
        <w:rPr>
          <w:lang w:val="en-GB"/>
        </w:rPr>
        <w:t xml:space="preserve">, 2017, </w:t>
      </w:r>
      <w:r w:rsidRPr="007A33B7">
        <w:rPr>
          <w:b/>
          <w:bCs/>
          <w:lang w:val="en-GB"/>
        </w:rPr>
        <w:t>7</w:t>
      </w:r>
      <w:r w:rsidRPr="007A33B7">
        <w:rPr>
          <w:lang w:val="en-GB"/>
        </w:rPr>
        <w:t>, 43298.</w:t>
      </w:r>
    </w:p>
    <w:p w:rsidR="000A6819" w:rsidRPr="007A33B7" w:rsidRDefault="000A6819" w:rsidP="000A6819">
      <w:pPr>
        <w:rPr>
          <w:lang w:val="en-GB"/>
        </w:rPr>
      </w:pPr>
      <w:r w:rsidRPr="007A33B7">
        <w:rPr>
          <w:lang w:val="en-GB"/>
        </w:rPr>
        <w:t>66</w:t>
      </w:r>
      <w:r w:rsidRPr="007A33B7">
        <w:rPr>
          <w:lang w:val="en-GB"/>
        </w:rPr>
        <w:tab/>
        <w:t xml:space="preserve">P. G. </w:t>
      </w:r>
      <w:proofErr w:type="spellStart"/>
      <w:r w:rsidRPr="007A33B7">
        <w:rPr>
          <w:lang w:val="en-GB"/>
        </w:rPr>
        <w:t>Rouxhet</w:t>
      </w:r>
      <w:proofErr w:type="spellEnd"/>
      <w:r w:rsidRPr="007A33B7">
        <w:rPr>
          <w:lang w:val="en-GB"/>
        </w:rPr>
        <w:t xml:space="preserve"> and M. J. Genet, </w:t>
      </w:r>
      <w:r w:rsidRPr="007A33B7">
        <w:rPr>
          <w:i/>
          <w:iCs/>
          <w:lang w:val="en-GB"/>
        </w:rPr>
        <w:t>Surf. Interface Anal.</w:t>
      </w:r>
      <w:r w:rsidRPr="007A33B7">
        <w:rPr>
          <w:lang w:val="en-GB"/>
        </w:rPr>
        <w:t xml:space="preserve">, 2011, </w:t>
      </w:r>
      <w:r w:rsidRPr="007A33B7">
        <w:rPr>
          <w:b/>
          <w:bCs/>
          <w:lang w:val="en-GB"/>
        </w:rPr>
        <w:t>43</w:t>
      </w:r>
      <w:r w:rsidRPr="007A33B7">
        <w:rPr>
          <w:lang w:val="en-GB"/>
        </w:rPr>
        <w:t>, 1453–1470.</w:t>
      </w:r>
    </w:p>
    <w:p w:rsidR="000A6819" w:rsidRPr="007A33B7" w:rsidRDefault="000A6819" w:rsidP="000A6819">
      <w:pPr>
        <w:rPr>
          <w:lang w:val="en-GB"/>
        </w:rPr>
      </w:pPr>
      <w:r w:rsidRPr="007A33B7">
        <w:rPr>
          <w:lang w:val="en-GB"/>
        </w:rPr>
        <w:t>67</w:t>
      </w:r>
      <w:r w:rsidRPr="007A33B7">
        <w:rPr>
          <w:lang w:val="en-GB"/>
        </w:rPr>
        <w:tab/>
        <w:t xml:space="preserve">A. J. Bard, F.-R. F. Fan, A. S. </w:t>
      </w:r>
      <w:proofErr w:type="spellStart"/>
      <w:r w:rsidRPr="007A33B7">
        <w:rPr>
          <w:lang w:val="en-GB"/>
        </w:rPr>
        <w:t>Gioda</w:t>
      </w:r>
      <w:proofErr w:type="spellEnd"/>
      <w:r w:rsidRPr="007A33B7">
        <w:rPr>
          <w:lang w:val="en-GB"/>
        </w:rPr>
        <w:t xml:space="preserve">, G. </w:t>
      </w:r>
      <w:proofErr w:type="spellStart"/>
      <w:r w:rsidRPr="007A33B7">
        <w:rPr>
          <w:lang w:val="en-GB"/>
        </w:rPr>
        <w:t>Nagasubramanian</w:t>
      </w:r>
      <w:proofErr w:type="spellEnd"/>
      <w:r w:rsidRPr="007A33B7">
        <w:rPr>
          <w:lang w:val="en-GB"/>
        </w:rPr>
        <w:t xml:space="preserve"> and H. S. White, </w:t>
      </w:r>
      <w:r w:rsidRPr="007A33B7">
        <w:rPr>
          <w:i/>
          <w:iCs/>
          <w:lang w:val="en-GB"/>
        </w:rPr>
        <w:t>Faraday Discuss. Chem. Soc.</w:t>
      </w:r>
      <w:r w:rsidRPr="007A33B7">
        <w:rPr>
          <w:lang w:val="en-GB"/>
        </w:rPr>
        <w:t xml:space="preserve">, 1980, </w:t>
      </w:r>
      <w:r w:rsidRPr="007A33B7">
        <w:rPr>
          <w:b/>
          <w:bCs/>
          <w:lang w:val="en-GB"/>
        </w:rPr>
        <w:t>70</w:t>
      </w:r>
      <w:r w:rsidRPr="007A33B7">
        <w:rPr>
          <w:lang w:val="en-GB"/>
        </w:rPr>
        <w:t>, 19–31.</w:t>
      </w:r>
    </w:p>
    <w:p w:rsidR="000A6819" w:rsidRPr="007A33B7" w:rsidRDefault="000A6819" w:rsidP="000A6819">
      <w:pPr>
        <w:rPr>
          <w:lang w:val="en-GB"/>
        </w:rPr>
      </w:pPr>
      <w:r w:rsidRPr="007A33B7">
        <w:rPr>
          <w:lang w:val="en-GB"/>
        </w:rPr>
        <w:t>68</w:t>
      </w:r>
      <w:r w:rsidRPr="007A33B7">
        <w:rPr>
          <w:lang w:val="en-GB"/>
        </w:rPr>
        <w:tab/>
        <w:t xml:space="preserve">J. Song, M. Zheng, X. Yuan, Q. Li, F. Wang, L. Ma, Y. You, S. Liu, P. Liu, D. Jiang, L. Ma and W. Shen, </w:t>
      </w:r>
      <w:r w:rsidRPr="007A33B7">
        <w:rPr>
          <w:i/>
          <w:iCs/>
          <w:lang w:val="en-GB"/>
        </w:rPr>
        <w:t>J. Mater. Sci.</w:t>
      </w:r>
      <w:r w:rsidRPr="007A33B7">
        <w:rPr>
          <w:lang w:val="en-GB"/>
        </w:rPr>
        <w:t xml:space="preserve">, 2017, </w:t>
      </w:r>
      <w:r w:rsidRPr="007A33B7">
        <w:rPr>
          <w:b/>
          <w:bCs/>
          <w:lang w:val="en-GB"/>
        </w:rPr>
        <w:t>52</w:t>
      </w:r>
      <w:r w:rsidRPr="007A33B7">
        <w:rPr>
          <w:lang w:val="en-GB"/>
        </w:rPr>
        <w:t>, 6976–6986.</w:t>
      </w:r>
    </w:p>
    <w:p w:rsidR="000A6819" w:rsidRPr="007A33B7" w:rsidRDefault="000A6819" w:rsidP="000A6819">
      <w:pPr>
        <w:rPr>
          <w:lang w:val="en-GB"/>
        </w:rPr>
      </w:pPr>
      <w:r w:rsidRPr="007A33B7">
        <w:rPr>
          <w:lang w:val="en-GB"/>
        </w:rPr>
        <w:t>69</w:t>
      </w:r>
      <w:r w:rsidRPr="007A33B7">
        <w:rPr>
          <w:lang w:val="en-GB"/>
        </w:rPr>
        <w:tab/>
        <w:t xml:space="preserve">Q. Kang, J. Cao, Y. Zhang, L. Liu, H. Xu and J. Ye, </w:t>
      </w:r>
      <w:r w:rsidRPr="007A33B7">
        <w:rPr>
          <w:i/>
          <w:iCs/>
          <w:lang w:val="en-GB"/>
        </w:rPr>
        <w:t>J. Mater. Chem. A</w:t>
      </w:r>
      <w:r w:rsidRPr="007A33B7">
        <w:rPr>
          <w:lang w:val="en-GB"/>
        </w:rPr>
        <w:t xml:space="preserve">, 2013, </w:t>
      </w:r>
      <w:r w:rsidRPr="007A33B7">
        <w:rPr>
          <w:b/>
          <w:bCs/>
          <w:lang w:val="en-GB"/>
        </w:rPr>
        <w:t>1</w:t>
      </w:r>
      <w:r w:rsidRPr="007A33B7">
        <w:rPr>
          <w:lang w:val="en-GB"/>
        </w:rPr>
        <w:t>, 5766.</w:t>
      </w:r>
    </w:p>
    <w:p w:rsidR="000A6819" w:rsidRDefault="000A6819" w:rsidP="000A6819">
      <w:pPr>
        <w:rPr>
          <w:lang w:val="en-GB"/>
        </w:rPr>
      </w:pPr>
      <w:r w:rsidRPr="007A33B7">
        <w:rPr>
          <w:lang w:val="en-GB"/>
        </w:rPr>
        <w:fldChar w:fldCharType="end"/>
      </w:r>
    </w:p>
    <w:p w:rsidR="00783FD1" w:rsidRDefault="00783FD1" w:rsidP="000A6819"/>
    <w:p w:rsidR="00783FD1" w:rsidRDefault="00783FD1" w:rsidP="000A6819"/>
    <w:p w:rsidR="00783FD1" w:rsidRPr="00783FD1" w:rsidRDefault="00783FD1" w:rsidP="00783FD1">
      <w:pPr>
        <w:rPr>
          <w:lang w:val="en-GB"/>
        </w:rPr>
      </w:pPr>
      <w:r w:rsidRPr="00783FD1">
        <w:rPr>
          <w:b/>
          <w:lang w:val="en-GB"/>
        </w:rPr>
        <w:t>Table 1</w:t>
      </w:r>
      <w:r w:rsidRPr="00783FD1">
        <w:rPr>
          <w:lang w:val="en-GB"/>
        </w:rPr>
        <w:t xml:space="preserve"> Composition of laser and oven annealed samples, measured by XPS. Ti-</w:t>
      </w:r>
      <w:r w:rsidRPr="00783FD1">
        <w:rPr>
          <w:b/>
          <w:lang w:val="en-GB"/>
        </w:rPr>
        <w:t xml:space="preserve">O </w:t>
      </w:r>
      <w:r w:rsidRPr="00783FD1">
        <w:rPr>
          <w:lang w:val="en-GB"/>
        </w:rPr>
        <w:t>corresponds to oxygen bonded to Ti (related to TiO</w:t>
      </w:r>
      <w:r w:rsidRPr="00783FD1">
        <w:rPr>
          <w:vertAlign w:val="subscript"/>
          <w:lang w:val="en-GB"/>
        </w:rPr>
        <w:t>2</w:t>
      </w:r>
      <w:r w:rsidRPr="00783FD1">
        <w:rPr>
          <w:lang w:val="en-GB"/>
        </w:rPr>
        <w:t>), Ti-</w:t>
      </w:r>
      <w:r w:rsidRPr="00783FD1">
        <w:rPr>
          <w:b/>
          <w:lang w:val="en-GB"/>
        </w:rPr>
        <w:t>O</w:t>
      </w:r>
      <w:r w:rsidRPr="00783FD1">
        <w:rPr>
          <w:lang w:val="en-GB"/>
        </w:rPr>
        <w:t>H</w:t>
      </w:r>
      <w:r w:rsidRPr="00783FD1">
        <w:rPr>
          <w:vertAlign w:val="subscript"/>
          <w:lang w:val="en-GB"/>
        </w:rPr>
        <w:t>B</w:t>
      </w:r>
      <w:r w:rsidRPr="00783FD1">
        <w:rPr>
          <w:lang w:val="en-GB"/>
        </w:rPr>
        <w:t xml:space="preserve"> is the Ti bonding with a hydroxyl bridge, Ti-</w:t>
      </w:r>
      <w:r w:rsidRPr="00783FD1">
        <w:rPr>
          <w:b/>
          <w:lang w:val="en-GB"/>
        </w:rPr>
        <w:t>O</w:t>
      </w:r>
      <w:r w:rsidRPr="00783FD1">
        <w:rPr>
          <w:lang w:val="en-GB"/>
        </w:rPr>
        <w:t>H</w:t>
      </w:r>
      <w:r w:rsidRPr="00783FD1">
        <w:rPr>
          <w:vertAlign w:val="subscript"/>
          <w:lang w:val="en-GB"/>
        </w:rPr>
        <w:t>T</w:t>
      </w:r>
      <w:r w:rsidRPr="00783FD1">
        <w:rPr>
          <w:lang w:val="en-GB"/>
        </w:rPr>
        <w:t xml:space="preserve"> means Ti bonding with a hydroxyl terminal group, (C=O)-</w:t>
      </w:r>
      <w:r w:rsidRPr="00783FD1">
        <w:rPr>
          <w:b/>
          <w:lang w:val="en-GB"/>
        </w:rPr>
        <w:t>O</w:t>
      </w:r>
      <w:r w:rsidRPr="00783FD1">
        <w:rPr>
          <w:lang w:val="en-GB"/>
        </w:rPr>
        <w:t xml:space="preserve">H is the carboxyl-group, </w:t>
      </w:r>
      <w:r w:rsidRPr="00783FD1">
        <w:rPr>
          <w:b/>
          <w:lang w:val="en-GB"/>
        </w:rPr>
        <w:t>Ti</w:t>
      </w:r>
      <w:r w:rsidRPr="00783FD1">
        <w:rPr>
          <w:lang w:val="en-GB"/>
        </w:rPr>
        <w:t xml:space="preserve">-F is the bonding between Ti and F. </w:t>
      </w:r>
      <w:proofErr w:type="spellStart"/>
      <w:r w:rsidRPr="00783FD1">
        <w:rPr>
          <w:b/>
          <w:lang w:val="en-GB"/>
        </w:rPr>
        <w:t>Ti</w:t>
      </w:r>
      <w:r w:rsidRPr="00783FD1">
        <w:rPr>
          <w:lang w:val="en-GB"/>
        </w:rPr>
        <w:t>O</w:t>
      </w:r>
      <w:r w:rsidRPr="00783FD1">
        <w:rPr>
          <w:vertAlign w:val="subscript"/>
          <w:lang w:val="en-GB"/>
        </w:rPr>
        <w:t>x</w:t>
      </w:r>
      <w:proofErr w:type="spellEnd"/>
      <w:r w:rsidRPr="00783FD1">
        <w:rPr>
          <w:lang w:val="en-GB"/>
        </w:rPr>
        <w:t xml:space="preserve"> is non-stoichiometric TiO</w:t>
      </w:r>
      <w:r w:rsidRPr="00783FD1">
        <w:rPr>
          <w:vertAlign w:val="subscript"/>
          <w:lang w:val="en-GB"/>
        </w:rPr>
        <w:t>2</w:t>
      </w:r>
      <w:r w:rsidRPr="00783FD1">
        <w:rPr>
          <w:lang w:val="en-GB"/>
        </w:rPr>
        <w:t xml:space="preserve">. </w:t>
      </w:r>
    </w:p>
    <w:tbl>
      <w:tblPr>
        <w:tblpPr w:leftFromText="180" w:rightFromText="180" w:vertAnchor="text" w:horzAnchor="margin" w:tblpY="-32"/>
        <w:tblW w:w="10002" w:type="dxa"/>
        <w:tblCellMar>
          <w:left w:w="70" w:type="dxa"/>
          <w:right w:w="70" w:type="dxa"/>
        </w:tblCellMar>
        <w:tblLook w:val="04A0" w:firstRow="1" w:lastRow="0" w:firstColumn="1" w:lastColumn="0" w:noHBand="0" w:noVBand="1"/>
      </w:tblPr>
      <w:tblGrid>
        <w:gridCol w:w="1377"/>
        <w:gridCol w:w="800"/>
        <w:gridCol w:w="680"/>
        <w:gridCol w:w="800"/>
        <w:gridCol w:w="1060"/>
        <w:gridCol w:w="1047"/>
        <w:gridCol w:w="1316"/>
        <w:gridCol w:w="800"/>
        <w:gridCol w:w="680"/>
        <w:gridCol w:w="687"/>
        <w:gridCol w:w="732"/>
        <w:gridCol w:w="23"/>
      </w:tblGrid>
      <w:tr w:rsidR="00783FD1" w:rsidRPr="007A33B7" w:rsidTr="00A50A98">
        <w:trPr>
          <w:gridAfter w:val="1"/>
          <w:wAfter w:w="23" w:type="dxa"/>
          <w:trHeight w:val="300"/>
        </w:trPr>
        <w:tc>
          <w:tcPr>
            <w:tcW w:w="1377" w:type="dxa"/>
            <w:vMerge w:val="restart"/>
            <w:tcBorders>
              <w:top w:val="single" w:sz="4" w:space="0" w:color="auto"/>
              <w:left w:val="nil"/>
              <w:bottom w:val="single" w:sz="4" w:space="0" w:color="auto"/>
              <w:right w:val="nil"/>
            </w:tcBorders>
            <w:shd w:val="clear" w:color="auto" w:fill="auto"/>
            <w:noWrap/>
            <w:vAlign w:val="center"/>
            <w:hideMark/>
          </w:tcPr>
          <w:p w:rsidR="00783FD1" w:rsidRPr="007A33B7" w:rsidRDefault="00783FD1" w:rsidP="00A50A98">
            <w:pPr>
              <w:rPr>
                <w:b/>
                <w:lang w:val="cs-CZ"/>
              </w:rPr>
            </w:pPr>
            <w:r w:rsidRPr="007A33B7">
              <w:rPr>
                <w:b/>
                <w:lang w:val="cs-CZ"/>
              </w:rPr>
              <w:t>Sample</w:t>
            </w:r>
          </w:p>
        </w:tc>
        <w:tc>
          <w:tcPr>
            <w:tcW w:w="8602" w:type="dxa"/>
            <w:gridSpan w:val="10"/>
            <w:tcBorders>
              <w:top w:val="single" w:sz="4" w:space="0" w:color="auto"/>
              <w:left w:val="nil"/>
              <w:bottom w:val="nil"/>
              <w:right w:val="nil"/>
            </w:tcBorders>
            <w:shd w:val="clear" w:color="auto" w:fill="auto"/>
            <w:noWrap/>
            <w:vAlign w:val="bottom"/>
            <w:hideMark/>
          </w:tcPr>
          <w:p w:rsidR="00783FD1" w:rsidRPr="007A33B7" w:rsidRDefault="00783FD1" w:rsidP="00A50A98">
            <w:pPr>
              <w:rPr>
                <w:b/>
                <w:lang w:val="cs-CZ"/>
              </w:rPr>
            </w:pPr>
            <w:proofErr w:type="spellStart"/>
            <w:r w:rsidRPr="007A33B7">
              <w:rPr>
                <w:b/>
                <w:lang w:val="cs-CZ"/>
              </w:rPr>
              <w:t>Atomic</w:t>
            </w:r>
            <w:proofErr w:type="spellEnd"/>
            <w:r w:rsidRPr="007A33B7">
              <w:rPr>
                <w:b/>
                <w:lang w:val="cs-CZ"/>
              </w:rPr>
              <w:t xml:space="preserve"> </w:t>
            </w:r>
            <w:proofErr w:type="spellStart"/>
            <w:r w:rsidRPr="007A33B7">
              <w:rPr>
                <w:b/>
                <w:lang w:val="cs-CZ"/>
              </w:rPr>
              <w:t>concentration</w:t>
            </w:r>
            <w:proofErr w:type="spellEnd"/>
            <w:r w:rsidRPr="007A33B7">
              <w:rPr>
                <w:b/>
                <w:lang w:val="cs-CZ"/>
              </w:rPr>
              <w:t xml:space="preserve"> [%]</w:t>
            </w:r>
          </w:p>
        </w:tc>
      </w:tr>
      <w:tr w:rsidR="00783FD1" w:rsidRPr="007A33B7" w:rsidTr="00A50A98">
        <w:trPr>
          <w:trHeight w:val="300"/>
        </w:trPr>
        <w:tc>
          <w:tcPr>
            <w:tcW w:w="1377" w:type="dxa"/>
            <w:vMerge/>
            <w:tcBorders>
              <w:top w:val="nil"/>
              <w:left w:val="nil"/>
              <w:bottom w:val="single" w:sz="4" w:space="0" w:color="auto"/>
              <w:right w:val="nil"/>
            </w:tcBorders>
            <w:vAlign w:val="center"/>
            <w:hideMark/>
          </w:tcPr>
          <w:p w:rsidR="00783FD1" w:rsidRPr="007A33B7" w:rsidRDefault="00783FD1" w:rsidP="00A50A98">
            <w:pPr>
              <w:rPr>
                <w:b/>
                <w:lang w:val="cs-CZ"/>
              </w:rPr>
            </w:pPr>
          </w:p>
        </w:tc>
        <w:tc>
          <w:tcPr>
            <w:tcW w:w="800" w:type="dxa"/>
            <w:tcBorders>
              <w:top w:val="nil"/>
              <w:left w:val="nil"/>
              <w:bottom w:val="single" w:sz="4" w:space="0" w:color="auto"/>
              <w:right w:val="nil"/>
            </w:tcBorders>
            <w:shd w:val="clear" w:color="auto" w:fill="auto"/>
            <w:noWrap/>
            <w:vAlign w:val="bottom"/>
            <w:hideMark/>
          </w:tcPr>
          <w:p w:rsidR="00783FD1" w:rsidRPr="007A33B7" w:rsidRDefault="00783FD1" w:rsidP="00A50A98">
            <w:pPr>
              <w:rPr>
                <w:lang w:val="cs-CZ"/>
              </w:rPr>
            </w:pPr>
            <w:r w:rsidRPr="007A33B7">
              <w:rPr>
                <w:lang w:val="cs-CZ"/>
              </w:rPr>
              <w:t>C</w:t>
            </w:r>
          </w:p>
        </w:tc>
        <w:tc>
          <w:tcPr>
            <w:tcW w:w="680" w:type="dxa"/>
            <w:tcBorders>
              <w:top w:val="nil"/>
              <w:left w:val="nil"/>
              <w:bottom w:val="single" w:sz="4" w:space="0" w:color="auto"/>
              <w:right w:val="nil"/>
            </w:tcBorders>
            <w:shd w:val="clear" w:color="auto" w:fill="auto"/>
            <w:noWrap/>
            <w:vAlign w:val="bottom"/>
            <w:hideMark/>
          </w:tcPr>
          <w:p w:rsidR="00783FD1" w:rsidRPr="007A33B7" w:rsidRDefault="00783FD1" w:rsidP="00A50A98">
            <w:pPr>
              <w:rPr>
                <w:lang w:val="cs-CZ"/>
              </w:rPr>
            </w:pPr>
            <w:r w:rsidRPr="007A33B7">
              <w:rPr>
                <w:lang w:val="cs-CZ"/>
              </w:rPr>
              <w:t>F</w:t>
            </w:r>
          </w:p>
        </w:tc>
        <w:tc>
          <w:tcPr>
            <w:tcW w:w="800" w:type="dxa"/>
            <w:tcBorders>
              <w:top w:val="nil"/>
              <w:left w:val="nil"/>
              <w:bottom w:val="single" w:sz="4" w:space="0" w:color="auto"/>
              <w:right w:val="nil"/>
            </w:tcBorders>
            <w:shd w:val="clear" w:color="auto" w:fill="auto"/>
            <w:noWrap/>
            <w:vAlign w:val="bottom"/>
            <w:hideMark/>
          </w:tcPr>
          <w:p w:rsidR="00783FD1" w:rsidRPr="007A33B7" w:rsidRDefault="00783FD1" w:rsidP="00A50A98">
            <w:pPr>
              <w:rPr>
                <w:lang w:val="cs-CZ"/>
              </w:rPr>
            </w:pPr>
            <w:r w:rsidRPr="007A33B7">
              <w:rPr>
                <w:lang w:val="cs-CZ"/>
              </w:rPr>
              <w:t>Ti-O</w:t>
            </w:r>
          </w:p>
        </w:tc>
        <w:tc>
          <w:tcPr>
            <w:tcW w:w="1060" w:type="dxa"/>
            <w:tcBorders>
              <w:top w:val="nil"/>
              <w:left w:val="nil"/>
              <w:bottom w:val="single" w:sz="4" w:space="0" w:color="auto"/>
              <w:right w:val="nil"/>
            </w:tcBorders>
            <w:shd w:val="clear" w:color="auto" w:fill="auto"/>
            <w:noWrap/>
            <w:vAlign w:val="bottom"/>
            <w:hideMark/>
          </w:tcPr>
          <w:p w:rsidR="00783FD1" w:rsidRPr="007A33B7" w:rsidRDefault="00783FD1" w:rsidP="00A50A98">
            <w:pPr>
              <w:rPr>
                <w:lang w:val="cs-CZ"/>
              </w:rPr>
            </w:pPr>
            <w:r w:rsidRPr="007A33B7">
              <w:rPr>
                <w:lang w:val="cs-CZ"/>
              </w:rPr>
              <w:t>Ti-OH</w:t>
            </w:r>
            <w:r w:rsidRPr="007A33B7">
              <w:rPr>
                <w:vertAlign w:val="subscript"/>
                <w:lang w:val="cs-CZ"/>
              </w:rPr>
              <w:t>B</w:t>
            </w:r>
          </w:p>
        </w:tc>
        <w:tc>
          <w:tcPr>
            <w:tcW w:w="1047" w:type="dxa"/>
            <w:tcBorders>
              <w:top w:val="nil"/>
              <w:left w:val="nil"/>
              <w:bottom w:val="single" w:sz="4" w:space="0" w:color="auto"/>
              <w:right w:val="nil"/>
            </w:tcBorders>
            <w:shd w:val="clear" w:color="auto" w:fill="auto"/>
            <w:noWrap/>
            <w:vAlign w:val="bottom"/>
            <w:hideMark/>
          </w:tcPr>
          <w:p w:rsidR="00783FD1" w:rsidRPr="007A33B7" w:rsidRDefault="00783FD1" w:rsidP="00A50A98">
            <w:pPr>
              <w:rPr>
                <w:lang w:val="cs-CZ"/>
              </w:rPr>
            </w:pPr>
            <w:r w:rsidRPr="007A33B7">
              <w:rPr>
                <w:lang w:val="cs-CZ"/>
              </w:rPr>
              <w:t>Ti-OH</w:t>
            </w:r>
            <w:r w:rsidRPr="007A33B7">
              <w:rPr>
                <w:vertAlign w:val="subscript"/>
                <w:lang w:val="cs-CZ"/>
              </w:rPr>
              <w:t>T</w:t>
            </w:r>
          </w:p>
        </w:tc>
        <w:tc>
          <w:tcPr>
            <w:tcW w:w="1316" w:type="dxa"/>
            <w:tcBorders>
              <w:top w:val="nil"/>
              <w:left w:val="nil"/>
              <w:bottom w:val="single" w:sz="4" w:space="0" w:color="auto"/>
              <w:right w:val="nil"/>
            </w:tcBorders>
            <w:shd w:val="clear" w:color="auto" w:fill="auto"/>
            <w:noWrap/>
            <w:vAlign w:val="bottom"/>
            <w:hideMark/>
          </w:tcPr>
          <w:p w:rsidR="00783FD1" w:rsidRPr="007A33B7" w:rsidRDefault="00783FD1" w:rsidP="00A50A98">
            <w:pPr>
              <w:rPr>
                <w:lang w:val="cs-CZ"/>
              </w:rPr>
            </w:pPr>
            <w:r w:rsidRPr="007A33B7">
              <w:rPr>
                <w:lang w:val="cs-CZ"/>
              </w:rPr>
              <w:t>(C=</w:t>
            </w:r>
            <w:proofErr w:type="gramStart"/>
            <w:r w:rsidRPr="007A33B7">
              <w:rPr>
                <w:lang w:val="cs-CZ"/>
              </w:rPr>
              <w:t>O)-</w:t>
            </w:r>
            <w:proofErr w:type="gramEnd"/>
            <w:r w:rsidRPr="007A33B7">
              <w:rPr>
                <w:lang w:val="cs-CZ"/>
              </w:rPr>
              <w:t>OH</w:t>
            </w:r>
          </w:p>
        </w:tc>
        <w:tc>
          <w:tcPr>
            <w:tcW w:w="800" w:type="dxa"/>
            <w:tcBorders>
              <w:top w:val="nil"/>
              <w:left w:val="nil"/>
              <w:bottom w:val="single" w:sz="4" w:space="0" w:color="auto"/>
              <w:right w:val="nil"/>
            </w:tcBorders>
            <w:shd w:val="clear" w:color="auto" w:fill="auto"/>
            <w:noWrap/>
            <w:vAlign w:val="bottom"/>
            <w:hideMark/>
          </w:tcPr>
          <w:p w:rsidR="00783FD1" w:rsidRPr="007A33B7" w:rsidRDefault="00783FD1" w:rsidP="00A50A98">
            <w:pPr>
              <w:rPr>
                <w:lang w:val="cs-CZ"/>
              </w:rPr>
            </w:pPr>
            <w:r w:rsidRPr="007A33B7">
              <w:rPr>
                <w:lang w:val="cs-CZ"/>
              </w:rPr>
              <w:t>Ti</w:t>
            </w:r>
            <w:r w:rsidRPr="007A33B7">
              <w:rPr>
                <w:vertAlign w:val="superscript"/>
                <w:lang w:val="cs-CZ"/>
              </w:rPr>
              <w:t>4+</w:t>
            </w:r>
          </w:p>
        </w:tc>
        <w:tc>
          <w:tcPr>
            <w:tcW w:w="680" w:type="dxa"/>
            <w:tcBorders>
              <w:top w:val="nil"/>
              <w:left w:val="nil"/>
              <w:bottom w:val="single" w:sz="4" w:space="0" w:color="auto"/>
              <w:right w:val="nil"/>
            </w:tcBorders>
            <w:shd w:val="clear" w:color="auto" w:fill="auto"/>
            <w:noWrap/>
            <w:vAlign w:val="bottom"/>
            <w:hideMark/>
          </w:tcPr>
          <w:p w:rsidR="00783FD1" w:rsidRPr="007A33B7" w:rsidRDefault="00783FD1" w:rsidP="00A50A98">
            <w:pPr>
              <w:rPr>
                <w:lang w:val="cs-CZ"/>
              </w:rPr>
            </w:pPr>
            <w:r w:rsidRPr="007A33B7">
              <w:rPr>
                <w:lang w:val="cs-CZ"/>
              </w:rPr>
              <w:t>Ti</w:t>
            </w:r>
            <w:r w:rsidRPr="007A33B7">
              <w:rPr>
                <w:vertAlign w:val="superscript"/>
                <w:lang w:val="cs-CZ"/>
              </w:rPr>
              <w:t>3+</w:t>
            </w:r>
          </w:p>
        </w:tc>
        <w:tc>
          <w:tcPr>
            <w:tcW w:w="687" w:type="dxa"/>
            <w:tcBorders>
              <w:top w:val="nil"/>
              <w:left w:val="nil"/>
              <w:bottom w:val="single" w:sz="4" w:space="0" w:color="auto"/>
              <w:right w:val="nil"/>
            </w:tcBorders>
            <w:shd w:val="clear" w:color="auto" w:fill="auto"/>
            <w:noWrap/>
            <w:vAlign w:val="bottom"/>
            <w:hideMark/>
          </w:tcPr>
          <w:p w:rsidR="00783FD1" w:rsidRPr="007A33B7" w:rsidRDefault="00783FD1" w:rsidP="00A50A98">
            <w:pPr>
              <w:rPr>
                <w:lang w:val="cs-CZ"/>
              </w:rPr>
            </w:pPr>
            <w:r w:rsidRPr="007A33B7">
              <w:rPr>
                <w:lang w:val="cs-CZ"/>
              </w:rPr>
              <w:t>Ti-F</w:t>
            </w:r>
          </w:p>
        </w:tc>
        <w:tc>
          <w:tcPr>
            <w:tcW w:w="755" w:type="dxa"/>
            <w:gridSpan w:val="2"/>
            <w:tcBorders>
              <w:top w:val="nil"/>
              <w:left w:val="nil"/>
              <w:bottom w:val="single" w:sz="4" w:space="0" w:color="auto"/>
              <w:right w:val="nil"/>
            </w:tcBorders>
            <w:shd w:val="clear" w:color="auto" w:fill="auto"/>
            <w:noWrap/>
            <w:vAlign w:val="bottom"/>
            <w:hideMark/>
          </w:tcPr>
          <w:p w:rsidR="00783FD1" w:rsidRPr="007A33B7" w:rsidRDefault="00783FD1" w:rsidP="00A50A98">
            <w:pPr>
              <w:rPr>
                <w:lang w:val="cs-CZ"/>
              </w:rPr>
            </w:pPr>
            <w:proofErr w:type="spellStart"/>
            <w:r w:rsidRPr="007A33B7">
              <w:rPr>
                <w:lang w:val="cs-CZ"/>
              </w:rPr>
              <w:t>TiO</w:t>
            </w:r>
            <w:r w:rsidRPr="007A33B7">
              <w:rPr>
                <w:vertAlign w:val="subscript"/>
                <w:lang w:val="cs-CZ"/>
              </w:rPr>
              <w:t>x</w:t>
            </w:r>
            <w:proofErr w:type="spellEnd"/>
          </w:p>
        </w:tc>
      </w:tr>
      <w:tr w:rsidR="00783FD1" w:rsidRPr="007A33B7" w:rsidTr="00A50A98">
        <w:trPr>
          <w:trHeight w:val="300"/>
        </w:trPr>
        <w:tc>
          <w:tcPr>
            <w:tcW w:w="1377" w:type="dxa"/>
            <w:tcBorders>
              <w:top w:val="single" w:sz="4" w:space="0" w:color="auto"/>
              <w:left w:val="nil"/>
            </w:tcBorders>
            <w:shd w:val="clear" w:color="auto" w:fill="auto"/>
            <w:noWrap/>
            <w:vAlign w:val="bottom"/>
            <w:hideMark/>
          </w:tcPr>
          <w:p w:rsidR="00783FD1" w:rsidRPr="007A33B7" w:rsidRDefault="00783FD1" w:rsidP="00A50A98">
            <w:pPr>
              <w:rPr>
                <w:b/>
                <w:lang w:val="cs-CZ"/>
              </w:rPr>
            </w:pPr>
            <w:r w:rsidRPr="007A33B7">
              <w:rPr>
                <w:b/>
                <w:lang w:val="cs-CZ"/>
              </w:rPr>
              <w:t xml:space="preserve">Laser </w:t>
            </w:r>
            <w:proofErr w:type="spellStart"/>
            <w:r w:rsidRPr="007A33B7">
              <w:rPr>
                <w:b/>
                <w:lang w:val="cs-CZ"/>
              </w:rPr>
              <w:t>annealed</w:t>
            </w:r>
            <w:proofErr w:type="spellEnd"/>
          </w:p>
        </w:tc>
        <w:tc>
          <w:tcPr>
            <w:tcW w:w="800" w:type="dxa"/>
            <w:tcBorders>
              <w:top w:val="single" w:sz="4" w:space="0" w:color="auto"/>
              <w:left w:val="nil"/>
              <w:right w:val="nil"/>
            </w:tcBorders>
            <w:shd w:val="clear" w:color="auto" w:fill="auto"/>
            <w:noWrap/>
            <w:vAlign w:val="center"/>
            <w:hideMark/>
          </w:tcPr>
          <w:p w:rsidR="00783FD1" w:rsidRPr="007A33B7" w:rsidRDefault="00783FD1" w:rsidP="00A50A98">
            <w:pPr>
              <w:rPr>
                <w:lang w:val="cs-CZ"/>
              </w:rPr>
            </w:pPr>
            <w:r w:rsidRPr="007A33B7">
              <w:rPr>
                <w:lang w:val="cs-CZ"/>
              </w:rPr>
              <w:t>17.19</w:t>
            </w:r>
          </w:p>
        </w:tc>
        <w:tc>
          <w:tcPr>
            <w:tcW w:w="680" w:type="dxa"/>
            <w:tcBorders>
              <w:top w:val="single" w:sz="4" w:space="0" w:color="auto"/>
              <w:left w:val="nil"/>
              <w:right w:val="nil"/>
            </w:tcBorders>
            <w:shd w:val="clear" w:color="auto" w:fill="auto"/>
            <w:noWrap/>
            <w:vAlign w:val="center"/>
            <w:hideMark/>
          </w:tcPr>
          <w:p w:rsidR="00783FD1" w:rsidRPr="007A33B7" w:rsidRDefault="00783FD1" w:rsidP="00A50A98">
            <w:pPr>
              <w:rPr>
                <w:lang w:val="cs-CZ"/>
              </w:rPr>
            </w:pPr>
            <w:r w:rsidRPr="007A33B7">
              <w:rPr>
                <w:lang w:val="cs-CZ"/>
              </w:rPr>
              <w:t>6.97</w:t>
            </w:r>
          </w:p>
        </w:tc>
        <w:tc>
          <w:tcPr>
            <w:tcW w:w="800" w:type="dxa"/>
            <w:tcBorders>
              <w:top w:val="single" w:sz="4" w:space="0" w:color="auto"/>
              <w:left w:val="nil"/>
              <w:right w:val="nil"/>
            </w:tcBorders>
            <w:shd w:val="clear" w:color="auto" w:fill="auto"/>
            <w:noWrap/>
            <w:vAlign w:val="center"/>
            <w:hideMark/>
          </w:tcPr>
          <w:p w:rsidR="00783FD1" w:rsidRPr="007A33B7" w:rsidRDefault="00783FD1" w:rsidP="00A50A98">
            <w:pPr>
              <w:rPr>
                <w:lang w:val="cs-CZ"/>
              </w:rPr>
            </w:pPr>
            <w:r w:rsidRPr="007A33B7">
              <w:rPr>
                <w:lang w:val="cs-CZ"/>
              </w:rPr>
              <w:t>42.00</w:t>
            </w:r>
          </w:p>
        </w:tc>
        <w:tc>
          <w:tcPr>
            <w:tcW w:w="1060" w:type="dxa"/>
            <w:tcBorders>
              <w:top w:val="single" w:sz="4" w:space="0" w:color="auto"/>
              <w:left w:val="nil"/>
              <w:right w:val="nil"/>
            </w:tcBorders>
            <w:shd w:val="clear" w:color="auto" w:fill="auto"/>
            <w:noWrap/>
            <w:vAlign w:val="center"/>
            <w:hideMark/>
          </w:tcPr>
          <w:p w:rsidR="00783FD1" w:rsidRPr="007A33B7" w:rsidRDefault="00783FD1" w:rsidP="00A50A98">
            <w:pPr>
              <w:rPr>
                <w:lang w:val="cs-CZ"/>
              </w:rPr>
            </w:pPr>
            <w:r w:rsidRPr="007A33B7">
              <w:rPr>
                <w:lang w:val="cs-CZ"/>
              </w:rPr>
              <w:t>6.13</w:t>
            </w:r>
          </w:p>
        </w:tc>
        <w:tc>
          <w:tcPr>
            <w:tcW w:w="1047" w:type="dxa"/>
            <w:tcBorders>
              <w:top w:val="single" w:sz="4" w:space="0" w:color="auto"/>
              <w:left w:val="nil"/>
              <w:right w:val="nil"/>
            </w:tcBorders>
            <w:shd w:val="clear" w:color="auto" w:fill="auto"/>
            <w:noWrap/>
            <w:vAlign w:val="center"/>
            <w:hideMark/>
          </w:tcPr>
          <w:p w:rsidR="00783FD1" w:rsidRPr="007A33B7" w:rsidRDefault="00783FD1" w:rsidP="00A50A98">
            <w:pPr>
              <w:rPr>
                <w:lang w:val="cs-CZ"/>
              </w:rPr>
            </w:pPr>
            <w:r w:rsidRPr="007A33B7">
              <w:rPr>
                <w:lang w:val="cs-CZ"/>
              </w:rPr>
              <w:t>3.12</w:t>
            </w:r>
          </w:p>
        </w:tc>
        <w:tc>
          <w:tcPr>
            <w:tcW w:w="1316" w:type="dxa"/>
            <w:tcBorders>
              <w:top w:val="single" w:sz="4" w:space="0" w:color="auto"/>
              <w:left w:val="nil"/>
              <w:right w:val="nil"/>
            </w:tcBorders>
            <w:shd w:val="clear" w:color="auto" w:fill="auto"/>
            <w:noWrap/>
            <w:vAlign w:val="center"/>
            <w:hideMark/>
          </w:tcPr>
          <w:p w:rsidR="00783FD1" w:rsidRPr="007A33B7" w:rsidRDefault="00783FD1" w:rsidP="00A50A98">
            <w:pPr>
              <w:rPr>
                <w:lang w:val="cs-CZ"/>
              </w:rPr>
            </w:pPr>
            <w:r w:rsidRPr="007A33B7">
              <w:rPr>
                <w:lang w:val="cs-CZ"/>
              </w:rPr>
              <w:t>1.49</w:t>
            </w:r>
          </w:p>
        </w:tc>
        <w:tc>
          <w:tcPr>
            <w:tcW w:w="800" w:type="dxa"/>
            <w:tcBorders>
              <w:top w:val="single" w:sz="4" w:space="0" w:color="auto"/>
              <w:left w:val="nil"/>
              <w:right w:val="nil"/>
            </w:tcBorders>
            <w:shd w:val="clear" w:color="auto" w:fill="auto"/>
            <w:noWrap/>
            <w:vAlign w:val="center"/>
            <w:hideMark/>
          </w:tcPr>
          <w:p w:rsidR="00783FD1" w:rsidRPr="007A33B7" w:rsidRDefault="00783FD1" w:rsidP="00A50A98">
            <w:pPr>
              <w:rPr>
                <w:lang w:val="cs-CZ"/>
              </w:rPr>
            </w:pPr>
            <w:r w:rsidRPr="007A33B7">
              <w:rPr>
                <w:lang w:val="cs-CZ"/>
              </w:rPr>
              <w:t>20.21</w:t>
            </w:r>
          </w:p>
        </w:tc>
        <w:tc>
          <w:tcPr>
            <w:tcW w:w="680" w:type="dxa"/>
            <w:tcBorders>
              <w:top w:val="single" w:sz="4" w:space="0" w:color="auto"/>
              <w:left w:val="nil"/>
              <w:right w:val="nil"/>
            </w:tcBorders>
            <w:shd w:val="clear" w:color="auto" w:fill="auto"/>
            <w:noWrap/>
            <w:vAlign w:val="center"/>
            <w:hideMark/>
          </w:tcPr>
          <w:p w:rsidR="00783FD1" w:rsidRPr="007A33B7" w:rsidRDefault="00783FD1" w:rsidP="00A50A98">
            <w:pPr>
              <w:rPr>
                <w:lang w:val="cs-CZ"/>
              </w:rPr>
            </w:pPr>
            <w:r w:rsidRPr="007A33B7">
              <w:rPr>
                <w:lang w:val="cs-CZ"/>
              </w:rPr>
              <w:t>0.69</w:t>
            </w:r>
          </w:p>
        </w:tc>
        <w:tc>
          <w:tcPr>
            <w:tcW w:w="687" w:type="dxa"/>
            <w:tcBorders>
              <w:top w:val="single" w:sz="4" w:space="0" w:color="auto"/>
              <w:left w:val="nil"/>
              <w:right w:val="nil"/>
            </w:tcBorders>
            <w:shd w:val="clear" w:color="auto" w:fill="auto"/>
            <w:noWrap/>
            <w:vAlign w:val="center"/>
            <w:hideMark/>
          </w:tcPr>
          <w:p w:rsidR="00783FD1" w:rsidRPr="007A33B7" w:rsidRDefault="00783FD1" w:rsidP="00A50A98">
            <w:pPr>
              <w:rPr>
                <w:lang w:val="cs-CZ"/>
              </w:rPr>
            </w:pPr>
            <w:r w:rsidRPr="007A33B7">
              <w:rPr>
                <w:lang w:val="cs-CZ"/>
              </w:rPr>
              <w:t>0.90</w:t>
            </w:r>
          </w:p>
        </w:tc>
        <w:tc>
          <w:tcPr>
            <w:tcW w:w="755" w:type="dxa"/>
            <w:gridSpan w:val="2"/>
            <w:tcBorders>
              <w:top w:val="single" w:sz="4" w:space="0" w:color="auto"/>
              <w:left w:val="nil"/>
              <w:right w:val="nil"/>
            </w:tcBorders>
            <w:shd w:val="clear" w:color="auto" w:fill="auto"/>
            <w:noWrap/>
            <w:vAlign w:val="center"/>
            <w:hideMark/>
          </w:tcPr>
          <w:p w:rsidR="00783FD1" w:rsidRPr="007A33B7" w:rsidRDefault="00783FD1" w:rsidP="00A50A98">
            <w:pPr>
              <w:rPr>
                <w:lang w:val="cs-CZ"/>
              </w:rPr>
            </w:pPr>
            <w:r w:rsidRPr="007A33B7">
              <w:rPr>
                <w:lang w:val="cs-CZ"/>
              </w:rPr>
              <w:t>-</w:t>
            </w:r>
          </w:p>
        </w:tc>
      </w:tr>
      <w:tr w:rsidR="00783FD1" w:rsidRPr="007A33B7" w:rsidTr="00A50A98">
        <w:trPr>
          <w:trHeight w:val="300"/>
        </w:trPr>
        <w:tc>
          <w:tcPr>
            <w:tcW w:w="1377" w:type="dxa"/>
            <w:tcBorders>
              <w:top w:val="nil"/>
              <w:left w:val="nil"/>
              <w:bottom w:val="single" w:sz="4" w:space="0" w:color="auto"/>
            </w:tcBorders>
            <w:shd w:val="clear" w:color="auto" w:fill="auto"/>
            <w:noWrap/>
            <w:vAlign w:val="bottom"/>
            <w:hideMark/>
          </w:tcPr>
          <w:p w:rsidR="00783FD1" w:rsidRPr="007A33B7" w:rsidRDefault="00783FD1" w:rsidP="00A50A98">
            <w:pPr>
              <w:rPr>
                <w:b/>
                <w:lang w:val="cs-CZ"/>
              </w:rPr>
            </w:pPr>
            <w:proofErr w:type="spellStart"/>
            <w:r w:rsidRPr="007A33B7">
              <w:rPr>
                <w:b/>
                <w:lang w:val="cs-CZ"/>
              </w:rPr>
              <w:t>Oven</w:t>
            </w:r>
            <w:proofErr w:type="spellEnd"/>
            <w:r w:rsidRPr="007A33B7">
              <w:rPr>
                <w:b/>
                <w:lang w:val="cs-CZ"/>
              </w:rPr>
              <w:t xml:space="preserve"> </w:t>
            </w:r>
            <w:proofErr w:type="spellStart"/>
            <w:r w:rsidRPr="007A33B7">
              <w:rPr>
                <w:b/>
                <w:lang w:val="cs-CZ"/>
              </w:rPr>
              <w:t>annealed</w:t>
            </w:r>
            <w:proofErr w:type="spellEnd"/>
          </w:p>
        </w:tc>
        <w:tc>
          <w:tcPr>
            <w:tcW w:w="800" w:type="dxa"/>
            <w:tcBorders>
              <w:top w:val="nil"/>
              <w:left w:val="nil"/>
              <w:bottom w:val="single" w:sz="4" w:space="0" w:color="auto"/>
              <w:right w:val="nil"/>
            </w:tcBorders>
            <w:shd w:val="clear" w:color="auto" w:fill="auto"/>
            <w:noWrap/>
            <w:vAlign w:val="center"/>
            <w:hideMark/>
          </w:tcPr>
          <w:p w:rsidR="00783FD1" w:rsidRPr="007A33B7" w:rsidRDefault="00783FD1" w:rsidP="00A50A98">
            <w:pPr>
              <w:rPr>
                <w:lang w:val="cs-CZ"/>
              </w:rPr>
            </w:pPr>
            <w:r w:rsidRPr="007A33B7">
              <w:rPr>
                <w:lang w:val="cs-CZ"/>
              </w:rPr>
              <w:t>19.64</w:t>
            </w:r>
          </w:p>
        </w:tc>
        <w:tc>
          <w:tcPr>
            <w:tcW w:w="680" w:type="dxa"/>
            <w:tcBorders>
              <w:top w:val="nil"/>
              <w:left w:val="nil"/>
              <w:bottom w:val="single" w:sz="4" w:space="0" w:color="auto"/>
              <w:right w:val="nil"/>
            </w:tcBorders>
            <w:shd w:val="clear" w:color="auto" w:fill="auto"/>
            <w:noWrap/>
            <w:vAlign w:val="center"/>
            <w:hideMark/>
          </w:tcPr>
          <w:p w:rsidR="00783FD1" w:rsidRPr="007A33B7" w:rsidRDefault="00783FD1" w:rsidP="00A50A98">
            <w:pPr>
              <w:rPr>
                <w:lang w:val="cs-CZ"/>
              </w:rPr>
            </w:pPr>
            <w:r w:rsidRPr="007A33B7">
              <w:rPr>
                <w:lang w:val="cs-CZ"/>
              </w:rPr>
              <w:t>-</w:t>
            </w:r>
          </w:p>
        </w:tc>
        <w:tc>
          <w:tcPr>
            <w:tcW w:w="800" w:type="dxa"/>
            <w:tcBorders>
              <w:top w:val="nil"/>
              <w:left w:val="nil"/>
              <w:bottom w:val="single" w:sz="4" w:space="0" w:color="auto"/>
              <w:right w:val="nil"/>
            </w:tcBorders>
            <w:shd w:val="clear" w:color="auto" w:fill="auto"/>
            <w:noWrap/>
            <w:vAlign w:val="center"/>
            <w:hideMark/>
          </w:tcPr>
          <w:p w:rsidR="00783FD1" w:rsidRPr="007A33B7" w:rsidRDefault="00783FD1" w:rsidP="00A50A98">
            <w:pPr>
              <w:rPr>
                <w:lang w:val="cs-CZ"/>
              </w:rPr>
            </w:pPr>
            <w:r w:rsidRPr="007A33B7">
              <w:rPr>
                <w:lang w:val="cs-CZ"/>
              </w:rPr>
              <w:t>46.15</w:t>
            </w:r>
          </w:p>
        </w:tc>
        <w:tc>
          <w:tcPr>
            <w:tcW w:w="1060" w:type="dxa"/>
            <w:tcBorders>
              <w:top w:val="nil"/>
              <w:left w:val="nil"/>
              <w:bottom w:val="single" w:sz="4" w:space="0" w:color="auto"/>
              <w:right w:val="nil"/>
            </w:tcBorders>
            <w:shd w:val="clear" w:color="auto" w:fill="auto"/>
            <w:noWrap/>
            <w:vAlign w:val="center"/>
            <w:hideMark/>
          </w:tcPr>
          <w:p w:rsidR="00783FD1" w:rsidRPr="007A33B7" w:rsidRDefault="00783FD1" w:rsidP="00A50A98">
            <w:pPr>
              <w:rPr>
                <w:lang w:val="cs-CZ"/>
              </w:rPr>
            </w:pPr>
            <w:r w:rsidRPr="007A33B7">
              <w:rPr>
                <w:lang w:val="cs-CZ"/>
              </w:rPr>
              <w:t>6.45</w:t>
            </w:r>
          </w:p>
        </w:tc>
        <w:tc>
          <w:tcPr>
            <w:tcW w:w="1047" w:type="dxa"/>
            <w:tcBorders>
              <w:top w:val="nil"/>
              <w:left w:val="nil"/>
              <w:bottom w:val="single" w:sz="4" w:space="0" w:color="auto"/>
              <w:right w:val="nil"/>
            </w:tcBorders>
            <w:shd w:val="clear" w:color="auto" w:fill="auto"/>
            <w:noWrap/>
            <w:vAlign w:val="center"/>
            <w:hideMark/>
          </w:tcPr>
          <w:p w:rsidR="00783FD1" w:rsidRPr="007A33B7" w:rsidRDefault="00783FD1" w:rsidP="00A50A98">
            <w:pPr>
              <w:rPr>
                <w:lang w:val="cs-CZ"/>
              </w:rPr>
            </w:pPr>
            <w:r w:rsidRPr="007A33B7">
              <w:rPr>
                <w:lang w:val="cs-CZ"/>
              </w:rPr>
              <w:t>4.53</w:t>
            </w:r>
          </w:p>
        </w:tc>
        <w:tc>
          <w:tcPr>
            <w:tcW w:w="1316" w:type="dxa"/>
            <w:tcBorders>
              <w:top w:val="nil"/>
              <w:left w:val="nil"/>
              <w:bottom w:val="single" w:sz="4" w:space="0" w:color="auto"/>
              <w:right w:val="nil"/>
            </w:tcBorders>
            <w:shd w:val="clear" w:color="auto" w:fill="auto"/>
            <w:noWrap/>
            <w:vAlign w:val="center"/>
            <w:hideMark/>
          </w:tcPr>
          <w:p w:rsidR="00783FD1" w:rsidRPr="007A33B7" w:rsidRDefault="00783FD1" w:rsidP="00A50A98">
            <w:pPr>
              <w:rPr>
                <w:lang w:val="cs-CZ"/>
              </w:rPr>
            </w:pPr>
            <w:r w:rsidRPr="007A33B7">
              <w:rPr>
                <w:lang w:val="cs-CZ"/>
              </w:rPr>
              <w:t>1.45</w:t>
            </w:r>
          </w:p>
        </w:tc>
        <w:tc>
          <w:tcPr>
            <w:tcW w:w="800" w:type="dxa"/>
            <w:tcBorders>
              <w:top w:val="nil"/>
              <w:left w:val="nil"/>
              <w:bottom w:val="single" w:sz="4" w:space="0" w:color="auto"/>
              <w:right w:val="nil"/>
            </w:tcBorders>
            <w:shd w:val="clear" w:color="auto" w:fill="auto"/>
            <w:noWrap/>
            <w:vAlign w:val="center"/>
            <w:hideMark/>
          </w:tcPr>
          <w:p w:rsidR="00783FD1" w:rsidRPr="007A33B7" w:rsidRDefault="00783FD1" w:rsidP="00A50A98">
            <w:pPr>
              <w:rPr>
                <w:lang w:val="cs-CZ"/>
              </w:rPr>
            </w:pPr>
            <w:r w:rsidRPr="007A33B7">
              <w:rPr>
                <w:lang w:val="cs-CZ"/>
              </w:rPr>
              <w:t>20.01</w:t>
            </w:r>
          </w:p>
        </w:tc>
        <w:tc>
          <w:tcPr>
            <w:tcW w:w="680" w:type="dxa"/>
            <w:tcBorders>
              <w:top w:val="nil"/>
              <w:left w:val="nil"/>
              <w:bottom w:val="single" w:sz="4" w:space="0" w:color="auto"/>
              <w:right w:val="nil"/>
            </w:tcBorders>
            <w:shd w:val="clear" w:color="auto" w:fill="auto"/>
            <w:noWrap/>
            <w:vAlign w:val="center"/>
            <w:hideMark/>
          </w:tcPr>
          <w:p w:rsidR="00783FD1" w:rsidRPr="007A33B7" w:rsidRDefault="00783FD1" w:rsidP="00A50A98">
            <w:pPr>
              <w:rPr>
                <w:lang w:val="cs-CZ"/>
              </w:rPr>
            </w:pPr>
            <w:r w:rsidRPr="007A33B7">
              <w:rPr>
                <w:lang w:val="cs-CZ"/>
              </w:rPr>
              <w:t>0.60</w:t>
            </w:r>
          </w:p>
        </w:tc>
        <w:tc>
          <w:tcPr>
            <w:tcW w:w="687" w:type="dxa"/>
            <w:tcBorders>
              <w:top w:val="nil"/>
              <w:left w:val="nil"/>
              <w:bottom w:val="single" w:sz="4" w:space="0" w:color="auto"/>
              <w:right w:val="nil"/>
            </w:tcBorders>
            <w:shd w:val="clear" w:color="auto" w:fill="auto"/>
            <w:noWrap/>
            <w:vAlign w:val="center"/>
            <w:hideMark/>
          </w:tcPr>
          <w:p w:rsidR="00783FD1" w:rsidRPr="007A33B7" w:rsidRDefault="00783FD1" w:rsidP="00A50A98">
            <w:pPr>
              <w:rPr>
                <w:lang w:val="cs-CZ"/>
              </w:rPr>
            </w:pPr>
            <w:r w:rsidRPr="007A33B7">
              <w:rPr>
                <w:lang w:val="cs-CZ"/>
              </w:rPr>
              <w:t>-</w:t>
            </w:r>
          </w:p>
        </w:tc>
        <w:tc>
          <w:tcPr>
            <w:tcW w:w="755" w:type="dxa"/>
            <w:gridSpan w:val="2"/>
            <w:tcBorders>
              <w:top w:val="nil"/>
              <w:left w:val="nil"/>
              <w:bottom w:val="single" w:sz="4" w:space="0" w:color="auto"/>
              <w:right w:val="nil"/>
            </w:tcBorders>
            <w:shd w:val="clear" w:color="auto" w:fill="auto"/>
            <w:noWrap/>
            <w:vAlign w:val="center"/>
            <w:hideMark/>
          </w:tcPr>
          <w:p w:rsidR="00783FD1" w:rsidRPr="007A33B7" w:rsidRDefault="00783FD1" w:rsidP="00A50A98">
            <w:pPr>
              <w:rPr>
                <w:lang w:val="cs-CZ"/>
              </w:rPr>
            </w:pPr>
            <w:r w:rsidRPr="007A33B7">
              <w:rPr>
                <w:lang w:val="cs-CZ"/>
              </w:rPr>
              <w:t>1.16</w:t>
            </w:r>
          </w:p>
        </w:tc>
      </w:tr>
    </w:tbl>
    <w:p w:rsidR="00783FD1" w:rsidRDefault="00783FD1" w:rsidP="000A6819">
      <w:pPr>
        <w:rPr>
          <w:lang w:val="en-GB"/>
        </w:rPr>
      </w:pPr>
    </w:p>
    <w:p w:rsidR="00783FD1" w:rsidRDefault="00783FD1" w:rsidP="000A6819">
      <w:pPr>
        <w:rPr>
          <w:lang w:val="en-GB"/>
        </w:rPr>
      </w:pPr>
    </w:p>
    <w:p w:rsidR="0053772A" w:rsidRDefault="0053772A" w:rsidP="000A6819">
      <w:pPr>
        <w:rPr>
          <w:lang w:val="en-GB"/>
        </w:rPr>
      </w:pPr>
    </w:p>
    <w:p w:rsidR="0053772A" w:rsidRPr="007A33B7" w:rsidRDefault="0053772A" w:rsidP="0053772A">
      <w:pPr>
        <w:rPr>
          <w:b/>
          <w:lang w:val="en-GB"/>
        </w:rPr>
      </w:pPr>
      <w:r w:rsidRPr="007A33B7">
        <w:rPr>
          <w:b/>
          <w:lang w:val="en-GB"/>
        </w:rPr>
        <w:lastRenderedPageBreak/>
        <w:t>Figure 1:</w:t>
      </w:r>
    </w:p>
    <w:p w:rsidR="0053772A" w:rsidRDefault="0053772A" w:rsidP="000A6819">
      <w:pPr>
        <w:rPr>
          <w:lang w:val="en-GB"/>
        </w:rPr>
      </w:pPr>
      <w:r>
        <w:rPr>
          <w:noProof/>
          <w:lang w:val="cs-CZ" w:eastAsia="cs-CZ"/>
        </w:rPr>
        <w:drawing>
          <wp:inline distT="0" distB="0" distL="0" distR="0" wp14:anchorId="1619810C" wp14:editId="6B787569">
            <wp:extent cx="3329235" cy="6467475"/>
            <wp:effectExtent l="0" t="0" r="508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ure 1 - SEM revised.tif"/>
                    <pic:cNvPicPr/>
                  </pic:nvPicPr>
                  <pic:blipFill>
                    <a:blip r:embed="rId4" cstate="print">
                      <a:extLst>
                        <a:ext uri="{28A0092B-C50C-407E-A947-70E740481C1C}">
                          <a14:useLocalDpi xmlns:a14="http://schemas.microsoft.com/office/drawing/2010/main" val="0"/>
                        </a:ext>
                      </a:extLst>
                    </a:blip>
                    <a:stretch>
                      <a:fillRect/>
                    </a:stretch>
                  </pic:blipFill>
                  <pic:spPr>
                    <a:xfrm>
                      <a:off x="0" y="0"/>
                      <a:ext cx="3364717" cy="6536403"/>
                    </a:xfrm>
                    <a:prstGeom prst="rect">
                      <a:avLst/>
                    </a:prstGeom>
                  </pic:spPr>
                </pic:pic>
              </a:graphicData>
            </a:graphic>
          </wp:inline>
        </w:drawing>
      </w:r>
    </w:p>
    <w:p w:rsidR="0053772A" w:rsidRDefault="0053772A" w:rsidP="000A6819">
      <w:r w:rsidRPr="0053772A">
        <w:rPr>
          <w:b/>
        </w:rPr>
        <w:t>Fig. 1</w:t>
      </w:r>
      <w:r w:rsidRPr="0053772A">
        <w:t xml:space="preserve"> Photographs and SEM images of different magnifications of the oven and the laser annealed samples</w:t>
      </w:r>
    </w:p>
    <w:p w:rsidR="0053772A" w:rsidRDefault="0053772A" w:rsidP="000A6819">
      <w:pPr>
        <w:rPr>
          <w:lang w:val="en-GB"/>
        </w:rPr>
      </w:pPr>
    </w:p>
    <w:p w:rsidR="0053772A" w:rsidRDefault="0053772A" w:rsidP="000A6819">
      <w:pPr>
        <w:rPr>
          <w:lang w:val="en-GB"/>
        </w:rPr>
      </w:pPr>
    </w:p>
    <w:p w:rsidR="0053772A" w:rsidRDefault="0053772A" w:rsidP="000A6819">
      <w:pPr>
        <w:rPr>
          <w:lang w:val="en-GB"/>
        </w:rPr>
      </w:pPr>
    </w:p>
    <w:p w:rsidR="0053772A" w:rsidRPr="007A33B7" w:rsidRDefault="0053772A" w:rsidP="0053772A">
      <w:pPr>
        <w:rPr>
          <w:b/>
          <w:lang w:val="en-GB"/>
        </w:rPr>
      </w:pPr>
      <w:r w:rsidRPr="007A33B7">
        <w:rPr>
          <w:b/>
          <w:lang w:val="en-GB"/>
        </w:rPr>
        <w:lastRenderedPageBreak/>
        <w:t>Figure 2:</w:t>
      </w:r>
    </w:p>
    <w:p w:rsidR="0053772A" w:rsidRDefault="0053772A" w:rsidP="000A6819">
      <w:pPr>
        <w:rPr>
          <w:lang w:val="en-GB"/>
        </w:rPr>
      </w:pPr>
      <w:r>
        <w:rPr>
          <w:noProof/>
          <w:lang w:val="cs-CZ" w:eastAsia="cs-CZ"/>
        </w:rPr>
        <w:drawing>
          <wp:inline distT="0" distB="0" distL="0" distR="0" wp14:anchorId="5C494BDA" wp14:editId="02EFC5E9">
            <wp:extent cx="2940710" cy="4476527"/>
            <wp:effectExtent l="0" t="0" r="0" b="63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ure 2 - XRD+Raman revised.tif"/>
                    <pic:cNvPicPr/>
                  </pic:nvPicPr>
                  <pic:blipFill>
                    <a:blip r:embed="rId5">
                      <a:extLst>
                        <a:ext uri="{28A0092B-C50C-407E-A947-70E740481C1C}">
                          <a14:useLocalDpi xmlns:a14="http://schemas.microsoft.com/office/drawing/2010/main" val="0"/>
                        </a:ext>
                      </a:extLst>
                    </a:blip>
                    <a:stretch>
                      <a:fillRect/>
                    </a:stretch>
                  </pic:blipFill>
                  <pic:spPr>
                    <a:xfrm>
                      <a:off x="0" y="0"/>
                      <a:ext cx="2965463" cy="4514207"/>
                    </a:xfrm>
                    <a:prstGeom prst="rect">
                      <a:avLst/>
                    </a:prstGeom>
                  </pic:spPr>
                </pic:pic>
              </a:graphicData>
            </a:graphic>
          </wp:inline>
        </w:drawing>
      </w:r>
    </w:p>
    <w:p w:rsidR="0053772A" w:rsidRPr="007A33B7" w:rsidRDefault="0053772A" w:rsidP="0053772A">
      <w:pPr>
        <w:rPr>
          <w:lang w:val="en-GB"/>
        </w:rPr>
      </w:pPr>
      <w:r w:rsidRPr="007A33B7">
        <w:rPr>
          <w:b/>
          <w:lang w:val="en-GB"/>
        </w:rPr>
        <w:t>Fig. 2</w:t>
      </w:r>
      <w:r w:rsidRPr="007A33B7">
        <w:rPr>
          <w:lang w:val="en-GB"/>
        </w:rPr>
        <w:t xml:space="preserve"> XRD pattern (a) and normalized Raman spectra (b) of the laser and the oven annealed samples.</w:t>
      </w:r>
    </w:p>
    <w:p w:rsidR="0053772A" w:rsidRDefault="0053772A" w:rsidP="000A6819">
      <w:pPr>
        <w:rPr>
          <w:lang w:val="en-GB"/>
        </w:rPr>
      </w:pPr>
    </w:p>
    <w:p w:rsidR="0053772A" w:rsidRDefault="0053772A" w:rsidP="000A6819">
      <w:pPr>
        <w:rPr>
          <w:lang w:val="en-GB"/>
        </w:rPr>
      </w:pPr>
    </w:p>
    <w:p w:rsidR="0053772A" w:rsidRDefault="0053772A" w:rsidP="000A6819">
      <w:pPr>
        <w:rPr>
          <w:lang w:val="en-GB"/>
        </w:rPr>
      </w:pPr>
    </w:p>
    <w:p w:rsidR="0053772A" w:rsidRDefault="0053772A" w:rsidP="000A6819">
      <w:pPr>
        <w:rPr>
          <w:lang w:val="en-GB"/>
        </w:rPr>
      </w:pPr>
    </w:p>
    <w:p w:rsidR="0053772A" w:rsidRDefault="0053772A" w:rsidP="000A6819">
      <w:pPr>
        <w:rPr>
          <w:lang w:val="en-GB"/>
        </w:rPr>
      </w:pPr>
    </w:p>
    <w:p w:rsidR="0053772A" w:rsidRDefault="0053772A" w:rsidP="000A6819">
      <w:pPr>
        <w:rPr>
          <w:lang w:val="en-GB"/>
        </w:rPr>
      </w:pPr>
    </w:p>
    <w:p w:rsidR="0053772A" w:rsidRDefault="0053772A" w:rsidP="000A6819">
      <w:pPr>
        <w:rPr>
          <w:lang w:val="en-GB"/>
        </w:rPr>
      </w:pPr>
    </w:p>
    <w:p w:rsidR="0053772A" w:rsidRDefault="0053772A" w:rsidP="000A6819">
      <w:pPr>
        <w:rPr>
          <w:lang w:val="en-GB"/>
        </w:rPr>
      </w:pPr>
    </w:p>
    <w:p w:rsidR="0053772A" w:rsidRDefault="0053772A" w:rsidP="000A6819">
      <w:pPr>
        <w:rPr>
          <w:lang w:val="en-GB"/>
        </w:rPr>
      </w:pPr>
    </w:p>
    <w:p w:rsidR="0053772A" w:rsidRDefault="0053772A" w:rsidP="000A6819">
      <w:pPr>
        <w:rPr>
          <w:lang w:val="en-GB"/>
        </w:rPr>
      </w:pPr>
    </w:p>
    <w:p w:rsidR="0053772A" w:rsidRDefault="0053772A" w:rsidP="000A6819">
      <w:pPr>
        <w:rPr>
          <w:lang w:val="en-GB"/>
        </w:rPr>
      </w:pPr>
    </w:p>
    <w:p w:rsidR="0053772A" w:rsidRPr="007A33B7" w:rsidRDefault="0053772A" w:rsidP="0053772A">
      <w:pPr>
        <w:rPr>
          <w:b/>
          <w:lang w:val="en-GB"/>
        </w:rPr>
      </w:pPr>
      <w:r w:rsidRPr="007A33B7">
        <w:rPr>
          <w:b/>
          <w:lang w:val="en-GB"/>
        </w:rPr>
        <w:lastRenderedPageBreak/>
        <w:t>Figure 3:</w:t>
      </w:r>
    </w:p>
    <w:p w:rsidR="0053772A" w:rsidRDefault="0053772A" w:rsidP="000A6819">
      <w:pPr>
        <w:rPr>
          <w:lang w:val="en-GB"/>
        </w:rPr>
      </w:pPr>
      <w:r>
        <w:rPr>
          <w:noProof/>
          <w:lang w:val="cs-CZ" w:eastAsia="cs-CZ"/>
        </w:rPr>
        <w:drawing>
          <wp:inline distT="0" distB="0" distL="0" distR="0" wp14:anchorId="00D6926F" wp14:editId="42BC6F3C">
            <wp:extent cx="5715000" cy="5719953"/>
            <wp:effectExtent l="0" t="0" r="0" b="0"/>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TEM final.tif"/>
                    <pic:cNvPicPr/>
                  </pic:nvPicPr>
                  <pic:blipFill>
                    <a:blip r:embed="rId6" cstate="print">
                      <a:extLst>
                        <a:ext uri="{28A0092B-C50C-407E-A947-70E740481C1C}">
                          <a14:useLocalDpi xmlns:a14="http://schemas.microsoft.com/office/drawing/2010/main" val="0"/>
                        </a:ext>
                      </a:extLst>
                    </a:blip>
                    <a:stretch>
                      <a:fillRect/>
                    </a:stretch>
                  </pic:blipFill>
                  <pic:spPr>
                    <a:xfrm>
                      <a:off x="0" y="0"/>
                      <a:ext cx="5719840" cy="5724797"/>
                    </a:xfrm>
                    <a:prstGeom prst="rect">
                      <a:avLst/>
                    </a:prstGeom>
                  </pic:spPr>
                </pic:pic>
              </a:graphicData>
            </a:graphic>
          </wp:inline>
        </w:drawing>
      </w:r>
    </w:p>
    <w:p w:rsidR="0053772A" w:rsidRPr="007A33B7" w:rsidRDefault="0053772A" w:rsidP="0053772A">
      <w:pPr>
        <w:rPr>
          <w:lang w:val="en-GB"/>
        </w:rPr>
      </w:pPr>
      <w:r w:rsidRPr="007A33B7">
        <w:rPr>
          <w:b/>
          <w:lang w:val="en-GB"/>
        </w:rPr>
        <w:t>Fig. 3</w:t>
      </w:r>
      <w:r w:rsidRPr="007A33B7">
        <w:rPr>
          <w:lang w:val="en-GB"/>
        </w:rPr>
        <w:t xml:space="preserve"> HR-TEM images and related FFT patterns for a) fully crystalline, b) fully amorphous, and c) partly crystalline nanotubes (where FFT1 reveals a mixture of many </w:t>
      </w:r>
      <w:proofErr w:type="spellStart"/>
      <w:r w:rsidRPr="007A33B7">
        <w:rPr>
          <w:lang w:val="en-GB"/>
        </w:rPr>
        <w:t>nano</w:t>
      </w:r>
      <w:proofErr w:type="spellEnd"/>
      <w:r w:rsidRPr="007A33B7">
        <w:rPr>
          <w:lang w:val="en-GB"/>
        </w:rPr>
        <w:t>-crystals with different orientation and amorphous structure) in the laser annealed TNT layer.</w:t>
      </w:r>
    </w:p>
    <w:p w:rsidR="0053772A" w:rsidRDefault="0053772A" w:rsidP="000A6819">
      <w:pPr>
        <w:rPr>
          <w:lang w:val="en-GB"/>
        </w:rPr>
      </w:pPr>
    </w:p>
    <w:p w:rsidR="0053772A" w:rsidRDefault="0053772A" w:rsidP="000A6819">
      <w:pPr>
        <w:rPr>
          <w:lang w:val="en-GB"/>
        </w:rPr>
      </w:pPr>
    </w:p>
    <w:p w:rsidR="0053772A" w:rsidRDefault="0053772A" w:rsidP="000A6819">
      <w:pPr>
        <w:rPr>
          <w:lang w:val="en-GB"/>
        </w:rPr>
      </w:pPr>
    </w:p>
    <w:p w:rsidR="0053772A" w:rsidRDefault="0053772A" w:rsidP="000A6819">
      <w:pPr>
        <w:rPr>
          <w:lang w:val="en-GB"/>
        </w:rPr>
      </w:pPr>
    </w:p>
    <w:p w:rsidR="0053772A" w:rsidRDefault="0053772A" w:rsidP="000A6819">
      <w:pPr>
        <w:rPr>
          <w:lang w:val="en-GB"/>
        </w:rPr>
      </w:pPr>
    </w:p>
    <w:p w:rsidR="0053772A" w:rsidRDefault="0053772A" w:rsidP="000A6819">
      <w:pPr>
        <w:rPr>
          <w:noProof/>
          <w:lang w:val="cs-CZ" w:eastAsia="cs-CZ"/>
        </w:rPr>
      </w:pPr>
      <w:r w:rsidRPr="007A33B7">
        <w:rPr>
          <w:b/>
          <w:lang w:val="en-GB"/>
        </w:rPr>
        <w:lastRenderedPageBreak/>
        <w:t>Figure 4:</w:t>
      </w:r>
      <w:r w:rsidRPr="0053772A">
        <w:rPr>
          <w:noProof/>
          <w:lang w:val="cs-CZ" w:eastAsia="cs-CZ"/>
        </w:rPr>
        <w:t xml:space="preserve"> </w:t>
      </w:r>
      <w:r>
        <w:rPr>
          <w:noProof/>
          <w:lang w:val="cs-CZ" w:eastAsia="cs-CZ"/>
        </w:rPr>
        <w:drawing>
          <wp:inline distT="0" distB="0" distL="0" distR="0" wp14:anchorId="60634A8A" wp14:editId="5C2F6F11">
            <wp:extent cx="5972810" cy="3753485"/>
            <wp:effectExtent l="0" t="0" r="889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ure 3 - XPS.t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5972810" cy="3753485"/>
                    </a:xfrm>
                    <a:prstGeom prst="rect">
                      <a:avLst/>
                    </a:prstGeom>
                  </pic:spPr>
                </pic:pic>
              </a:graphicData>
            </a:graphic>
          </wp:inline>
        </w:drawing>
      </w:r>
    </w:p>
    <w:p w:rsidR="0053772A" w:rsidRPr="007A33B7" w:rsidRDefault="0053772A" w:rsidP="0053772A">
      <w:pPr>
        <w:rPr>
          <w:lang w:val="en-GB"/>
        </w:rPr>
      </w:pPr>
      <w:r w:rsidRPr="007A33B7">
        <w:rPr>
          <w:b/>
          <w:lang w:val="en-GB"/>
        </w:rPr>
        <w:t>Fig. 4</w:t>
      </w:r>
      <w:r w:rsidRPr="007A33B7">
        <w:rPr>
          <w:lang w:val="en-GB"/>
        </w:rPr>
        <w:t xml:space="preserve"> XPS spectra of laser (a-c) and oven (d-f) annealed samples: (</w:t>
      </w:r>
      <w:proofErr w:type="spellStart"/>
      <w:proofErr w:type="gramStart"/>
      <w:r w:rsidRPr="007A33B7">
        <w:rPr>
          <w:lang w:val="en-GB"/>
        </w:rPr>
        <w:t>a,d</w:t>
      </w:r>
      <w:proofErr w:type="spellEnd"/>
      <w:proofErr w:type="gramEnd"/>
      <w:r w:rsidRPr="007A33B7">
        <w:rPr>
          <w:lang w:val="en-GB"/>
        </w:rPr>
        <w:t>) survey, (</w:t>
      </w:r>
      <w:proofErr w:type="spellStart"/>
      <w:r w:rsidRPr="007A33B7">
        <w:rPr>
          <w:lang w:val="en-GB"/>
        </w:rPr>
        <w:t>b,e</w:t>
      </w:r>
      <w:proofErr w:type="spellEnd"/>
      <w:r w:rsidRPr="007A33B7">
        <w:rPr>
          <w:lang w:val="en-GB"/>
        </w:rPr>
        <w:t>) Ti 2p, and (</w:t>
      </w:r>
      <w:proofErr w:type="spellStart"/>
      <w:r w:rsidRPr="007A33B7">
        <w:rPr>
          <w:lang w:val="en-GB"/>
        </w:rPr>
        <w:t>c,f</w:t>
      </w:r>
      <w:proofErr w:type="spellEnd"/>
      <w:r w:rsidRPr="007A33B7">
        <w:rPr>
          <w:lang w:val="en-GB"/>
        </w:rPr>
        <w:t>) O 1s spectra.</w:t>
      </w:r>
    </w:p>
    <w:p w:rsidR="0053772A" w:rsidRDefault="0053772A" w:rsidP="000A6819">
      <w:pPr>
        <w:rPr>
          <w:lang w:val="en-GB"/>
        </w:rPr>
      </w:pPr>
    </w:p>
    <w:p w:rsidR="0053772A" w:rsidRDefault="0053772A" w:rsidP="000A6819">
      <w:pPr>
        <w:rPr>
          <w:lang w:val="en-GB"/>
        </w:rPr>
      </w:pPr>
    </w:p>
    <w:p w:rsidR="0053772A" w:rsidRDefault="0053772A" w:rsidP="000A6819">
      <w:pPr>
        <w:rPr>
          <w:lang w:val="en-GB"/>
        </w:rPr>
      </w:pPr>
    </w:p>
    <w:p w:rsidR="0053772A" w:rsidRDefault="0053772A" w:rsidP="000A6819">
      <w:pPr>
        <w:rPr>
          <w:lang w:val="en-GB"/>
        </w:rPr>
      </w:pPr>
    </w:p>
    <w:p w:rsidR="0053772A" w:rsidRDefault="0053772A" w:rsidP="000A6819">
      <w:pPr>
        <w:rPr>
          <w:lang w:val="en-GB"/>
        </w:rPr>
      </w:pPr>
    </w:p>
    <w:p w:rsidR="0053772A" w:rsidRDefault="0053772A" w:rsidP="000A6819">
      <w:pPr>
        <w:rPr>
          <w:lang w:val="en-GB"/>
        </w:rPr>
      </w:pPr>
    </w:p>
    <w:p w:rsidR="0053772A" w:rsidRDefault="0053772A" w:rsidP="000A6819">
      <w:pPr>
        <w:rPr>
          <w:lang w:val="en-GB"/>
        </w:rPr>
      </w:pPr>
    </w:p>
    <w:p w:rsidR="0053772A" w:rsidRDefault="0053772A" w:rsidP="000A6819">
      <w:pPr>
        <w:rPr>
          <w:lang w:val="en-GB"/>
        </w:rPr>
      </w:pPr>
    </w:p>
    <w:p w:rsidR="0053772A" w:rsidRDefault="0053772A" w:rsidP="000A6819">
      <w:pPr>
        <w:rPr>
          <w:lang w:val="en-GB"/>
        </w:rPr>
      </w:pPr>
    </w:p>
    <w:p w:rsidR="0053772A" w:rsidRDefault="0053772A" w:rsidP="000A6819">
      <w:pPr>
        <w:rPr>
          <w:lang w:val="en-GB"/>
        </w:rPr>
      </w:pPr>
    </w:p>
    <w:p w:rsidR="0053772A" w:rsidRDefault="0053772A" w:rsidP="000A6819">
      <w:pPr>
        <w:rPr>
          <w:lang w:val="en-GB"/>
        </w:rPr>
      </w:pPr>
    </w:p>
    <w:p w:rsidR="0053772A" w:rsidRDefault="0053772A" w:rsidP="000A6819">
      <w:pPr>
        <w:rPr>
          <w:lang w:val="en-GB"/>
        </w:rPr>
      </w:pPr>
    </w:p>
    <w:p w:rsidR="0053772A" w:rsidRDefault="0053772A" w:rsidP="000A6819">
      <w:pPr>
        <w:rPr>
          <w:lang w:val="en-GB"/>
        </w:rPr>
      </w:pPr>
    </w:p>
    <w:p w:rsidR="0053772A" w:rsidRDefault="0053772A" w:rsidP="000A6819">
      <w:pPr>
        <w:rPr>
          <w:lang w:val="en-GB"/>
        </w:rPr>
      </w:pPr>
    </w:p>
    <w:p w:rsidR="0053772A" w:rsidRPr="007A33B7" w:rsidRDefault="0053772A" w:rsidP="0053772A">
      <w:pPr>
        <w:rPr>
          <w:b/>
          <w:lang w:val="en-GB"/>
        </w:rPr>
      </w:pPr>
      <w:r w:rsidRPr="007A33B7">
        <w:rPr>
          <w:b/>
          <w:lang w:val="en-GB"/>
        </w:rPr>
        <w:lastRenderedPageBreak/>
        <w:t>Figure 5:</w:t>
      </w:r>
    </w:p>
    <w:p w:rsidR="0053772A" w:rsidRDefault="0053772A" w:rsidP="000A6819">
      <w:pPr>
        <w:rPr>
          <w:lang w:val="en-GB"/>
        </w:rPr>
      </w:pPr>
      <w:r>
        <w:rPr>
          <w:noProof/>
          <w:lang w:val="cs-CZ" w:eastAsia="cs-CZ"/>
        </w:rPr>
        <w:drawing>
          <wp:inline distT="0" distB="0" distL="0" distR="0" wp14:anchorId="027BB22B" wp14:editId="5E6EBC10">
            <wp:extent cx="5972810" cy="4330700"/>
            <wp:effectExtent l="0" t="0" r="889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Figure 5 - Electrochemistry revised.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5972810" cy="4330700"/>
                    </a:xfrm>
                    <a:prstGeom prst="rect">
                      <a:avLst/>
                    </a:prstGeom>
                  </pic:spPr>
                </pic:pic>
              </a:graphicData>
            </a:graphic>
          </wp:inline>
        </w:drawing>
      </w:r>
    </w:p>
    <w:p w:rsidR="0053772A" w:rsidRPr="007A33B7" w:rsidRDefault="0053772A" w:rsidP="0053772A">
      <w:pPr>
        <w:rPr>
          <w:lang w:val="en-GB"/>
        </w:rPr>
      </w:pPr>
      <w:r w:rsidRPr="007A33B7">
        <w:rPr>
          <w:b/>
          <w:lang w:val="en-GB"/>
        </w:rPr>
        <w:t>Fig. 5.</w:t>
      </w:r>
      <w:r w:rsidRPr="007A33B7">
        <w:rPr>
          <w:lang w:val="en-GB"/>
        </w:rPr>
        <w:t xml:space="preserve"> IPCE vs. wavelength (a), photocurrent density transients recorded at wavelength between 300 nm and 400 nm with a step of 5 nm (b), Mott-Schottky plots recorded at a frequency of 1 kHz in the voltage range between 1 V and -0.4 V (c) and linear sweep voltammograms recorded in the dark at a sweep rate of 5 mV/s for the laser and the oven annealed TNT layers (d). The inset in figure 5d shows the calculated Tafel slopes. All measurements were carried out in 1 M HClO</w:t>
      </w:r>
      <w:r w:rsidRPr="007A33B7">
        <w:rPr>
          <w:vertAlign w:val="subscript"/>
          <w:lang w:val="en-GB"/>
        </w:rPr>
        <w:t>4</w:t>
      </w:r>
      <w:r w:rsidRPr="007A33B7">
        <w:rPr>
          <w:lang w:val="en-GB"/>
        </w:rPr>
        <w:t>.</w:t>
      </w:r>
    </w:p>
    <w:p w:rsidR="0053772A" w:rsidRPr="00783FD1" w:rsidRDefault="0053772A" w:rsidP="000A6819">
      <w:pPr>
        <w:rPr>
          <w:lang w:val="en-GB"/>
        </w:rPr>
      </w:pPr>
      <w:bookmarkStart w:id="0" w:name="_GoBack"/>
      <w:bookmarkEnd w:id="0"/>
    </w:p>
    <w:sectPr w:rsidR="0053772A" w:rsidRPr="00783FD1">
      <w:pgSz w:w="12240" w:h="15840"/>
      <w:pgMar w:top="1417" w:right="1417" w:bottom="1417" w:left="1417"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6819"/>
    <w:rsid w:val="000A6819"/>
    <w:rsid w:val="0053772A"/>
    <w:rsid w:val="00783FD1"/>
    <w:rsid w:val="00BA66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9E882C"/>
  <w15:chartTrackingRefBased/>
  <w15:docId w15:val="{2EF111C6-1922-4BE9-9376-7FB5C41AA9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4"/>
        <w:szCs w:val="22"/>
        <w:lang w:val="en-US" w:eastAsia="en-US" w:bidi="ar-SA"/>
      </w:rPr>
    </w:rPrDefault>
    <w:pPrDefault>
      <w:pPr>
        <w:spacing w:line="360" w:lineRule="auto"/>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A6819"/>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tiff"/><Relationship Id="rId3" Type="http://schemas.openxmlformats.org/officeDocument/2006/relationships/webSettings" Target="webSettings.xml"/><Relationship Id="rId7" Type="http://schemas.openxmlformats.org/officeDocument/2006/relationships/image" Target="media/image4.tif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tiff"/><Relationship Id="rId5" Type="http://schemas.openxmlformats.org/officeDocument/2006/relationships/image" Target="media/image2.png"/><Relationship Id="rId10" Type="http://schemas.openxmlformats.org/officeDocument/2006/relationships/theme" Target="theme/theme1.xml"/><Relationship Id="rId4" Type="http://schemas.openxmlformats.org/officeDocument/2006/relationships/image" Target="media/image1.tiff"/><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19</Pages>
  <Words>45049</Words>
  <Characters>256783</Characters>
  <Application>Microsoft Office Word</Application>
  <DocSecurity>0</DocSecurity>
  <Lines>2139</Lines>
  <Paragraphs>602</Paragraphs>
  <ScaleCrop>false</ScaleCrop>
  <Company/>
  <LinksUpToDate>false</LinksUpToDate>
  <CharactersWithSpaces>301230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Sopha Hanna Ingrid</dc:creator>
  <cp:keywords/>
  <dc:description/>
  <cp:lastModifiedBy>Sopha Hanna Ingrid</cp:lastModifiedBy>
  <cp:revision>3</cp:revision>
  <dcterms:created xsi:type="dcterms:W3CDTF">2020-12-04T05:25:00Z</dcterms:created>
  <dcterms:modified xsi:type="dcterms:W3CDTF">2020-12-04T05:29:00Z</dcterms:modified>
</cp:coreProperties>
</file>