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A6DA9A" w14:textId="6AFE7B80" w:rsidR="00D15EC5" w:rsidRPr="008B57D3" w:rsidRDefault="001F4D98" w:rsidP="000F3535">
      <w:pPr>
        <w:pStyle w:val="NZEVSDLENICCT"/>
        <w:jc w:val="both"/>
        <w:rPr>
          <w:lang w:val="en-US"/>
        </w:rPr>
      </w:pPr>
      <w:r>
        <w:rPr>
          <w:lang w:val="en-US"/>
        </w:rPr>
        <w:t xml:space="preserve">REMOVAL OF ACID DYE </w:t>
      </w:r>
      <w:r w:rsidR="00D840CB">
        <w:rPr>
          <w:lang w:val="en-US"/>
        </w:rPr>
        <w:t>PROCION SAPPHIRE</w:t>
      </w:r>
      <w:r w:rsidR="00471495">
        <w:rPr>
          <w:lang w:val="en-US"/>
        </w:rPr>
        <w:t xml:space="preserve"> H-EXL</w:t>
      </w:r>
      <w:r w:rsidR="00471495" w:rsidRPr="00151F4F">
        <w:rPr>
          <w:lang w:val="en-US"/>
        </w:rPr>
        <w:t xml:space="preserve"> </w:t>
      </w:r>
      <w:r w:rsidR="00390261">
        <w:rPr>
          <w:lang w:val="en-US"/>
        </w:rPr>
        <w:t>FROM MODEL DYEING BATH</w:t>
      </w:r>
      <w:r w:rsidR="00471495">
        <w:rPr>
          <w:lang w:val="en-US"/>
        </w:rPr>
        <w:t>, COMPARISON OF TRADITIONAL AND INNOVATIVE TREATMENT METHODS</w:t>
      </w:r>
    </w:p>
    <w:p w14:paraId="7D1D221B" w14:textId="77777777" w:rsidR="00242B11" w:rsidRPr="008B57D3" w:rsidRDefault="00242B11" w:rsidP="00371E06">
      <w:pPr>
        <w:spacing w:after="0" w:line="240" w:lineRule="auto"/>
        <w:rPr>
          <w:b/>
          <w:sz w:val="20"/>
          <w:szCs w:val="20"/>
          <w:lang w:val="en-US"/>
        </w:rPr>
      </w:pPr>
    </w:p>
    <w:p w14:paraId="61B24FAE" w14:textId="77777777" w:rsidR="00242B11" w:rsidRPr="008B57D3" w:rsidRDefault="00F20DBA" w:rsidP="002B0530">
      <w:pPr>
        <w:pStyle w:val="AUTOI-ICCT"/>
        <w:rPr>
          <w:lang w:val="en-US"/>
        </w:rPr>
      </w:pPr>
      <w:r w:rsidRPr="008B57D3">
        <w:rPr>
          <w:lang w:val="en-US"/>
        </w:rPr>
        <w:t xml:space="preserve">Kamenická B., </w:t>
      </w:r>
      <w:r w:rsidR="00D840CB">
        <w:rPr>
          <w:lang w:val="en-US"/>
        </w:rPr>
        <w:t>Doležal Z.</w:t>
      </w:r>
      <w:r w:rsidR="00471495">
        <w:rPr>
          <w:lang w:val="en-US"/>
        </w:rPr>
        <w:t xml:space="preserve">, </w:t>
      </w:r>
      <w:r w:rsidRPr="008B57D3">
        <w:rPr>
          <w:lang w:val="en-US"/>
        </w:rPr>
        <w:t>Weidlich T.</w:t>
      </w:r>
    </w:p>
    <w:p w14:paraId="10A7B961" w14:textId="77777777" w:rsidR="00242B11" w:rsidRPr="008B57D3" w:rsidRDefault="00242B11" w:rsidP="00371E06">
      <w:pPr>
        <w:spacing w:after="0" w:line="240" w:lineRule="auto"/>
        <w:rPr>
          <w:sz w:val="20"/>
          <w:szCs w:val="20"/>
          <w:lang w:val="en-US"/>
        </w:rPr>
      </w:pPr>
    </w:p>
    <w:p w14:paraId="0D7F78B0" w14:textId="77777777" w:rsidR="00242B11" w:rsidRPr="008B57D3" w:rsidRDefault="00F20DBA" w:rsidP="000F3535">
      <w:pPr>
        <w:pStyle w:val="Afiliace"/>
        <w:jc w:val="both"/>
        <w:rPr>
          <w:lang w:val="en-US"/>
        </w:rPr>
      </w:pPr>
      <w:r w:rsidRPr="008B57D3">
        <w:rPr>
          <w:iCs/>
          <w:lang w:val="en-US"/>
        </w:rPr>
        <w:t>Chemical Technology Group, Institute of Environmental and Chemical Engineering, Faculty of Chemical Technology, University of Pardubice, Pardubice, Czech Republic</w:t>
      </w:r>
    </w:p>
    <w:p w14:paraId="6E459F1F" w14:textId="77777777" w:rsidR="00242B11" w:rsidRPr="008B57D3" w:rsidRDefault="00242B11" w:rsidP="008B57D3">
      <w:pPr>
        <w:spacing w:after="0" w:line="240" w:lineRule="auto"/>
        <w:jc w:val="both"/>
        <w:rPr>
          <w:rFonts w:asciiTheme="minorHAnsi" w:hAnsiTheme="minorHAnsi"/>
          <w:sz w:val="20"/>
          <w:szCs w:val="20"/>
          <w:lang w:val="en-US"/>
        </w:rPr>
      </w:pPr>
    </w:p>
    <w:p w14:paraId="7FF66863" w14:textId="77777777" w:rsidR="001F4D98" w:rsidRPr="007B6D19" w:rsidRDefault="00A76C01" w:rsidP="00A5572A">
      <w:pPr>
        <w:autoSpaceDE w:val="0"/>
        <w:autoSpaceDN w:val="0"/>
        <w:adjustRightInd w:val="0"/>
        <w:spacing w:after="0"/>
        <w:jc w:val="both"/>
        <w:rPr>
          <w:rFonts w:asciiTheme="minorHAnsi" w:hAnsiTheme="minorHAnsi" w:cs="Arial"/>
          <w:iCs/>
          <w:sz w:val="20"/>
          <w:szCs w:val="20"/>
          <w:lang w:val="en-US" w:eastAsia="cs-CZ"/>
        </w:rPr>
      </w:pPr>
      <w:r w:rsidRPr="00A76C01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One of the important technical and economic challenges </w:t>
      </w:r>
      <w:r w:rsidR="00C504D0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in </w:t>
      </w:r>
      <w:r w:rsidR="00B65413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>textile</w:t>
      </w:r>
      <w:r w:rsidR="00C504D0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 industry </w:t>
      </w:r>
      <w:r w:rsidR="005771B0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>is</w:t>
      </w:r>
      <w:r w:rsidRPr="00A76C01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 t</w:t>
      </w:r>
      <w:r w:rsidR="007B6D19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he efficient use of water. </w:t>
      </w:r>
      <w:r w:rsidRPr="00A76C01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The increasing cost of water, </w:t>
      </w:r>
      <w:r w:rsidR="007B6D19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energy and wastewater treatment </w:t>
      </w:r>
      <w:r w:rsidRPr="00A76C01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dictate needs for water recycle in the textile industry on a large scale. </w:t>
      </w:r>
      <w:r w:rsidRPr="00A76C01">
        <w:rPr>
          <w:rFonts w:asciiTheme="minorHAnsi" w:eastAsia="Times New Roman" w:hAnsiTheme="minorHAnsi" w:cs="Arial"/>
          <w:sz w:val="20"/>
          <w:szCs w:val="20"/>
          <w:lang w:val="en-US" w:eastAsia="cs-CZ"/>
        </w:rPr>
        <w:t>C</w:t>
      </w:r>
      <w:r w:rsidR="005771B0">
        <w:rPr>
          <w:rFonts w:asciiTheme="minorHAnsi" w:eastAsia="Times New Roman" w:hAnsiTheme="minorHAnsi" w:cs="Arial"/>
          <w:sz w:val="20"/>
          <w:szCs w:val="20"/>
          <w:lang w:val="en-US" w:eastAsia="cs-CZ"/>
        </w:rPr>
        <w:t>oncentrated waste water streams</w:t>
      </w:r>
      <w:r w:rsidRPr="00A76C01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 </w:t>
      </w:r>
      <w:r w:rsidR="00471495" w:rsidRPr="00A76C01">
        <w:rPr>
          <w:rFonts w:asciiTheme="minorHAnsi" w:eastAsia="Times New Roman" w:hAnsiTheme="minorHAnsi" w:cs="Arial"/>
          <w:sz w:val="20"/>
          <w:szCs w:val="20"/>
          <w:lang w:val="en-US" w:eastAsia="cs-CZ"/>
        </w:rPr>
        <w:t>conta</w:t>
      </w:r>
      <w:r w:rsidR="00471495">
        <w:rPr>
          <w:rFonts w:asciiTheme="minorHAnsi" w:eastAsia="Times New Roman" w:hAnsiTheme="minorHAnsi" w:cs="Arial"/>
          <w:sz w:val="20"/>
          <w:szCs w:val="20"/>
          <w:lang w:val="en-US" w:eastAsia="cs-CZ"/>
        </w:rPr>
        <w:t>minated with</w:t>
      </w:r>
      <w:r w:rsidR="00471495" w:rsidRPr="00A76C01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 </w:t>
      </w:r>
      <w:r w:rsidRPr="00A76C01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hardly- or non-biodegradable compounds should be treated at </w:t>
      </w:r>
      <w:r w:rsidR="00471495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the contamination </w:t>
      </w:r>
      <w:r w:rsidRPr="00A76C01">
        <w:rPr>
          <w:rFonts w:asciiTheme="minorHAnsi" w:eastAsia="Times New Roman" w:hAnsiTheme="minorHAnsi" w:cs="Arial"/>
          <w:sz w:val="20"/>
          <w:szCs w:val="20"/>
          <w:lang w:val="en-US" w:eastAsia="cs-CZ"/>
        </w:rPr>
        <w:t>source.</w:t>
      </w:r>
      <w:r w:rsidRPr="00A76C01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 </w:t>
      </w:r>
      <w:r w:rsidR="003306F9" w:rsidRPr="003306F9">
        <w:rPr>
          <w:rFonts w:asciiTheme="minorHAnsi" w:eastAsiaTheme="minorHAnsi" w:hAnsiTheme="minorHAnsi" w:cs="Arial"/>
          <w:color w:val="000000"/>
          <w:sz w:val="20"/>
          <w:szCs w:val="20"/>
          <w:lang w:val="en-US"/>
        </w:rPr>
        <w:t xml:space="preserve">There are many ways to removal of residues of dyes from exhausted dye baths. </w:t>
      </w:r>
      <w:r w:rsidR="003306F9" w:rsidRPr="003306F9">
        <w:rPr>
          <w:rFonts w:asciiTheme="minorHAnsi" w:eastAsiaTheme="minorHAnsi" w:hAnsiTheme="minorHAnsi" w:cs="Arial"/>
          <w:sz w:val="20"/>
          <w:szCs w:val="20"/>
          <w:lang w:val="en-US"/>
        </w:rPr>
        <w:t>The existing methods such as adsorption on activated carbon, membrane technology, coagulation/flocculation or Fenton reaction may be used.</w:t>
      </w:r>
      <w:r w:rsidR="003306F9">
        <w:rPr>
          <w:rFonts w:asciiTheme="minorHAnsi" w:eastAsiaTheme="minorHAnsi" w:hAnsiTheme="minorHAnsi" w:cs="Arial"/>
          <w:sz w:val="20"/>
          <w:szCs w:val="20"/>
          <w:lang w:val="en-US"/>
        </w:rPr>
        <w:t xml:space="preserve"> The alternative possibility of e</w:t>
      </w:r>
      <w:r w:rsidR="008B57D3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ffective removal of acid dyes from spent dyeing liquor is based on ion exchange reaction caused by addition of </w:t>
      </w:r>
      <w:r w:rsidR="00D120FB">
        <w:rPr>
          <w:rFonts w:asciiTheme="minorHAnsi" w:eastAsia="Times New Roman" w:hAnsiTheme="minorHAnsi" w:cs="Arial"/>
          <w:sz w:val="20"/>
          <w:szCs w:val="20"/>
          <w:lang w:val="en-US" w:eastAsia="cs-CZ"/>
        </w:rPr>
        <w:t>ionic liquids (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quaternary ammonium salts, </w:t>
      </w:r>
      <w:r w:rsidR="00D120FB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R</w:t>
      </w:r>
      <w:r w:rsidR="00D120FB" w:rsidRPr="000B3D7F">
        <w:rPr>
          <w:rFonts w:asciiTheme="minorHAnsi" w:eastAsia="Times New Roman" w:hAnsiTheme="minorHAnsi" w:cs="Arial"/>
          <w:sz w:val="20"/>
          <w:szCs w:val="20"/>
          <w:vertAlign w:val="subscript"/>
          <w:lang w:val="en-US" w:eastAsia="cs-CZ"/>
        </w:rPr>
        <w:t>4</w:t>
      </w:r>
      <w:r w:rsidR="00D120FB">
        <w:rPr>
          <w:rFonts w:asciiTheme="minorHAnsi" w:eastAsia="Times New Roman" w:hAnsiTheme="minorHAnsi" w:cs="Arial"/>
          <w:sz w:val="20"/>
          <w:szCs w:val="20"/>
          <w:lang w:val="en-US" w:eastAsia="cs-CZ"/>
        </w:rPr>
        <w:t>N</w:t>
      </w:r>
      <w:r w:rsidR="00D120FB" w:rsidRPr="000B3D7F">
        <w:rPr>
          <w:rFonts w:asciiTheme="minorHAnsi" w:eastAsia="Times New Roman" w:hAnsiTheme="minorHAnsi" w:cs="Arial"/>
          <w:sz w:val="20"/>
          <w:szCs w:val="20"/>
          <w:vertAlign w:val="superscript"/>
          <w:lang w:val="en-US" w:eastAsia="cs-CZ"/>
        </w:rPr>
        <w:t>+</w:t>
      </w:r>
      <w:r w:rsidR="00D120FB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Cl</w:t>
      </w:r>
      <w:r w:rsidR="00D120FB" w:rsidRPr="000B3D7F">
        <w:rPr>
          <w:rFonts w:asciiTheme="minorHAnsi" w:eastAsia="Times New Roman" w:hAnsiTheme="minorHAnsi" w:cs="Arial"/>
          <w:sz w:val="20"/>
          <w:szCs w:val="20"/>
          <w:vertAlign w:val="superscript"/>
          <w:lang w:val="en-US" w:eastAsia="cs-CZ"/>
        </w:rPr>
        <w:t>-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) </w:t>
      </w:r>
      <w:r w:rsidR="008B57D3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into the spent liquor. </w:t>
      </w:r>
      <w:r w:rsidR="00D120FB">
        <w:rPr>
          <w:rFonts w:asciiTheme="minorHAnsi" w:eastAsia="Times New Roman" w:hAnsiTheme="minorHAnsi" w:cs="Arial"/>
          <w:sz w:val="20"/>
          <w:szCs w:val="20"/>
          <w:lang w:val="en-US" w:eastAsia="cs-CZ"/>
        </w:rPr>
        <w:t>Ion liquids</w:t>
      </w:r>
      <w:r w:rsidR="008B57D3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 serve as a liquid anion exchanger. </w:t>
      </w:r>
      <w:r w:rsidR="00D60777">
        <w:rPr>
          <w:rFonts w:asciiTheme="minorHAnsi" w:eastAsia="Times New Roman" w:hAnsiTheme="minorHAnsi" w:cs="Arial"/>
          <w:sz w:val="20"/>
          <w:szCs w:val="20"/>
          <w:lang w:val="en-US" w:eastAsia="cs-CZ"/>
        </w:rPr>
        <w:t>T</w:t>
      </w:r>
      <w:r w:rsidR="008B57D3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he replacement of chloride anions </w:t>
      </w:r>
      <w:r w:rsidR="00D120FB">
        <w:rPr>
          <w:rFonts w:asciiTheme="minorHAnsi" w:eastAsia="Times New Roman" w:hAnsiTheme="minorHAnsi" w:cs="Arial"/>
          <w:sz w:val="20"/>
          <w:szCs w:val="20"/>
          <w:lang w:val="en-US" w:eastAsia="cs-CZ"/>
        </w:rPr>
        <w:t>of ion liquid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>s</w:t>
      </w:r>
      <w:r w:rsidR="00D120FB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 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>(</w:t>
      </w:r>
      <w:r w:rsidR="001F4D98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R</w:t>
      </w:r>
      <w:r w:rsidR="001F4D98" w:rsidRPr="000B3D7F">
        <w:rPr>
          <w:rFonts w:asciiTheme="minorHAnsi" w:eastAsia="Times New Roman" w:hAnsiTheme="minorHAnsi" w:cs="Arial"/>
          <w:sz w:val="20"/>
          <w:szCs w:val="20"/>
          <w:vertAlign w:val="subscript"/>
          <w:lang w:val="en-US" w:eastAsia="cs-CZ"/>
        </w:rPr>
        <w:t>4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>N</w:t>
      </w:r>
      <w:r w:rsidR="001F4D98" w:rsidRPr="000B3D7F">
        <w:rPr>
          <w:rFonts w:asciiTheme="minorHAnsi" w:eastAsia="Times New Roman" w:hAnsiTheme="minorHAnsi" w:cs="Arial"/>
          <w:sz w:val="20"/>
          <w:szCs w:val="20"/>
          <w:vertAlign w:val="superscript"/>
          <w:lang w:val="en-US" w:eastAsia="cs-CZ"/>
        </w:rPr>
        <w:t>+</w:t>
      </w:r>
      <w:r w:rsidR="001F4D98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Cl</w:t>
      </w:r>
      <w:r w:rsidR="001F4D98" w:rsidRPr="000B3D7F">
        <w:rPr>
          <w:rFonts w:asciiTheme="minorHAnsi" w:eastAsia="Times New Roman" w:hAnsiTheme="minorHAnsi" w:cs="Arial"/>
          <w:sz w:val="20"/>
          <w:szCs w:val="20"/>
          <w:vertAlign w:val="superscript"/>
          <w:lang w:val="en-US" w:eastAsia="cs-CZ"/>
        </w:rPr>
        <w:t>-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) </w:t>
      </w:r>
      <w:r w:rsidR="008B57D3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by larger</w:t>
      </w:r>
      <w:r w:rsidR="00172B26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 anions (anions of the acid dye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>s</w:t>
      </w:r>
      <w:r w:rsidR="008B57D3"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) proceeds smoothly even at room temperature</w:t>
      </w:r>
      <w:r w:rsidR="001F4D98">
        <w:rPr>
          <w:rFonts w:asciiTheme="minorHAnsi" w:eastAsia="Times New Roman" w:hAnsiTheme="minorHAnsi" w:cs="Arial"/>
          <w:sz w:val="20"/>
          <w:szCs w:val="20"/>
          <w:lang w:val="en-US" w:eastAsia="cs-CZ"/>
        </w:rPr>
        <w:t>:</w:t>
      </w:r>
    </w:p>
    <w:p w14:paraId="2B0F8F2F" w14:textId="42D017A0" w:rsidR="001F4D98" w:rsidRPr="009A6C69" w:rsidRDefault="001F4D98" w:rsidP="001F4D98">
      <w:pPr>
        <w:autoSpaceDE w:val="0"/>
        <w:autoSpaceDN w:val="0"/>
        <w:adjustRightInd w:val="0"/>
        <w:spacing w:after="0"/>
        <w:jc w:val="center"/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</w:pP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R</w:t>
      </w:r>
      <w:r w:rsidRPr="009A6C69">
        <w:rPr>
          <w:rFonts w:asciiTheme="minorHAnsi" w:eastAsia="Times New Roman" w:hAnsiTheme="minorHAnsi" w:cs="Arial"/>
          <w:sz w:val="20"/>
          <w:szCs w:val="20"/>
          <w:vertAlign w:val="subscript"/>
          <w:lang w:val="pt-BR" w:eastAsia="cs-CZ"/>
        </w:rPr>
        <w:t>4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N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+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Cl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−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 xml:space="preserve"> + dye-SO</w:t>
      </w:r>
      <w:r w:rsidRPr="009A6C69">
        <w:rPr>
          <w:rFonts w:asciiTheme="minorHAnsi" w:eastAsia="Times New Roman" w:hAnsiTheme="minorHAnsi" w:cs="Arial"/>
          <w:sz w:val="20"/>
          <w:szCs w:val="20"/>
          <w:vertAlign w:val="subscript"/>
          <w:lang w:val="pt-BR" w:eastAsia="cs-CZ"/>
        </w:rPr>
        <w:t>3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−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Na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+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 xml:space="preserve"> → dye-SO</w:t>
      </w:r>
      <w:r w:rsidRPr="009A6C69">
        <w:rPr>
          <w:rFonts w:asciiTheme="minorHAnsi" w:eastAsia="Times New Roman" w:hAnsiTheme="minorHAnsi" w:cs="Arial"/>
          <w:sz w:val="20"/>
          <w:szCs w:val="20"/>
          <w:vertAlign w:val="subscript"/>
          <w:lang w:val="pt-BR" w:eastAsia="cs-CZ"/>
        </w:rPr>
        <w:t>3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−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R</w:t>
      </w:r>
      <w:r w:rsidRPr="009A6C69">
        <w:rPr>
          <w:rFonts w:asciiTheme="minorHAnsi" w:eastAsia="Times New Roman" w:hAnsiTheme="minorHAnsi" w:cs="Arial"/>
          <w:sz w:val="20"/>
          <w:szCs w:val="20"/>
          <w:vertAlign w:val="subscript"/>
          <w:lang w:val="pt-BR" w:eastAsia="cs-CZ"/>
        </w:rPr>
        <w:t>4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N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+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 xml:space="preserve"> +</w:t>
      </w:r>
      <w:r w:rsidR="00A22A87">
        <w:rPr>
          <w:rFonts w:asciiTheme="minorHAnsi" w:eastAsia="Times New Roman" w:hAnsiTheme="minorHAnsi" w:cs="Arial"/>
          <w:sz w:val="20"/>
          <w:szCs w:val="20"/>
          <w:lang w:val="pt-BR" w:eastAsia="cs-CZ"/>
        </w:rPr>
        <w:t xml:space="preserve"> 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>Na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+</w:t>
      </w:r>
      <w:r w:rsidRPr="009A6C69">
        <w:rPr>
          <w:rFonts w:asciiTheme="minorHAnsi" w:eastAsia="Times New Roman" w:hAnsiTheme="minorHAnsi" w:cs="Arial"/>
          <w:sz w:val="20"/>
          <w:szCs w:val="20"/>
          <w:lang w:val="pt-BR" w:eastAsia="cs-CZ"/>
        </w:rPr>
        <w:t xml:space="preserve"> +Cl</w:t>
      </w:r>
      <w:r w:rsidRPr="009A6C69">
        <w:rPr>
          <w:rFonts w:asciiTheme="minorHAnsi" w:eastAsia="Times New Roman" w:hAnsiTheme="minorHAnsi" w:cs="Arial"/>
          <w:sz w:val="20"/>
          <w:szCs w:val="20"/>
          <w:vertAlign w:val="superscript"/>
          <w:lang w:val="pt-BR" w:eastAsia="cs-CZ"/>
        </w:rPr>
        <w:t>−</w:t>
      </w:r>
    </w:p>
    <w:p w14:paraId="0EF4C33D" w14:textId="55610F71" w:rsidR="00B530AC" w:rsidRPr="007B6D19" w:rsidRDefault="008B57D3" w:rsidP="00A5572A">
      <w:p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="Arial"/>
          <w:sz w:val="20"/>
          <w:szCs w:val="20"/>
          <w:lang w:val="en-US" w:eastAsia="cs-CZ"/>
        </w:rPr>
      </w:pPr>
      <w:r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The interaction of these dyes with suitable </w:t>
      </w:r>
      <w:r w:rsidR="00D120FB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quaternary ammonium </w:t>
      </w:r>
      <w:r w:rsidRPr="000B3D7F">
        <w:rPr>
          <w:rFonts w:asciiTheme="minorHAnsi" w:eastAsia="Times New Roman" w:hAnsiTheme="minorHAnsi" w:cs="Arial"/>
          <w:sz w:val="20"/>
          <w:szCs w:val="20"/>
          <w:lang w:val="en-US" w:eastAsia="cs-CZ"/>
        </w:rPr>
        <w:t>salts produces slightly soluble ionic salts which can settle after a long contact time or can be removed more efficiently by the action of common inorganic flocculants.</w:t>
      </w:r>
      <w:r w:rsidR="001D7741">
        <w:rPr>
          <w:rFonts w:asciiTheme="minorHAnsi" w:eastAsia="Times New Roman" w:hAnsiTheme="minorHAnsi" w:cs="Arial"/>
          <w:sz w:val="20"/>
          <w:szCs w:val="20"/>
          <w:lang w:val="en-US" w:eastAsia="cs-CZ"/>
        </w:rPr>
        <w:t xml:space="preserve"> </w:t>
      </w:r>
      <w:r w:rsidR="00B530AC" w:rsidRPr="00A76C01">
        <w:rPr>
          <w:rFonts w:asciiTheme="minorHAnsi" w:hAnsiTheme="minorHAnsi" w:cs="Arial"/>
          <w:sz w:val="20"/>
          <w:szCs w:val="20"/>
          <w:lang w:val="en"/>
        </w:rPr>
        <w:t xml:space="preserve">This purified water from the dying baths can be subsequently reused. So, the recycling of water can </w:t>
      </w:r>
      <w:r w:rsidR="007B6D19">
        <w:rPr>
          <w:rFonts w:asciiTheme="minorHAnsi" w:hAnsiTheme="minorHAnsi" w:cs="Arial"/>
          <w:sz w:val="20"/>
          <w:szCs w:val="20"/>
          <w:lang w:val="en"/>
        </w:rPr>
        <w:t>save water</w:t>
      </w:r>
      <w:r w:rsidR="00471495">
        <w:rPr>
          <w:rFonts w:asciiTheme="minorHAnsi" w:hAnsiTheme="minorHAnsi" w:cs="Arial"/>
          <w:sz w:val="20"/>
          <w:szCs w:val="20"/>
          <w:lang w:val="en"/>
        </w:rPr>
        <w:t xml:space="preserve"> sources</w:t>
      </w:r>
      <w:r w:rsidR="007B6D19">
        <w:rPr>
          <w:rFonts w:asciiTheme="minorHAnsi" w:hAnsiTheme="minorHAnsi" w:cs="Arial"/>
          <w:sz w:val="20"/>
          <w:szCs w:val="20"/>
          <w:lang w:val="en"/>
        </w:rPr>
        <w:t>, water treatment costs</w:t>
      </w:r>
      <w:r w:rsidR="00B530AC" w:rsidRPr="00A76C01">
        <w:rPr>
          <w:rFonts w:asciiTheme="minorHAnsi" w:hAnsiTheme="minorHAnsi" w:cs="Arial"/>
          <w:sz w:val="20"/>
          <w:szCs w:val="20"/>
          <w:lang w:val="en"/>
        </w:rPr>
        <w:t>, some chemicals and energy.</w:t>
      </w:r>
    </w:p>
    <w:p w14:paraId="5EF2A15F" w14:textId="77777777" w:rsidR="000B3D7F" w:rsidRDefault="000B3D7F" w:rsidP="008B57D3">
      <w:pPr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sz w:val="20"/>
          <w:szCs w:val="20"/>
          <w:lang w:val="en-US"/>
        </w:rPr>
      </w:pPr>
      <w:r w:rsidRPr="00151F4F">
        <w:rPr>
          <w:rFonts w:cs="Arial"/>
          <w:iCs/>
          <w:sz w:val="20"/>
          <w:szCs w:val="20"/>
          <w:lang w:val="en-US" w:eastAsia="cs-CZ"/>
        </w:rPr>
        <w:t xml:space="preserve">This work </w:t>
      </w:r>
      <w:r w:rsidR="00471495">
        <w:rPr>
          <w:rFonts w:cs="Arial"/>
          <w:iCs/>
          <w:sz w:val="20"/>
          <w:szCs w:val="20"/>
          <w:lang w:val="en-US" w:eastAsia="cs-CZ"/>
        </w:rPr>
        <w:t>compare</w:t>
      </w:r>
      <w:r w:rsidR="00471495" w:rsidRPr="00151F4F">
        <w:rPr>
          <w:rFonts w:cs="Arial"/>
          <w:iCs/>
          <w:sz w:val="20"/>
          <w:szCs w:val="20"/>
          <w:lang w:val="en-US" w:eastAsia="cs-CZ"/>
        </w:rPr>
        <w:t xml:space="preserve"> </w:t>
      </w:r>
      <w:r w:rsidR="00B530AC">
        <w:rPr>
          <w:rFonts w:cs="Arial"/>
          <w:iCs/>
          <w:sz w:val="20"/>
          <w:szCs w:val="20"/>
          <w:lang w:val="en-US" w:eastAsia="cs-CZ"/>
        </w:rPr>
        <w:t xml:space="preserve">the possibilities of removal </w:t>
      </w:r>
      <w:r w:rsidR="00D120FB">
        <w:rPr>
          <w:sz w:val="20"/>
          <w:szCs w:val="20"/>
          <w:lang w:val="en-US"/>
        </w:rPr>
        <w:t>chlorinate</w:t>
      </w:r>
      <w:r w:rsidR="009A7E42">
        <w:rPr>
          <w:sz w:val="20"/>
          <w:szCs w:val="20"/>
          <w:lang w:val="en-US"/>
        </w:rPr>
        <w:t>d</w:t>
      </w:r>
      <w:r w:rsidR="00D120FB">
        <w:rPr>
          <w:sz w:val="20"/>
          <w:szCs w:val="20"/>
          <w:lang w:val="en-US"/>
        </w:rPr>
        <w:t xml:space="preserve"> acid</w:t>
      </w:r>
      <w:r w:rsidR="00B530AC">
        <w:rPr>
          <w:sz w:val="20"/>
          <w:szCs w:val="20"/>
          <w:lang w:val="en-US"/>
        </w:rPr>
        <w:t xml:space="preserve"> dye </w:t>
      </w:r>
      <w:proofErr w:type="spellStart"/>
      <w:r w:rsidR="00B530AC">
        <w:rPr>
          <w:sz w:val="20"/>
          <w:szCs w:val="20"/>
          <w:lang w:val="en-US"/>
        </w:rPr>
        <w:t>Procion</w:t>
      </w:r>
      <w:proofErr w:type="spellEnd"/>
      <w:r w:rsidR="00B530AC">
        <w:rPr>
          <w:sz w:val="20"/>
          <w:szCs w:val="20"/>
          <w:lang w:val="en-US"/>
        </w:rPr>
        <w:t xml:space="preserve"> Sapphire H-EXL</w:t>
      </w:r>
      <w:r w:rsidRPr="00151F4F">
        <w:rPr>
          <w:sz w:val="20"/>
          <w:szCs w:val="20"/>
          <w:lang w:val="en-US"/>
        </w:rPr>
        <w:t xml:space="preserve"> by action of liquid ion exchangers</w:t>
      </w:r>
      <w:r w:rsidR="00471495">
        <w:rPr>
          <w:sz w:val="20"/>
          <w:szCs w:val="20"/>
          <w:lang w:val="en-US"/>
        </w:rPr>
        <w:t>,</w:t>
      </w:r>
      <w:r w:rsidR="009C4430">
        <w:rPr>
          <w:sz w:val="20"/>
          <w:szCs w:val="20"/>
          <w:lang w:val="en-US"/>
        </w:rPr>
        <w:t xml:space="preserve"> </w:t>
      </w:r>
      <w:r w:rsidRPr="00151F4F">
        <w:rPr>
          <w:sz w:val="20"/>
          <w:szCs w:val="20"/>
          <w:lang w:val="en-US"/>
        </w:rPr>
        <w:t xml:space="preserve">action of inorganic </w:t>
      </w:r>
      <w:r w:rsidR="00910467" w:rsidRPr="00151F4F">
        <w:rPr>
          <w:sz w:val="20"/>
          <w:szCs w:val="20"/>
          <w:lang w:val="en-US"/>
        </w:rPr>
        <w:t>flocculants</w:t>
      </w:r>
      <w:r w:rsidR="00471495">
        <w:rPr>
          <w:sz w:val="20"/>
          <w:szCs w:val="20"/>
          <w:lang w:val="en-US"/>
        </w:rPr>
        <w:t xml:space="preserve"> and oxidation treatment</w:t>
      </w:r>
      <w:r w:rsidRPr="00151F4F">
        <w:rPr>
          <w:sz w:val="20"/>
          <w:szCs w:val="20"/>
          <w:lang w:val="en-US"/>
        </w:rPr>
        <w:t>.</w:t>
      </w:r>
      <w:r w:rsidR="007F177D">
        <w:rPr>
          <w:sz w:val="20"/>
          <w:szCs w:val="20"/>
          <w:lang w:val="en-US"/>
        </w:rPr>
        <w:t xml:space="preserve"> </w:t>
      </w:r>
      <w:r w:rsidR="00471495">
        <w:rPr>
          <w:sz w:val="20"/>
          <w:szCs w:val="20"/>
          <w:lang w:val="en-US"/>
        </w:rPr>
        <w:t>Application of ionic liquids</w:t>
      </w:r>
      <w:r w:rsidR="003306F9">
        <w:rPr>
          <w:sz w:val="20"/>
          <w:szCs w:val="20"/>
          <w:lang w:val="en-US"/>
        </w:rPr>
        <w:t xml:space="preserve"> </w:t>
      </w:r>
      <w:r w:rsidR="00471495">
        <w:rPr>
          <w:sz w:val="20"/>
          <w:szCs w:val="20"/>
          <w:lang w:val="en-US"/>
        </w:rPr>
        <w:t xml:space="preserve">for </w:t>
      </w:r>
      <w:r w:rsidR="003306F9">
        <w:rPr>
          <w:sz w:val="20"/>
          <w:szCs w:val="20"/>
          <w:lang w:val="en-US"/>
        </w:rPr>
        <w:t xml:space="preserve">removal of </w:t>
      </w:r>
      <w:r w:rsidR="00C504D0">
        <w:rPr>
          <w:sz w:val="20"/>
          <w:szCs w:val="20"/>
          <w:lang w:val="en-US"/>
        </w:rPr>
        <w:t xml:space="preserve">residues of </w:t>
      </w:r>
      <w:proofErr w:type="spellStart"/>
      <w:r w:rsidR="00C504D0">
        <w:rPr>
          <w:sz w:val="20"/>
          <w:szCs w:val="20"/>
          <w:lang w:val="en-US"/>
        </w:rPr>
        <w:t>Procion</w:t>
      </w:r>
      <w:proofErr w:type="spellEnd"/>
      <w:r w:rsidR="00C504D0">
        <w:rPr>
          <w:sz w:val="20"/>
          <w:szCs w:val="20"/>
          <w:lang w:val="en-US"/>
        </w:rPr>
        <w:t xml:space="preserve"> Sapphire H-EXL dye</w:t>
      </w:r>
      <w:r w:rsidR="003306F9">
        <w:rPr>
          <w:sz w:val="20"/>
          <w:szCs w:val="20"/>
          <w:lang w:val="en-US"/>
        </w:rPr>
        <w:t xml:space="preserve"> from model dyeing bath was compared with adsorption on charcoal, Fenton </w:t>
      </w:r>
      <w:r w:rsidR="00471495">
        <w:rPr>
          <w:sz w:val="20"/>
          <w:szCs w:val="20"/>
          <w:lang w:val="en-US"/>
        </w:rPr>
        <w:t xml:space="preserve">oxidation </w:t>
      </w:r>
      <w:r w:rsidR="003306F9">
        <w:rPr>
          <w:sz w:val="20"/>
          <w:szCs w:val="20"/>
          <w:lang w:val="en-US"/>
        </w:rPr>
        <w:t xml:space="preserve">and </w:t>
      </w:r>
      <w:r w:rsidR="003306F9" w:rsidRPr="003306F9">
        <w:rPr>
          <w:rFonts w:asciiTheme="minorHAnsi" w:eastAsiaTheme="minorHAnsi" w:hAnsiTheme="minorHAnsi" w:cs="Arial"/>
          <w:sz w:val="20"/>
          <w:szCs w:val="20"/>
          <w:lang w:val="en-US"/>
        </w:rPr>
        <w:t>coagulation/flocculation</w:t>
      </w:r>
      <w:r w:rsidR="003306F9">
        <w:rPr>
          <w:rFonts w:asciiTheme="minorHAnsi" w:eastAsiaTheme="minorHAnsi" w:hAnsiTheme="minorHAnsi" w:cs="Arial"/>
          <w:sz w:val="20"/>
          <w:szCs w:val="20"/>
          <w:lang w:val="en-US"/>
        </w:rPr>
        <w:t xml:space="preserve">. </w:t>
      </w:r>
    </w:p>
    <w:p w14:paraId="36400B8F" w14:textId="7F1039AF" w:rsidR="00234FFE" w:rsidRDefault="00E811BE" w:rsidP="008B57D3">
      <w:pPr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sz w:val="20"/>
          <w:szCs w:val="20"/>
          <w:lang w:val="en-US"/>
        </w:rPr>
      </w:pPr>
      <w:r w:rsidRPr="00E811BE">
        <w:rPr>
          <w:rFonts w:asciiTheme="minorHAnsi" w:eastAsiaTheme="minorHAnsi" w:hAnsiTheme="minorHAnsi" w:cs="Arial"/>
          <w:b/>
          <w:sz w:val="20"/>
          <w:szCs w:val="20"/>
          <w:lang w:val="en-US"/>
        </w:rPr>
        <w:t>Acknowledgements</w:t>
      </w:r>
      <w:r w:rsidR="00234FFE" w:rsidRPr="00E811BE">
        <w:rPr>
          <w:rFonts w:asciiTheme="minorHAnsi" w:eastAsiaTheme="minorHAnsi" w:hAnsiTheme="minorHAnsi" w:cs="Arial"/>
          <w:b/>
          <w:sz w:val="20"/>
          <w:szCs w:val="20"/>
          <w:lang w:val="en-US"/>
        </w:rPr>
        <w:t>:</w:t>
      </w:r>
      <w:r w:rsidR="00234FFE">
        <w:rPr>
          <w:rFonts w:asciiTheme="minorHAnsi" w:eastAsiaTheme="minorHAnsi" w:hAnsiTheme="minorHAnsi" w:cs="Arial"/>
          <w:sz w:val="20"/>
          <w:szCs w:val="20"/>
          <w:lang w:val="en-US"/>
        </w:rPr>
        <w:t xml:space="preserve"> This work was supported by Student Grant Competition, Project No. SGS_2019_001.</w:t>
      </w:r>
      <w:bookmarkStart w:id="0" w:name="_GoBack"/>
      <w:bookmarkEnd w:id="0"/>
    </w:p>
    <w:p w14:paraId="1D25ABC8" w14:textId="77777777" w:rsidR="0046275D" w:rsidRDefault="0046275D" w:rsidP="008B57D3">
      <w:pPr>
        <w:autoSpaceDE w:val="0"/>
        <w:autoSpaceDN w:val="0"/>
        <w:adjustRightInd w:val="0"/>
        <w:jc w:val="both"/>
        <w:rPr>
          <w:sz w:val="20"/>
          <w:szCs w:val="20"/>
          <w:lang w:val="en-US"/>
        </w:rPr>
      </w:pPr>
    </w:p>
    <w:p w14:paraId="493BCB35" w14:textId="77777777" w:rsidR="00772136" w:rsidRPr="008B57D3" w:rsidRDefault="00772136" w:rsidP="008B57D3">
      <w:pPr>
        <w:pStyle w:val="TEXTabstraku"/>
        <w:rPr>
          <w:lang w:val="en-US"/>
        </w:rPr>
      </w:pPr>
    </w:p>
    <w:sectPr w:rsidR="00772136" w:rsidRPr="008B57D3" w:rsidSect="00242B11">
      <w:pgSz w:w="8391" w:h="11907" w:code="11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B7FE1E76"/>
    <w:lvl w:ilvl="0">
      <w:start w:val="1"/>
      <w:numFmt w:val="bullet"/>
      <w:pStyle w:val="Se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715"/>
    <w:rsid w:val="000301F0"/>
    <w:rsid w:val="00086A62"/>
    <w:rsid w:val="000B3D7F"/>
    <w:rsid w:val="000F06E2"/>
    <w:rsid w:val="000F3535"/>
    <w:rsid w:val="00104DC7"/>
    <w:rsid w:val="00151F4F"/>
    <w:rsid w:val="00172B26"/>
    <w:rsid w:val="001D7741"/>
    <w:rsid w:val="001F287A"/>
    <w:rsid w:val="001F4D98"/>
    <w:rsid w:val="00234FFE"/>
    <w:rsid w:val="00242B11"/>
    <w:rsid w:val="002B0530"/>
    <w:rsid w:val="0032413C"/>
    <w:rsid w:val="00324BD5"/>
    <w:rsid w:val="003306F9"/>
    <w:rsid w:val="00351BA1"/>
    <w:rsid w:val="00371E06"/>
    <w:rsid w:val="00390261"/>
    <w:rsid w:val="00394A08"/>
    <w:rsid w:val="003B566D"/>
    <w:rsid w:val="003B71C0"/>
    <w:rsid w:val="003D4C10"/>
    <w:rsid w:val="0046275D"/>
    <w:rsid w:val="00471495"/>
    <w:rsid w:val="004B4938"/>
    <w:rsid w:val="00523E5D"/>
    <w:rsid w:val="005771B0"/>
    <w:rsid w:val="00581C04"/>
    <w:rsid w:val="005A4FA7"/>
    <w:rsid w:val="005E0108"/>
    <w:rsid w:val="005E0570"/>
    <w:rsid w:val="006578B5"/>
    <w:rsid w:val="006C67F6"/>
    <w:rsid w:val="006D06BD"/>
    <w:rsid w:val="0070043A"/>
    <w:rsid w:val="007550D9"/>
    <w:rsid w:val="00772136"/>
    <w:rsid w:val="00777130"/>
    <w:rsid w:val="00784EF4"/>
    <w:rsid w:val="0078557A"/>
    <w:rsid w:val="007B6D19"/>
    <w:rsid w:val="007E39E3"/>
    <w:rsid w:val="007F177D"/>
    <w:rsid w:val="00815DF4"/>
    <w:rsid w:val="00817DAA"/>
    <w:rsid w:val="008B57D3"/>
    <w:rsid w:val="00910467"/>
    <w:rsid w:val="00930F77"/>
    <w:rsid w:val="009721CF"/>
    <w:rsid w:val="009A36B0"/>
    <w:rsid w:val="009A6C69"/>
    <w:rsid w:val="009A7E42"/>
    <w:rsid w:val="009C12B1"/>
    <w:rsid w:val="009C4430"/>
    <w:rsid w:val="009C474C"/>
    <w:rsid w:val="009D2E0E"/>
    <w:rsid w:val="009E7D88"/>
    <w:rsid w:val="00A14FCF"/>
    <w:rsid w:val="00A22A87"/>
    <w:rsid w:val="00A5572A"/>
    <w:rsid w:val="00A76C01"/>
    <w:rsid w:val="00B530AC"/>
    <w:rsid w:val="00B62FA6"/>
    <w:rsid w:val="00B65413"/>
    <w:rsid w:val="00B83365"/>
    <w:rsid w:val="00B953B9"/>
    <w:rsid w:val="00C05593"/>
    <w:rsid w:val="00C31820"/>
    <w:rsid w:val="00C504D0"/>
    <w:rsid w:val="00CD7A6D"/>
    <w:rsid w:val="00D120FB"/>
    <w:rsid w:val="00D15EC5"/>
    <w:rsid w:val="00D23715"/>
    <w:rsid w:val="00D60777"/>
    <w:rsid w:val="00D8174F"/>
    <w:rsid w:val="00D840CB"/>
    <w:rsid w:val="00DA649C"/>
    <w:rsid w:val="00DC17D3"/>
    <w:rsid w:val="00DD0F63"/>
    <w:rsid w:val="00E13DA8"/>
    <w:rsid w:val="00E75F46"/>
    <w:rsid w:val="00E811BE"/>
    <w:rsid w:val="00EC3CBD"/>
    <w:rsid w:val="00F17663"/>
    <w:rsid w:val="00F20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C8B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">
    <w:name w:val="Normal"/>
    <w:pPr>
      <w:spacing w:after="200" w:line="276" w:lineRule="auto"/>
    </w:pPr>
    <w:rPr>
      <w:sz w:val="22"/>
      <w:szCs w:val="22"/>
      <w:lang w:eastAsia="en-US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78557A"/>
    <w:pPr>
      <w:spacing w:before="160" w:after="80" w:line="240" w:lineRule="auto"/>
      <w:jc w:val="center"/>
      <w:outlineLvl w:val="4"/>
    </w:pPr>
    <w:rPr>
      <w:rFonts w:ascii="Arial" w:hAnsi="Arial"/>
      <w:b/>
      <w:i/>
      <w:smallCaps/>
      <w:noProof/>
      <w:sz w:val="18"/>
      <w:szCs w:val="20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rsid w:val="00371E06"/>
    <w:pPr>
      <w:ind w:left="720"/>
      <w:contextualSpacing/>
    </w:pPr>
  </w:style>
  <w:style w:type="paragraph" w:customStyle="1" w:styleId="NZEVSDLENICCT">
    <w:name w:val="NÁÍZEV SDĚLENÍ ICCT"/>
    <w:basedOn w:val="Normln"/>
    <w:qFormat/>
    <w:rsid w:val="00371E06"/>
    <w:pPr>
      <w:spacing w:after="0" w:line="240" w:lineRule="auto"/>
    </w:pPr>
    <w:rPr>
      <w:b/>
      <w:sz w:val="20"/>
      <w:szCs w:val="20"/>
    </w:rPr>
  </w:style>
  <w:style w:type="paragraph" w:customStyle="1" w:styleId="AUTOI-ICCT">
    <w:name w:val="AUTOŘI - ICCT"/>
    <w:basedOn w:val="Normln"/>
    <w:qFormat/>
    <w:rsid w:val="002B0530"/>
    <w:pPr>
      <w:spacing w:after="0" w:line="240" w:lineRule="auto"/>
    </w:pPr>
    <w:rPr>
      <w:sz w:val="20"/>
      <w:szCs w:val="20"/>
    </w:rPr>
  </w:style>
  <w:style w:type="paragraph" w:customStyle="1" w:styleId="Afiliace">
    <w:name w:val="Afiliace"/>
    <w:basedOn w:val="Normln"/>
    <w:qFormat/>
    <w:rsid w:val="002B0530"/>
    <w:pPr>
      <w:spacing w:after="0" w:line="240" w:lineRule="auto"/>
    </w:pPr>
    <w:rPr>
      <w:i/>
      <w:sz w:val="20"/>
      <w:szCs w:val="20"/>
    </w:rPr>
  </w:style>
  <w:style w:type="paragraph" w:customStyle="1" w:styleId="TEXTabstraku">
    <w:name w:val="TEXT abstraku"/>
    <w:basedOn w:val="Normln"/>
    <w:qFormat/>
    <w:rsid w:val="002B0530"/>
    <w:pPr>
      <w:spacing w:after="0" w:line="240" w:lineRule="auto"/>
      <w:jc w:val="both"/>
    </w:pPr>
    <w:rPr>
      <w:sz w:val="20"/>
      <w:szCs w:val="20"/>
    </w:rPr>
  </w:style>
  <w:style w:type="paragraph" w:styleId="Seznamsodrkami">
    <w:name w:val="List Bullet"/>
    <w:basedOn w:val="Normln"/>
    <w:uiPriority w:val="99"/>
    <w:unhideWhenUsed/>
    <w:rsid w:val="00F20DBA"/>
    <w:pPr>
      <w:numPr>
        <w:numId w:val="1"/>
      </w:numPr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06BD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06BD"/>
    <w:rPr>
      <w:rFonts w:ascii="Times New Roman" w:hAnsi="Times New Roman"/>
      <w:sz w:val="18"/>
      <w:szCs w:val="18"/>
      <w:lang w:eastAsia="en-US"/>
    </w:rPr>
  </w:style>
  <w:style w:type="character" w:customStyle="1" w:styleId="Nadpis5Char">
    <w:name w:val="Nadpis 5 Char"/>
    <w:basedOn w:val="Standardnpsmoodstavce"/>
    <w:link w:val="Nadpis5"/>
    <w:semiHidden/>
    <w:rsid w:val="0078557A"/>
    <w:rPr>
      <w:rFonts w:ascii="Arial" w:hAnsi="Arial"/>
      <w:b/>
      <w:i/>
      <w:smallCaps/>
      <w:noProof/>
      <w:sz w:val="18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">
    <w:name w:val="Normal"/>
    <w:pPr>
      <w:spacing w:after="200" w:line="276" w:lineRule="auto"/>
    </w:pPr>
    <w:rPr>
      <w:sz w:val="22"/>
      <w:szCs w:val="22"/>
      <w:lang w:eastAsia="en-US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78557A"/>
    <w:pPr>
      <w:spacing w:before="160" w:after="80" w:line="240" w:lineRule="auto"/>
      <w:jc w:val="center"/>
      <w:outlineLvl w:val="4"/>
    </w:pPr>
    <w:rPr>
      <w:rFonts w:ascii="Arial" w:hAnsi="Arial"/>
      <w:b/>
      <w:i/>
      <w:smallCaps/>
      <w:noProof/>
      <w:sz w:val="18"/>
      <w:szCs w:val="20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rsid w:val="00371E06"/>
    <w:pPr>
      <w:ind w:left="720"/>
      <w:contextualSpacing/>
    </w:pPr>
  </w:style>
  <w:style w:type="paragraph" w:customStyle="1" w:styleId="NZEVSDLENICCT">
    <w:name w:val="NÁÍZEV SDĚLENÍ ICCT"/>
    <w:basedOn w:val="Normln"/>
    <w:qFormat/>
    <w:rsid w:val="00371E06"/>
    <w:pPr>
      <w:spacing w:after="0" w:line="240" w:lineRule="auto"/>
    </w:pPr>
    <w:rPr>
      <w:b/>
      <w:sz w:val="20"/>
      <w:szCs w:val="20"/>
    </w:rPr>
  </w:style>
  <w:style w:type="paragraph" w:customStyle="1" w:styleId="AUTOI-ICCT">
    <w:name w:val="AUTOŘI - ICCT"/>
    <w:basedOn w:val="Normln"/>
    <w:qFormat/>
    <w:rsid w:val="002B0530"/>
    <w:pPr>
      <w:spacing w:after="0" w:line="240" w:lineRule="auto"/>
    </w:pPr>
    <w:rPr>
      <w:sz w:val="20"/>
      <w:szCs w:val="20"/>
    </w:rPr>
  </w:style>
  <w:style w:type="paragraph" w:customStyle="1" w:styleId="Afiliace">
    <w:name w:val="Afiliace"/>
    <w:basedOn w:val="Normln"/>
    <w:qFormat/>
    <w:rsid w:val="002B0530"/>
    <w:pPr>
      <w:spacing w:after="0" w:line="240" w:lineRule="auto"/>
    </w:pPr>
    <w:rPr>
      <w:i/>
      <w:sz w:val="20"/>
      <w:szCs w:val="20"/>
    </w:rPr>
  </w:style>
  <w:style w:type="paragraph" w:customStyle="1" w:styleId="TEXTabstraku">
    <w:name w:val="TEXT abstraku"/>
    <w:basedOn w:val="Normln"/>
    <w:qFormat/>
    <w:rsid w:val="002B0530"/>
    <w:pPr>
      <w:spacing w:after="0" w:line="240" w:lineRule="auto"/>
      <w:jc w:val="both"/>
    </w:pPr>
    <w:rPr>
      <w:sz w:val="20"/>
      <w:szCs w:val="20"/>
    </w:rPr>
  </w:style>
  <w:style w:type="paragraph" w:styleId="Seznamsodrkami">
    <w:name w:val="List Bullet"/>
    <w:basedOn w:val="Normln"/>
    <w:uiPriority w:val="99"/>
    <w:unhideWhenUsed/>
    <w:rsid w:val="00F20DBA"/>
    <w:pPr>
      <w:numPr>
        <w:numId w:val="1"/>
      </w:numPr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06BD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06BD"/>
    <w:rPr>
      <w:rFonts w:ascii="Times New Roman" w:hAnsi="Times New Roman"/>
      <w:sz w:val="18"/>
      <w:szCs w:val="18"/>
      <w:lang w:eastAsia="en-US"/>
    </w:rPr>
  </w:style>
  <w:style w:type="character" w:customStyle="1" w:styleId="Nadpis5Char">
    <w:name w:val="Nadpis 5 Char"/>
    <w:basedOn w:val="Standardnpsmoodstavce"/>
    <w:link w:val="Nadpis5"/>
    <w:semiHidden/>
    <w:rsid w:val="0078557A"/>
    <w:rPr>
      <w:rFonts w:ascii="Arial" w:hAnsi="Arial"/>
      <w:b/>
      <w:i/>
      <w:smallCaps/>
      <w:noProof/>
      <w:sz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3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836FC-DCA4-4F60-8304-CD85ACF74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328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Oslovení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Rudolf Kinc</dc:creator>
  <cp:lastModifiedBy>spravce</cp:lastModifiedBy>
  <cp:revision>12</cp:revision>
  <dcterms:created xsi:type="dcterms:W3CDTF">2019-02-28T12:36:00Z</dcterms:created>
  <dcterms:modified xsi:type="dcterms:W3CDTF">2019-03-01T08:55:00Z</dcterms:modified>
</cp:coreProperties>
</file>