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C29AF6" w14:textId="77777777" w:rsidR="00FF0042" w:rsidRPr="006F0153" w:rsidRDefault="00FF0042" w:rsidP="00FF0042">
      <w:pPr>
        <w:jc w:val="both"/>
        <w:rPr>
          <w:rFonts w:ascii="Times New Roman" w:hAnsi="Times New Roman" w:cs="Times New Roman"/>
          <w:snapToGrid w:val="0"/>
          <w:sz w:val="24"/>
          <w:szCs w:val="24"/>
        </w:rPr>
      </w:pPr>
      <w:r w:rsidRPr="006F0153">
        <w:rPr>
          <w:rFonts w:ascii="Times New Roman" w:hAnsi="Times New Roman" w:cs="Times New Roman"/>
          <w:snapToGrid w:val="0"/>
          <w:sz w:val="24"/>
          <w:szCs w:val="24"/>
        </w:rPr>
        <w:t>Ústav historických věd Filosofické fakulty University Pardubice, Pardubice 202</w:t>
      </w:r>
      <w:r>
        <w:rPr>
          <w:rFonts w:ascii="Times New Roman" w:hAnsi="Times New Roman" w:cs="Times New Roman"/>
          <w:snapToGrid w:val="0"/>
          <w:sz w:val="24"/>
          <w:szCs w:val="24"/>
        </w:rPr>
        <w:t>4</w:t>
      </w:r>
      <w:r w:rsidRPr="006F0153">
        <w:rPr>
          <w:rFonts w:ascii="Times New Roman" w:hAnsi="Times New Roman" w:cs="Times New Roman"/>
          <w:snapToGrid w:val="0"/>
          <w:sz w:val="24"/>
          <w:szCs w:val="24"/>
        </w:rPr>
        <w:t>.</w:t>
      </w:r>
    </w:p>
    <w:p w14:paraId="66BF8DC8" w14:textId="77777777" w:rsidR="00FF0042" w:rsidRDefault="00FF0042" w:rsidP="00FF0042">
      <w:pPr>
        <w:pStyle w:val="Default"/>
        <w:jc w:val="both"/>
      </w:pPr>
      <w:r w:rsidRPr="006F0153">
        <w:t xml:space="preserve">Bakalářská práce: </w:t>
      </w:r>
      <w:proofErr w:type="spellStart"/>
      <w:r w:rsidRPr="00DE0D45">
        <w:rPr>
          <w:b/>
          <w:bCs/>
        </w:rPr>
        <w:t>Kožiarsky</w:t>
      </w:r>
      <w:proofErr w:type="spellEnd"/>
      <w:r w:rsidRPr="00DE0D45">
        <w:rPr>
          <w:b/>
          <w:bCs/>
        </w:rPr>
        <w:t xml:space="preserve"> </w:t>
      </w:r>
      <w:proofErr w:type="spellStart"/>
      <w:r w:rsidRPr="00DE0D45">
        <w:rPr>
          <w:b/>
          <w:bCs/>
        </w:rPr>
        <w:t>priemysel</w:t>
      </w:r>
      <w:proofErr w:type="spellEnd"/>
      <w:r w:rsidRPr="00DE0D45">
        <w:rPr>
          <w:b/>
          <w:bCs/>
        </w:rPr>
        <w:t xml:space="preserve"> v </w:t>
      </w:r>
      <w:proofErr w:type="spellStart"/>
      <w:r w:rsidRPr="00DE0D45">
        <w:rPr>
          <w:b/>
          <w:bCs/>
        </w:rPr>
        <w:t>Liptovskom</w:t>
      </w:r>
      <w:proofErr w:type="spellEnd"/>
      <w:r w:rsidRPr="00DE0D45">
        <w:rPr>
          <w:b/>
          <w:bCs/>
        </w:rPr>
        <w:t xml:space="preserve"> Mikuláši a </w:t>
      </w:r>
      <w:proofErr w:type="spellStart"/>
      <w:r w:rsidRPr="00DE0D45">
        <w:rPr>
          <w:b/>
          <w:bCs/>
        </w:rPr>
        <w:t>robotnícke</w:t>
      </w:r>
      <w:proofErr w:type="spellEnd"/>
      <w:r w:rsidRPr="00DE0D45">
        <w:rPr>
          <w:b/>
          <w:bCs/>
        </w:rPr>
        <w:t xml:space="preserve"> </w:t>
      </w:r>
      <w:proofErr w:type="spellStart"/>
      <w:r w:rsidRPr="00DE0D45">
        <w:rPr>
          <w:b/>
          <w:bCs/>
        </w:rPr>
        <w:t>hnutie</w:t>
      </w:r>
      <w:proofErr w:type="spellEnd"/>
      <w:r w:rsidRPr="00DE0D45">
        <w:rPr>
          <w:b/>
          <w:bCs/>
        </w:rPr>
        <w:t xml:space="preserve"> v </w:t>
      </w:r>
      <w:proofErr w:type="spellStart"/>
      <w:r w:rsidRPr="00DE0D45">
        <w:rPr>
          <w:b/>
          <w:bCs/>
        </w:rPr>
        <w:t>medzivojnovom</w:t>
      </w:r>
      <w:proofErr w:type="spellEnd"/>
      <w:r w:rsidRPr="00DE0D45">
        <w:rPr>
          <w:b/>
          <w:bCs/>
        </w:rPr>
        <w:t xml:space="preserve"> období</w:t>
      </w:r>
    </w:p>
    <w:p w14:paraId="5DAF1742" w14:textId="77777777" w:rsidR="00FF0042" w:rsidRPr="006F0153" w:rsidRDefault="00FF0042" w:rsidP="00FF0042">
      <w:pPr>
        <w:pStyle w:val="Default"/>
        <w:jc w:val="both"/>
      </w:pPr>
    </w:p>
    <w:p w14:paraId="211C2482" w14:textId="77777777" w:rsidR="00FF0042" w:rsidRPr="006F0153" w:rsidRDefault="00FF0042" w:rsidP="00FF004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0153">
        <w:rPr>
          <w:rFonts w:ascii="Times New Roman" w:hAnsi="Times New Roman" w:cs="Times New Roman"/>
          <w:sz w:val="24"/>
          <w:szCs w:val="24"/>
        </w:rPr>
        <w:t>Autor</w:t>
      </w:r>
      <w:r>
        <w:rPr>
          <w:rFonts w:ascii="Times New Roman" w:hAnsi="Times New Roman" w:cs="Times New Roman"/>
          <w:sz w:val="24"/>
          <w:szCs w:val="24"/>
        </w:rPr>
        <w:t>ka</w:t>
      </w:r>
      <w:r w:rsidRPr="006F0153">
        <w:rPr>
          <w:rFonts w:ascii="Times New Roman" w:hAnsi="Times New Roman" w:cs="Times New Roman"/>
          <w:sz w:val="24"/>
          <w:szCs w:val="24"/>
        </w:rPr>
        <w:t>:</w:t>
      </w:r>
      <w:r w:rsidRPr="006F0153">
        <w:rPr>
          <w:rFonts w:ascii="Times New Roman" w:hAnsi="Times New Roman" w:cs="Times New Roman"/>
          <w:snapToGrid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napToGrid w:val="0"/>
          <w:sz w:val="24"/>
          <w:szCs w:val="24"/>
        </w:rPr>
        <w:t xml:space="preserve">Zuzana </w:t>
      </w:r>
      <w:proofErr w:type="spellStart"/>
      <w:r>
        <w:rPr>
          <w:rFonts w:ascii="Times New Roman" w:hAnsi="Times New Roman" w:cs="Times New Roman"/>
          <w:b/>
          <w:bCs/>
          <w:snapToGrid w:val="0"/>
          <w:sz w:val="24"/>
          <w:szCs w:val="24"/>
        </w:rPr>
        <w:t>Rojíková</w:t>
      </w:r>
      <w:proofErr w:type="spellEnd"/>
    </w:p>
    <w:p w14:paraId="4FB1476C" w14:textId="77777777" w:rsidR="00FF0042" w:rsidRDefault="00FF0042" w:rsidP="00FF004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6F0153">
        <w:rPr>
          <w:rFonts w:ascii="Times New Roman" w:hAnsi="Times New Roman" w:cs="Times New Roman"/>
          <w:sz w:val="24"/>
          <w:szCs w:val="24"/>
          <w:u w:val="single"/>
        </w:rPr>
        <w:t>Oponentský posudek</w:t>
      </w:r>
    </w:p>
    <w:p w14:paraId="5F0DDCEA" w14:textId="77777777" w:rsidR="00FF0042" w:rsidRDefault="00FF0042" w:rsidP="00FF004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Předloženou bakalářskou práci posuzuji již podruhé. Úvodem je třeba konstatovat, že autorka největší nešvary, spočívající v nekritickém přejímaní informací ze zastaralé literatury, z textu odstranila. Jedná se však spíše o kosmetické změny, kdy zmizely určité pasáže textu, nicméně kritická práce s prameny a literaturou zůstává i v přepracované práci pro autorku velkou výzvou.</w:t>
      </w:r>
    </w:p>
    <w:p w14:paraId="31E0DF51" w14:textId="77777777" w:rsidR="00FF0042" w:rsidRDefault="00FF0042" w:rsidP="00FF004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Práce je rozdělena do pěti kapitol, první z nich popisuje historii zpracování kůže, druhá se stručně zastavuje u popisované oblasti </w:t>
      </w:r>
      <w:proofErr w:type="spellStart"/>
      <w:r>
        <w:rPr>
          <w:rFonts w:ascii="Times New Roman" w:hAnsi="Times New Roman" w:cs="Times New Roman"/>
          <w:sz w:val="24"/>
          <w:szCs w:val="24"/>
        </w:rPr>
        <w:t>Liptova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Liptovského Mikuláše. Od třetí kapitoly se autorka dostává k rozvoji koželužství v Liptovském Mikuláši. Čtvrtá kapitola je věnována Mikulášské manifestaci. Práci uzavírá shrnující závěr.</w:t>
      </w:r>
    </w:p>
    <w:p w14:paraId="1AE3E5E5" w14:textId="1083B0DC" w:rsidR="00FF0042" w:rsidRDefault="00FF0042" w:rsidP="00FF004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Ve srovnání s první verzí bakalářské práce zaznamenal text drobný pozitivní posun. Nicméně problematická </w:t>
      </w:r>
      <w:r w:rsidR="00B87A72">
        <w:rPr>
          <w:rFonts w:ascii="Times New Roman" w:hAnsi="Times New Roman" w:cs="Times New Roman"/>
          <w:sz w:val="24"/>
          <w:szCs w:val="24"/>
        </w:rPr>
        <w:t xml:space="preserve">je </w:t>
      </w:r>
      <w:r>
        <w:rPr>
          <w:rFonts w:ascii="Times New Roman" w:hAnsi="Times New Roman" w:cs="Times New Roman"/>
          <w:sz w:val="24"/>
          <w:szCs w:val="24"/>
        </w:rPr>
        <w:t xml:space="preserve">stále otázka původnosti a přínosu předložené práce, která zůstává veskrze kompilační. Převážnou část práce tvoří citace ze starší slovenské literatury (především Emil </w:t>
      </w:r>
      <w:proofErr w:type="spellStart"/>
      <w:r>
        <w:rPr>
          <w:rFonts w:ascii="Times New Roman" w:hAnsi="Times New Roman" w:cs="Times New Roman"/>
          <w:sz w:val="24"/>
          <w:szCs w:val="24"/>
        </w:rPr>
        <w:t>Kufčák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D526D">
        <w:rPr>
          <w:rFonts w:ascii="Times New Roman" w:hAnsi="Times New Roman" w:cs="Times New Roman"/>
          <w:i/>
          <w:iCs/>
          <w:sz w:val="24"/>
          <w:szCs w:val="24"/>
        </w:rPr>
        <w:t>Kožiarské</w:t>
      </w:r>
      <w:proofErr w:type="spellEnd"/>
      <w:r w:rsidRPr="00CD526D">
        <w:rPr>
          <w:rFonts w:ascii="Times New Roman" w:hAnsi="Times New Roman" w:cs="Times New Roman"/>
          <w:i/>
          <w:iCs/>
          <w:sz w:val="24"/>
          <w:szCs w:val="24"/>
        </w:rPr>
        <w:t xml:space="preserve"> závody v Liptovském Mikuláši</w:t>
      </w:r>
      <w:r>
        <w:rPr>
          <w:rFonts w:ascii="Times New Roman" w:hAnsi="Times New Roman" w:cs="Times New Roman"/>
          <w:sz w:val="24"/>
          <w:szCs w:val="24"/>
        </w:rPr>
        <w:t xml:space="preserve">, 1972), přičemž autorčin text tvoří jen spojnici mezi těmito citacemi. Autorce se nedaří </w:t>
      </w:r>
      <w:r w:rsidR="001B7FB3">
        <w:rPr>
          <w:rFonts w:ascii="Times New Roman" w:hAnsi="Times New Roman" w:cs="Times New Roman"/>
          <w:sz w:val="24"/>
          <w:szCs w:val="24"/>
        </w:rPr>
        <w:t xml:space="preserve">správně formulovat, případně </w:t>
      </w:r>
      <w:r>
        <w:rPr>
          <w:rFonts w:ascii="Times New Roman" w:hAnsi="Times New Roman" w:cs="Times New Roman"/>
          <w:sz w:val="24"/>
          <w:szCs w:val="24"/>
        </w:rPr>
        <w:t xml:space="preserve">zasadit popisované události do širšího rámce politických a hospodářských dějin. Uvádím jeden příklad za všechny (na s. 33): </w:t>
      </w:r>
      <w:r w:rsidRPr="008548D7">
        <w:rPr>
          <w:rFonts w:ascii="Times New Roman" w:hAnsi="Times New Roman" w:cs="Times New Roman"/>
          <w:i/>
          <w:iCs/>
          <w:sz w:val="24"/>
          <w:szCs w:val="24"/>
        </w:rPr>
        <w:t xml:space="preserve">„V 20. </w:t>
      </w:r>
      <w:proofErr w:type="spellStart"/>
      <w:r w:rsidRPr="008548D7">
        <w:rPr>
          <w:rFonts w:ascii="Times New Roman" w:hAnsi="Times New Roman" w:cs="Times New Roman"/>
          <w:i/>
          <w:iCs/>
          <w:sz w:val="24"/>
          <w:szCs w:val="24"/>
        </w:rPr>
        <w:t>storočí</w:t>
      </w:r>
      <w:proofErr w:type="spellEnd"/>
      <w:r w:rsidRPr="008548D7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8548D7">
        <w:rPr>
          <w:rFonts w:ascii="Times New Roman" w:hAnsi="Times New Roman" w:cs="Times New Roman"/>
          <w:i/>
          <w:iCs/>
          <w:sz w:val="24"/>
          <w:szCs w:val="24"/>
        </w:rPr>
        <w:t>dochádza</w:t>
      </w:r>
      <w:proofErr w:type="spellEnd"/>
      <w:r w:rsidRPr="008548D7">
        <w:rPr>
          <w:rFonts w:ascii="Times New Roman" w:hAnsi="Times New Roman" w:cs="Times New Roman"/>
          <w:i/>
          <w:iCs/>
          <w:sz w:val="24"/>
          <w:szCs w:val="24"/>
        </w:rPr>
        <w:t xml:space="preserve"> k </w:t>
      </w:r>
      <w:proofErr w:type="spellStart"/>
      <w:r w:rsidRPr="008548D7">
        <w:rPr>
          <w:rFonts w:ascii="Times New Roman" w:hAnsi="Times New Roman" w:cs="Times New Roman"/>
          <w:i/>
          <w:iCs/>
          <w:sz w:val="24"/>
          <w:szCs w:val="24"/>
        </w:rPr>
        <w:t>rozbitiu</w:t>
      </w:r>
      <w:proofErr w:type="spellEnd"/>
      <w:r w:rsidRPr="008548D7">
        <w:rPr>
          <w:rFonts w:ascii="Times New Roman" w:hAnsi="Times New Roman" w:cs="Times New Roman"/>
          <w:i/>
          <w:iCs/>
          <w:sz w:val="24"/>
          <w:szCs w:val="24"/>
        </w:rPr>
        <w:t xml:space="preserve"> Československa.“</w:t>
      </w:r>
      <w:r>
        <w:rPr>
          <w:rFonts w:ascii="Times New Roman" w:hAnsi="Times New Roman" w:cs="Times New Roman"/>
          <w:sz w:val="24"/>
          <w:szCs w:val="24"/>
        </w:rPr>
        <w:t xml:space="preserve"> Aniž by se čtenář dozvěděl, kdy a z jakého důvodu k rozpadu státu došlo. Z kontextu dalšího sdělení sice implicitně vyplývá, že pojednává o roce 1939, ale přesto by u bakalářské práce na historické téma byla na místě jednoznačnější formulace. Autorka zmiňuje, že </w:t>
      </w:r>
      <w:r w:rsidRPr="00FC42CD">
        <w:rPr>
          <w:rFonts w:ascii="Times New Roman" w:hAnsi="Times New Roman" w:cs="Times New Roman"/>
          <w:i/>
          <w:iCs/>
          <w:sz w:val="24"/>
          <w:szCs w:val="24"/>
        </w:rPr>
        <w:t xml:space="preserve">„bol nastolení fašistický režim, a formovali antifašistická </w:t>
      </w:r>
      <w:proofErr w:type="spellStart"/>
      <w:r w:rsidRPr="00FC42CD">
        <w:rPr>
          <w:rFonts w:ascii="Times New Roman" w:hAnsi="Times New Roman" w:cs="Times New Roman"/>
          <w:i/>
          <w:iCs/>
          <w:sz w:val="24"/>
          <w:szCs w:val="24"/>
        </w:rPr>
        <w:t>hnutia</w:t>
      </w:r>
      <w:proofErr w:type="spellEnd"/>
      <w:r w:rsidRPr="00FC42CD">
        <w:rPr>
          <w:rFonts w:ascii="Times New Roman" w:hAnsi="Times New Roman" w:cs="Times New Roman"/>
          <w:i/>
          <w:iCs/>
          <w:sz w:val="24"/>
          <w:szCs w:val="24"/>
        </w:rPr>
        <w:t xml:space="preserve"> na čele s </w:t>
      </w:r>
      <w:proofErr w:type="spellStart"/>
      <w:r w:rsidRPr="00FC42CD">
        <w:rPr>
          <w:rFonts w:ascii="Times New Roman" w:hAnsi="Times New Roman" w:cs="Times New Roman"/>
          <w:i/>
          <w:iCs/>
          <w:sz w:val="24"/>
          <w:szCs w:val="24"/>
        </w:rPr>
        <w:t>komunistmi</w:t>
      </w:r>
      <w:proofErr w:type="spellEnd"/>
      <w:r w:rsidRPr="00FC42CD">
        <w:rPr>
          <w:rFonts w:ascii="Times New Roman" w:hAnsi="Times New Roman" w:cs="Times New Roman"/>
          <w:i/>
          <w:iCs/>
          <w:sz w:val="24"/>
          <w:szCs w:val="24"/>
        </w:rPr>
        <w:t>“</w:t>
      </w:r>
      <w:r>
        <w:rPr>
          <w:rFonts w:ascii="Times New Roman" w:hAnsi="Times New Roman" w:cs="Times New Roman"/>
          <w:sz w:val="24"/>
          <w:szCs w:val="24"/>
        </w:rPr>
        <w:t xml:space="preserve"> (s. 33), což ovšem vyvolává dojem, že režim byl instalován zvnějšku. Na to jsem ostatně upozorňovala už v první verzi práce. Autorka sice odstranila jednu kritizovanou formulaci, ale obsah sdělení zůstává totožný. </w:t>
      </w:r>
      <w:r w:rsidRPr="00FC42CD">
        <w:rPr>
          <w:rFonts w:ascii="Times New Roman" w:hAnsi="Times New Roman" w:cs="Times New Roman"/>
          <w:sz w:val="24"/>
          <w:szCs w:val="24"/>
          <w:u w:val="single"/>
        </w:rPr>
        <w:t>Nabízí se zde otázka pro ústní obhajobu</w:t>
      </w:r>
      <w:r>
        <w:rPr>
          <w:rFonts w:ascii="Times New Roman" w:hAnsi="Times New Roman" w:cs="Times New Roman"/>
          <w:sz w:val="24"/>
          <w:szCs w:val="24"/>
        </w:rPr>
        <w:t xml:space="preserve">: jak současná historiografie reflektuje vznik a existenci Slovenského </w:t>
      </w:r>
      <w:proofErr w:type="spellStart"/>
      <w:r>
        <w:rPr>
          <w:rFonts w:ascii="Times New Roman" w:hAnsi="Times New Roman" w:cs="Times New Roman"/>
          <w:sz w:val="24"/>
          <w:szCs w:val="24"/>
        </w:rPr>
        <w:t>štátu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jak se toto pojetí liší od narativu předlistopadové odborné historické produkce?</w:t>
      </w:r>
    </w:p>
    <w:p w14:paraId="33F72FE6" w14:textId="77777777" w:rsidR="00FF0042" w:rsidRDefault="00FF0042" w:rsidP="00FF004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Podobně na s. 34 se dočítáme:</w:t>
      </w:r>
      <w:r w:rsidRPr="006D2F04">
        <w:rPr>
          <w:rFonts w:ascii="Times New Roman" w:hAnsi="Times New Roman" w:cs="Times New Roman"/>
          <w:sz w:val="24"/>
          <w:szCs w:val="24"/>
        </w:rPr>
        <w:t xml:space="preserve"> </w:t>
      </w:r>
      <w:r w:rsidRPr="00AF6D02">
        <w:rPr>
          <w:rFonts w:ascii="Times New Roman" w:hAnsi="Times New Roman" w:cs="Times New Roman"/>
          <w:i/>
          <w:iCs/>
          <w:sz w:val="24"/>
          <w:szCs w:val="24"/>
        </w:rPr>
        <w:t xml:space="preserve">„Do roku 1948 </w:t>
      </w:r>
      <w:proofErr w:type="spellStart"/>
      <w:r w:rsidRPr="00AF6D02">
        <w:rPr>
          <w:rFonts w:ascii="Times New Roman" w:hAnsi="Times New Roman" w:cs="Times New Roman"/>
          <w:i/>
          <w:iCs/>
          <w:sz w:val="24"/>
          <w:szCs w:val="24"/>
        </w:rPr>
        <w:t>boli</w:t>
      </w:r>
      <w:proofErr w:type="spellEnd"/>
      <w:r w:rsidRPr="00AF6D02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AF6D02">
        <w:rPr>
          <w:rFonts w:ascii="Times New Roman" w:hAnsi="Times New Roman" w:cs="Times New Roman"/>
          <w:i/>
          <w:iCs/>
          <w:sz w:val="24"/>
          <w:szCs w:val="24"/>
        </w:rPr>
        <w:t>továrne</w:t>
      </w:r>
      <w:proofErr w:type="spellEnd"/>
      <w:r w:rsidRPr="00AF6D02">
        <w:rPr>
          <w:rFonts w:ascii="Times New Roman" w:hAnsi="Times New Roman" w:cs="Times New Roman"/>
          <w:i/>
          <w:iCs/>
          <w:sz w:val="24"/>
          <w:szCs w:val="24"/>
        </w:rPr>
        <w:t xml:space="preserve"> na </w:t>
      </w:r>
      <w:proofErr w:type="spellStart"/>
      <w:r w:rsidRPr="00AF6D02">
        <w:rPr>
          <w:rFonts w:ascii="Times New Roman" w:hAnsi="Times New Roman" w:cs="Times New Roman"/>
          <w:i/>
          <w:iCs/>
          <w:sz w:val="24"/>
          <w:szCs w:val="24"/>
        </w:rPr>
        <w:t>remeň</w:t>
      </w:r>
      <w:proofErr w:type="spellEnd"/>
      <w:r w:rsidRPr="00AF6D02">
        <w:rPr>
          <w:rFonts w:ascii="Times New Roman" w:hAnsi="Times New Roman" w:cs="Times New Roman"/>
          <w:i/>
          <w:iCs/>
          <w:sz w:val="24"/>
          <w:szCs w:val="24"/>
        </w:rPr>
        <w:t xml:space="preserve"> a </w:t>
      </w:r>
      <w:proofErr w:type="spellStart"/>
      <w:r w:rsidRPr="00AF6D02">
        <w:rPr>
          <w:rFonts w:ascii="Times New Roman" w:hAnsi="Times New Roman" w:cs="Times New Roman"/>
          <w:i/>
          <w:iCs/>
          <w:sz w:val="24"/>
          <w:szCs w:val="24"/>
        </w:rPr>
        <w:t>ďalšie</w:t>
      </w:r>
      <w:proofErr w:type="spellEnd"/>
      <w:r w:rsidRPr="00AF6D02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AF6D02">
        <w:rPr>
          <w:rFonts w:ascii="Times New Roman" w:hAnsi="Times New Roman" w:cs="Times New Roman"/>
          <w:i/>
          <w:iCs/>
          <w:sz w:val="24"/>
          <w:szCs w:val="24"/>
        </w:rPr>
        <w:t>mikulášske</w:t>
      </w:r>
      <w:proofErr w:type="spellEnd"/>
      <w:r w:rsidRPr="00AF6D02">
        <w:rPr>
          <w:rFonts w:ascii="Times New Roman" w:hAnsi="Times New Roman" w:cs="Times New Roman"/>
          <w:i/>
          <w:iCs/>
          <w:sz w:val="24"/>
          <w:szCs w:val="24"/>
        </w:rPr>
        <w:t xml:space="preserve"> firmy na výrobu </w:t>
      </w:r>
      <w:proofErr w:type="spellStart"/>
      <w:r w:rsidRPr="00AF6D02">
        <w:rPr>
          <w:rFonts w:ascii="Times New Roman" w:hAnsi="Times New Roman" w:cs="Times New Roman"/>
          <w:i/>
          <w:iCs/>
          <w:sz w:val="24"/>
          <w:szCs w:val="24"/>
        </w:rPr>
        <w:t>kožiarskych</w:t>
      </w:r>
      <w:proofErr w:type="spellEnd"/>
      <w:r w:rsidRPr="00AF6D02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AF6D02">
        <w:rPr>
          <w:rFonts w:ascii="Times New Roman" w:hAnsi="Times New Roman" w:cs="Times New Roman"/>
          <w:i/>
          <w:iCs/>
          <w:sz w:val="24"/>
          <w:szCs w:val="24"/>
        </w:rPr>
        <w:t>výrobkov</w:t>
      </w:r>
      <w:proofErr w:type="spellEnd"/>
      <w:r w:rsidRPr="00AF6D02">
        <w:rPr>
          <w:rFonts w:ascii="Times New Roman" w:hAnsi="Times New Roman" w:cs="Times New Roman"/>
          <w:i/>
          <w:iCs/>
          <w:sz w:val="24"/>
          <w:szCs w:val="24"/>
        </w:rPr>
        <w:t xml:space="preserve"> v </w:t>
      </w:r>
      <w:proofErr w:type="spellStart"/>
      <w:r w:rsidRPr="00AF6D02">
        <w:rPr>
          <w:rFonts w:ascii="Times New Roman" w:hAnsi="Times New Roman" w:cs="Times New Roman"/>
          <w:i/>
          <w:iCs/>
          <w:sz w:val="24"/>
          <w:szCs w:val="24"/>
        </w:rPr>
        <w:t>súkromnom</w:t>
      </w:r>
      <w:proofErr w:type="spellEnd"/>
      <w:r w:rsidRPr="00AF6D02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AF6D02">
        <w:rPr>
          <w:rFonts w:ascii="Times New Roman" w:hAnsi="Times New Roman" w:cs="Times New Roman"/>
          <w:i/>
          <w:iCs/>
          <w:sz w:val="24"/>
          <w:szCs w:val="24"/>
        </w:rPr>
        <w:t>vlastníctve</w:t>
      </w:r>
      <w:proofErr w:type="spellEnd"/>
      <w:r w:rsidRPr="00AF6D02">
        <w:rPr>
          <w:rFonts w:ascii="Times New Roman" w:hAnsi="Times New Roman" w:cs="Times New Roman"/>
          <w:i/>
          <w:iCs/>
          <w:sz w:val="24"/>
          <w:szCs w:val="24"/>
        </w:rPr>
        <w:t xml:space="preserve">.“ Po roku 1948 </w:t>
      </w:r>
      <w:proofErr w:type="spellStart"/>
      <w:r w:rsidRPr="00AF6D02">
        <w:rPr>
          <w:rFonts w:ascii="Times New Roman" w:hAnsi="Times New Roman" w:cs="Times New Roman"/>
          <w:i/>
          <w:iCs/>
          <w:sz w:val="24"/>
          <w:szCs w:val="24"/>
        </w:rPr>
        <w:t>sa</w:t>
      </w:r>
      <w:proofErr w:type="spellEnd"/>
      <w:r w:rsidRPr="00AF6D02">
        <w:rPr>
          <w:rFonts w:ascii="Times New Roman" w:hAnsi="Times New Roman" w:cs="Times New Roman"/>
          <w:i/>
          <w:iCs/>
          <w:sz w:val="24"/>
          <w:szCs w:val="24"/>
        </w:rPr>
        <w:t xml:space="preserve"> mnoho </w:t>
      </w:r>
      <w:proofErr w:type="spellStart"/>
      <w:r w:rsidRPr="00AF6D02">
        <w:rPr>
          <w:rFonts w:ascii="Times New Roman" w:hAnsi="Times New Roman" w:cs="Times New Roman"/>
          <w:i/>
          <w:iCs/>
          <w:sz w:val="24"/>
          <w:szCs w:val="24"/>
        </w:rPr>
        <w:t>firiem</w:t>
      </w:r>
      <w:proofErr w:type="spellEnd"/>
      <w:r w:rsidRPr="00AF6D02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AF6D02">
        <w:rPr>
          <w:rFonts w:ascii="Times New Roman" w:hAnsi="Times New Roman" w:cs="Times New Roman"/>
          <w:i/>
          <w:iCs/>
          <w:sz w:val="24"/>
          <w:szCs w:val="24"/>
        </w:rPr>
        <w:lastRenderedPageBreak/>
        <w:t xml:space="preserve">spojilo a </w:t>
      </w:r>
      <w:proofErr w:type="spellStart"/>
      <w:r w:rsidRPr="00AF6D02">
        <w:rPr>
          <w:rFonts w:ascii="Times New Roman" w:hAnsi="Times New Roman" w:cs="Times New Roman"/>
          <w:i/>
          <w:iCs/>
          <w:sz w:val="24"/>
          <w:szCs w:val="24"/>
        </w:rPr>
        <w:t>utvorilo</w:t>
      </w:r>
      <w:proofErr w:type="spellEnd"/>
      <w:r w:rsidRPr="00AF6D02">
        <w:rPr>
          <w:rFonts w:ascii="Times New Roman" w:hAnsi="Times New Roman" w:cs="Times New Roman"/>
          <w:i/>
          <w:iCs/>
          <w:sz w:val="24"/>
          <w:szCs w:val="24"/>
        </w:rPr>
        <w:t xml:space="preserve"> jeden závod.“</w:t>
      </w:r>
      <w:r w:rsidRPr="006D2F04">
        <w:rPr>
          <w:rFonts w:ascii="Times New Roman" w:hAnsi="Times New Roman" w:cs="Times New Roman"/>
          <w:sz w:val="24"/>
          <w:szCs w:val="24"/>
        </w:rPr>
        <w:t xml:space="preserve"> Proč a za jakých okolností se tyto závody spojovaly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6D2F04">
        <w:rPr>
          <w:rFonts w:ascii="Times New Roman" w:hAnsi="Times New Roman" w:cs="Times New Roman"/>
          <w:sz w:val="24"/>
          <w:szCs w:val="24"/>
        </w:rPr>
        <w:t xml:space="preserve"> autorka vůbec nezmiňuje.</w:t>
      </w:r>
      <w:r>
        <w:rPr>
          <w:rFonts w:ascii="Times New Roman" w:hAnsi="Times New Roman" w:cs="Times New Roman"/>
          <w:sz w:val="24"/>
          <w:szCs w:val="24"/>
        </w:rPr>
        <w:t xml:space="preserve"> To je moje druhá otázka pro ústní obhajobu.</w:t>
      </w:r>
    </w:p>
    <w:p w14:paraId="2CF55CC1" w14:textId="35D65447" w:rsidR="00FF0042" w:rsidRDefault="00FF0042" w:rsidP="00FF004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Autorka oproti první verzi nepatrně rozšířila rozsah archivních pramenů, z nichž vycházela, s tím, že podkapitoly 5. 4. 1. až 5.4.</w:t>
      </w:r>
      <w:r w:rsidR="0075689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4. jsou založeny výhradně na archivním studiu. Nicméně na s. 47-56 vychází pouze ze 2 krátkých dokumentů z ŠA Liptovský Mikuláš, </w:t>
      </w:r>
      <w:proofErr w:type="spellStart"/>
      <w:r>
        <w:rPr>
          <w:rFonts w:ascii="Times New Roman" w:hAnsi="Times New Roman" w:cs="Times New Roman"/>
          <w:sz w:val="24"/>
          <w:szCs w:val="24"/>
        </w:rPr>
        <w:t>kart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77 fondu Okresní </w:t>
      </w:r>
      <w:proofErr w:type="spellStart"/>
      <w:r>
        <w:rPr>
          <w:rFonts w:ascii="Times New Roman" w:hAnsi="Times New Roman" w:cs="Times New Roman"/>
          <w:sz w:val="24"/>
          <w:szCs w:val="24"/>
        </w:rPr>
        <w:t>Úrad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(nepoužívá zkrácenou citaci). I zde se ukazuje problematická práce s prameny, neboť autorka tyto zmíněné dokumenty prakticky pouze přepisuje bez snahy je interpretovat či konfrontovat s dalšími zdroji.</w:t>
      </w:r>
    </w:p>
    <w:p w14:paraId="5BF4158E" w14:textId="77777777" w:rsidR="00FF0042" w:rsidRDefault="00FF0042" w:rsidP="00FF004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Opět musím vznést výtku na využívání povětšinou předlistopadové literatury. Z celkem 22 titulů uvedených v seznamu literatury jich je pouze 8 s datem vydání po roce 1990. Autorka také vůbec necituje práci Jana Rychlíka, </w:t>
      </w:r>
      <w:r w:rsidRPr="00D729E5">
        <w:rPr>
          <w:rFonts w:ascii="Times New Roman" w:hAnsi="Times New Roman" w:cs="Times New Roman"/>
          <w:i/>
          <w:iCs/>
          <w:sz w:val="24"/>
          <w:szCs w:val="24"/>
        </w:rPr>
        <w:t>Češi a Slováci ve 20. století</w:t>
      </w:r>
      <w:r>
        <w:rPr>
          <w:rFonts w:ascii="Times New Roman" w:hAnsi="Times New Roman" w:cs="Times New Roman"/>
          <w:sz w:val="24"/>
          <w:szCs w:val="24"/>
        </w:rPr>
        <w:t>, která by ji mohla pomoci se zasazením zkoumané problematiky do širšího kontextu. V naprosté většině doslovně cituje slovenské knihy z 50.-80. let.</w:t>
      </w:r>
    </w:p>
    <w:p w14:paraId="3DEBC054" w14:textId="3AB6224A" w:rsidR="00FF0042" w:rsidRDefault="00FF0042" w:rsidP="00FF004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Moje </w:t>
      </w:r>
      <w:r w:rsidR="00A22EF4">
        <w:rPr>
          <w:rFonts w:ascii="Times New Roman" w:hAnsi="Times New Roman" w:cs="Times New Roman"/>
          <w:sz w:val="24"/>
          <w:szCs w:val="24"/>
        </w:rPr>
        <w:t xml:space="preserve">dřívější </w:t>
      </w:r>
      <w:r>
        <w:rPr>
          <w:rFonts w:ascii="Times New Roman" w:hAnsi="Times New Roman" w:cs="Times New Roman"/>
          <w:sz w:val="24"/>
          <w:szCs w:val="24"/>
        </w:rPr>
        <w:t xml:space="preserve">připomínka k nevyužití konkrétní monografie nebyla ve druhé posuzované verzi reflektována. V kapitole 4. Mikulášská </w:t>
      </w:r>
      <w:proofErr w:type="spellStart"/>
      <w:r>
        <w:rPr>
          <w:rFonts w:ascii="Times New Roman" w:hAnsi="Times New Roman" w:cs="Times New Roman"/>
          <w:sz w:val="24"/>
          <w:szCs w:val="24"/>
        </w:rPr>
        <w:t>manifestacia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se autorka opírá o knihy z let 1968 (KUFČÁK), 1957 (MOTOŠLA) a 1969 (KOLOMAN), ačkoliv na dané téma vyšla v roce 2008 odborná monografie </w:t>
      </w:r>
      <w:proofErr w:type="spellStart"/>
      <w:r>
        <w:rPr>
          <w:rFonts w:ascii="Times New Roman" w:hAnsi="Times New Roman" w:cs="Times New Roman"/>
          <w:sz w:val="24"/>
          <w:szCs w:val="24"/>
        </w:rPr>
        <w:t>Máriána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Hronského. </w:t>
      </w:r>
      <w:r w:rsidRPr="007204CA">
        <w:rPr>
          <w:rFonts w:ascii="Times New Roman" w:hAnsi="Times New Roman" w:cs="Times New Roman"/>
          <w:i/>
          <w:iCs/>
          <w:sz w:val="24"/>
          <w:szCs w:val="24"/>
        </w:rPr>
        <w:t xml:space="preserve">Mikulášská rezoluce 1. Mája 1918. Slovenská sociálna </w:t>
      </w:r>
      <w:proofErr w:type="spellStart"/>
      <w:r w:rsidRPr="007204CA">
        <w:rPr>
          <w:rFonts w:ascii="Times New Roman" w:hAnsi="Times New Roman" w:cs="Times New Roman"/>
          <w:i/>
          <w:iCs/>
          <w:sz w:val="24"/>
          <w:szCs w:val="24"/>
        </w:rPr>
        <w:t>demokracia</w:t>
      </w:r>
      <w:proofErr w:type="spellEnd"/>
      <w:r w:rsidRPr="007204CA">
        <w:rPr>
          <w:rFonts w:ascii="Times New Roman" w:hAnsi="Times New Roman" w:cs="Times New Roman"/>
          <w:i/>
          <w:iCs/>
          <w:sz w:val="24"/>
          <w:szCs w:val="24"/>
        </w:rPr>
        <w:t xml:space="preserve"> v procese </w:t>
      </w:r>
      <w:proofErr w:type="spellStart"/>
      <w:r w:rsidRPr="007204CA">
        <w:rPr>
          <w:rFonts w:ascii="Times New Roman" w:hAnsi="Times New Roman" w:cs="Times New Roman"/>
          <w:i/>
          <w:iCs/>
          <w:sz w:val="24"/>
          <w:szCs w:val="24"/>
        </w:rPr>
        <w:t>národneosvobozovacího</w:t>
      </w:r>
      <w:proofErr w:type="spellEnd"/>
      <w:r w:rsidRPr="007204CA">
        <w:rPr>
          <w:rFonts w:ascii="Times New Roman" w:hAnsi="Times New Roman" w:cs="Times New Roman"/>
          <w:i/>
          <w:iCs/>
          <w:sz w:val="24"/>
          <w:szCs w:val="24"/>
        </w:rPr>
        <w:t xml:space="preserve"> zápasu</w:t>
      </w:r>
      <w:r>
        <w:rPr>
          <w:rFonts w:ascii="Times New Roman" w:hAnsi="Times New Roman" w:cs="Times New Roman"/>
          <w:sz w:val="24"/>
          <w:szCs w:val="24"/>
        </w:rPr>
        <w:t>. Tuto knihu jedinkrát uvádí v poznámce 139 na s. 42, ale bez odkazu na stranu, což vyvolává dojem, že s knihou reálně nepracovala. Na dalších stranách se již citovaná kniha neobjevuje, což se promítá i do obsahové stránky textu. Zjevně jde pouze o pasivní odcitování zdroje, z něhož autorka nečerpala. Ostatně v seznamu použité literatury tuto knihu vůbec neuvádí.</w:t>
      </w:r>
    </w:p>
    <w:p w14:paraId="183E24E5" w14:textId="77777777" w:rsidR="00FF0042" w:rsidRDefault="00FF0042" w:rsidP="00FF004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Jazykovou stránku předložené práce a její gramatickou správnost nemohu posoudit, neboť je psána ve slovenštině.</w:t>
      </w:r>
    </w:p>
    <w:p w14:paraId="3B2B6A0D" w14:textId="59437410" w:rsidR="00FF0042" w:rsidRDefault="00FF0042" w:rsidP="00FF004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Závěr:</w:t>
      </w:r>
      <w:r w:rsidR="00E5593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Slabinou předložené bakalářské práce i nadále zůstává její kriticko-analytická složka a značně problematická práce se zdroji. Bakalářská práce je pouze kompilátem </w:t>
      </w:r>
      <w:r w:rsidR="00E55933">
        <w:rPr>
          <w:rFonts w:ascii="Times New Roman" w:hAnsi="Times New Roman" w:cs="Times New Roman"/>
          <w:sz w:val="24"/>
          <w:szCs w:val="24"/>
        </w:rPr>
        <w:t xml:space="preserve">(povětšinou) </w:t>
      </w:r>
      <w:r>
        <w:rPr>
          <w:rFonts w:ascii="Times New Roman" w:hAnsi="Times New Roman" w:cs="Times New Roman"/>
          <w:sz w:val="24"/>
          <w:szCs w:val="24"/>
        </w:rPr>
        <w:t xml:space="preserve">zastaralé literatury, kterou autorka </w:t>
      </w:r>
      <w:r w:rsidR="00E55933">
        <w:rPr>
          <w:rFonts w:ascii="Times New Roman" w:hAnsi="Times New Roman" w:cs="Times New Roman"/>
          <w:sz w:val="24"/>
          <w:szCs w:val="24"/>
        </w:rPr>
        <w:t xml:space="preserve">dostatečně </w:t>
      </w:r>
      <w:r>
        <w:rPr>
          <w:rFonts w:ascii="Times New Roman" w:hAnsi="Times New Roman" w:cs="Times New Roman"/>
          <w:sz w:val="24"/>
          <w:szCs w:val="24"/>
        </w:rPr>
        <w:t xml:space="preserve">kriticky nereflektuje. Oceňuji ovšem úsilí, které autorka věnovala ve snaze práci vylepšit, a </w:t>
      </w:r>
      <w:r w:rsidRPr="008A498A">
        <w:rPr>
          <w:rFonts w:ascii="Times New Roman" w:hAnsi="Times New Roman" w:cs="Times New Roman"/>
          <w:b/>
          <w:bCs/>
          <w:sz w:val="24"/>
          <w:szCs w:val="24"/>
        </w:rPr>
        <w:t>doporučuji</w:t>
      </w:r>
      <w:r>
        <w:rPr>
          <w:rFonts w:ascii="Times New Roman" w:hAnsi="Times New Roman" w:cs="Times New Roman"/>
          <w:sz w:val="24"/>
          <w:szCs w:val="24"/>
        </w:rPr>
        <w:t xml:space="preserve"> ji s výhradou k obhajobě. </w:t>
      </w:r>
    </w:p>
    <w:p w14:paraId="0B90565C" w14:textId="77777777" w:rsidR="00FF0042" w:rsidRDefault="00FF0042" w:rsidP="00FF004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98A">
        <w:rPr>
          <w:rFonts w:ascii="Times New Roman" w:hAnsi="Times New Roman" w:cs="Times New Roman"/>
          <w:b/>
          <w:bCs/>
          <w:sz w:val="24"/>
          <w:szCs w:val="24"/>
        </w:rPr>
        <w:t>Hodnotím ji stupněm E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(dobře)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B4DAE89" w14:textId="77777777" w:rsidR="00FF0042" w:rsidRDefault="00FF0042" w:rsidP="00FF004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C17E0A2" w14:textId="59F71D84" w:rsidR="00FF0042" w:rsidRPr="00B0731D" w:rsidRDefault="00FF0042" w:rsidP="00E5593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Pardubicích dne 14. ledna 2024                                 Mgr. Dita Homolová, Ph.D.</w:t>
      </w:r>
    </w:p>
    <w:sectPr w:rsidR="00FF0042" w:rsidRPr="00B073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0042"/>
    <w:rsid w:val="000F6164"/>
    <w:rsid w:val="001B7FB3"/>
    <w:rsid w:val="00613E32"/>
    <w:rsid w:val="0075689E"/>
    <w:rsid w:val="0091426D"/>
    <w:rsid w:val="00A22EF4"/>
    <w:rsid w:val="00B87A72"/>
    <w:rsid w:val="00E25AFF"/>
    <w:rsid w:val="00E55933"/>
    <w:rsid w:val="00FF00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666642"/>
  <w15:chartTrackingRefBased/>
  <w15:docId w15:val="{30C76EDB-FB5D-4409-8070-F8C58E9B18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FF0042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F004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710</Words>
  <Characters>4194</Characters>
  <Application>Microsoft Office Word</Application>
  <DocSecurity>0</DocSecurity>
  <Lines>34</Lines>
  <Paragraphs>9</Paragraphs>
  <ScaleCrop>false</ScaleCrop>
  <Company/>
  <LinksUpToDate>false</LinksUpToDate>
  <CharactersWithSpaces>4895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Homolová Dita, Mgr., Ph.D.</dc:creator>
  <cp:keywords/>
  <dc:description/>
  <cp:lastModifiedBy>Homolová Dita, Mgr., Ph.D.</cp:lastModifiedBy>
  <cp:revision>7</cp:revision>
  <dcterms:created xsi:type="dcterms:W3CDTF">2024-01-15T22:46:00Z</dcterms:created>
  <dcterms:modified xsi:type="dcterms:W3CDTF">2024-01-15T23:07:00Z</dcterms:modified>
</cp:coreProperties>
</file>