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351A" w:rsidRPr="008D312A" w:rsidRDefault="00556EDD">
      <w:pPr>
        <w:rPr>
          <w:rFonts w:ascii="Times New Roman" w:hAnsi="Times New Roman" w:cs="Times New Roman"/>
          <w:b/>
          <w:sz w:val="24"/>
          <w:szCs w:val="24"/>
        </w:rPr>
      </w:pPr>
      <w:r w:rsidRPr="008D312A">
        <w:rPr>
          <w:rFonts w:ascii="Times New Roman" w:hAnsi="Times New Roman" w:cs="Times New Roman"/>
          <w:b/>
          <w:sz w:val="24"/>
          <w:szCs w:val="24"/>
        </w:rPr>
        <w:t>Jan Krčál,</w:t>
      </w:r>
      <w:r w:rsidRPr="008D312A">
        <w:rPr>
          <w:rFonts w:ascii="Times New Roman" w:hAnsi="Times New Roman" w:cs="Times New Roman"/>
          <w:b/>
          <w:i/>
          <w:sz w:val="24"/>
          <w:szCs w:val="24"/>
        </w:rPr>
        <w:t xml:space="preserve"> Strategie utváření identity mezi Starým a Novým světem – </w:t>
      </w:r>
      <w:proofErr w:type="spellStart"/>
      <w:r w:rsidRPr="008D312A">
        <w:rPr>
          <w:rFonts w:ascii="Times New Roman" w:hAnsi="Times New Roman" w:cs="Times New Roman"/>
          <w:b/>
          <w:i/>
          <w:sz w:val="24"/>
          <w:szCs w:val="24"/>
        </w:rPr>
        <w:t>Parishové</w:t>
      </w:r>
      <w:proofErr w:type="spellEnd"/>
      <w:r w:rsidRPr="008D312A">
        <w:rPr>
          <w:rFonts w:ascii="Times New Roman" w:hAnsi="Times New Roman" w:cs="Times New Roman"/>
          <w:b/>
          <w:i/>
          <w:sz w:val="24"/>
          <w:szCs w:val="24"/>
        </w:rPr>
        <w:t xml:space="preserve"> ze </w:t>
      </w:r>
      <w:proofErr w:type="spellStart"/>
      <w:r w:rsidRPr="008D312A">
        <w:rPr>
          <w:rFonts w:ascii="Times New Roman" w:hAnsi="Times New Roman" w:cs="Times New Roman"/>
          <w:b/>
          <w:i/>
          <w:sz w:val="24"/>
          <w:szCs w:val="24"/>
        </w:rPr>
        <w:t>Senftenbergu</w:t>
      </w:r>
      <w:proofErr w:type="spellEnd"/>
      <w:r w:rsidRPr="008D312A">
        <w:rPr>
          <w:rFonts w:ascii="Times New Roman" w:hAnsi="Times New Roman" w:cs="Times New Roman"/>
          <w:b/>
          <w:i/>
          <w:sz w:val="24"/>
          <w:szCs w:val="24"/>
        </w:rPr>
        <w:t>.</w:t>
      </w:r>
    </w:p>
    <w:p w:rsidR="00556EDD" w:rsidRPr="008D312A" w:rsidRDefault="00556EDD" w:rsidP="00556EDD">
      <w:pPr>
        <w:spacing w:after="0"/>
        <w:rPr>
          <w:rFonts w:ascii="Times New Roman" w:hAnsi="Times New Roman" w:cs="Times New Roman"/>
          <w:sz w:val="24"/>
          <w:szCs w:val="24"/>
        </w:rPr>
      </w:pPr>
      <w:r w:rsidRPr="008D312A">
        <w:rPr>
          <w:rFonts w:ascii="Times New Roman" w:hAnsi="Times New Roman" w:cs="Times New Roman"/>
          <w:sz w:val="24"/>
          <w:szCs w:val="24"/>
        </w:rPr>
        <w:t>Bakalářská práce.</w:t>
      </w:r>
    </w:p>
    <w:p w:rsidR="00556EDD" w:rsidRPr="008D312A" w:rsidRDefault="00556EDD" w:rsidP="00556EDD">
      <w:pPr>
        <w:spacing w:after="0"/>
        <w:rPr>
          <w:rFonts w:ascii="Times New Roman" w:hAnsi="Times New Roman" w:cs="Times New Roman"/>
          <w:sz w:val="24"/>
          <w:szCs w:val="24"/>
        </w:rPr>
      </w:pPr>
      <w:r w:rsidRPr="008D312A">
        <w:rPr>
          <w:rFonts w:ascii="Times New Roman" w:hAnsi="Times New Roman" w:cs="Times New Roman"/>
          <w:sz w:val="24"/>
          <w:szCs w:val="24"/>
        </w:rPr>
        <w:t>Ústav historických věd Fakulty filozofické Univerzity Pardubice.</w:t>
      </w:r>
    </w:p>
    <w:p w:rsidR="00556EDD" w:rsidRPr="008D312A" w:rsidRDefault="00556EDD" w:rsidP="00556EDD">
      <w:pPr>
        <w:spacing w:after="0"/>
        <w:rPr>
          <w:rFonts w:ascii="Times New Roman" w:hAnsi="Times New Roman" w:cs="Times New Roman"/>
          <w:sz w:val="24"/>
          <w:szCs w:val="24"/>
        </w:rPr>
      </w:pPr>
      <w:r w:rsidRPr="008D312A">
        <w:rPr>
          <w:rFonts w:ascii="Times New Roman" w:hAnsi="Times New Roman" w:cs="Times New Roman"/>
          <w:sz w:val="24"/>
          <w:szCs w:val="24"/>
        </w:rPr>
        <w:t>Oponentský posudek.</w:t>
      </w:r>
    </w:p>
    <w:p w:rsidR="00556EDD" w:rsidRPr="008D312A" w:rsidRDefault="00556EDD" w:rsidP="00556EDD">
      <w:pPr>
        <w:spacing w:after="0"/>
        <w:rPr>
          <w:rFonts w:ascii="Times New Roman" w:hAnsi="Times New Roman" w:cs="Times New Roman"/>
          <w:sz w:val="24"/>
          <w:szCs w:val="24"/>
        </w:rPr>
      </w:pPr>
    </w:p>
    <w:p w:rsidR="005D3918" w:rsidRPr="008D312A" w:rsidRDefault="005D3918" w:rsidP="00556EDD">
      <w:pPr>
        <w:spacing w:after="0"/>
        <w:rPr>
          <w:rFonts w:ascii="Times New Roman" w:hAnsi="Times New Roman" w:cs="Times New Roman"/>
          <w:sz w:val="24"/>
          <w:szCs w:val="24"/>
        </w:rPr>
      </w:pPr>
    </w:p>
    <w:p w:rsidR="00F80FCD" w:rsidRPr="008D312A" w:rsidRDefault="00F80FCD" w:rsidP="008D312A">
      <w:pPr>
        <w:spacing w:after="0"/>
        <w:ind w:firstLine="708"/>
        <w:rPr>
          <w:rFonts w:ascii="Times New Roman" w:hAnsi="Times New Roman" w:cs="Times New Roman"/>
          <w:sz w:val="24"/>
          <w:szCs w:val="24"/>
        </w:rPr>
      </w:pPr>
      <w:r w:rsidRPr="008D312A">
        <w:rPr>
          <w:rFonts w:ascii="Times New Roman" w:hAnsi="Times New Roman" w:cs="Times New Roman"/>
          <w:sz w:val="24"/>
          <w:szCs w:val="24"/>
        </w:rPr>
        <w:t xml:space="preserve">Bakalářská práce Jana Krčála </w:t>
      </w:r>
      <w:r w:rsidR="008D312A">
        <w:rPr>
          <w:rFonts w:ascii="Times New Roman" w:hAnsi="Times New Roman" w:cs="Times New Roman"/>
          <w:sz w:val="24"/>
          <w:szCs w:val="24"/>
        </w:rPr>
        <w:t xml:space="preserve">je </w:t>
      </w:r>
      <w:r w:rsidRPr="008D312A">
        <w:rPr>
          <w:rFonts w:ascii="Times New Roman" w:hAnsi="Times New Roman" w:cs="Times New Roman"/>
          <w:sz w:val="24"/>
          <w:szCs w:val="24"/>
        </w:rPr>
        <w:t>zaměř</w:t>
      </w:r>
      <w:r w:rsidR="008D312A">
        <w:rPr>
          <w:rFonts w:ascii="Times New Roman" w:hAnsi="Times New Roman" w:cs="Times New Roman"/>
          <w:sz w:val="24"/>
          <w:szCs w:val="24"/>
        </w:rPr>
        <w:t xml:space="preserve">ena </w:t>
      </w:r>
      <w:r w:rsidRPr="008D312A">
        <w:rPr>
          <w:rFonts w:ascii="Times New Roman" w:hAnsi="Times New Roman" w:cs="Times New Roman"/>
          <w:sz w:val="24"/>
          <w:szCs w:val="24"/>
        </w:rPr>
        <w:t>na atraktivní téma tzv. nové šlechty v 19. století</w:t>
      </w:r>
      <w:r w:rsidR="008D312A">
        <w:rPr>
          <w:rFonts w:ascii="Times New Roman" w:hAnsi="Times New Roman" w:cs="Times New Roman"/>
          <w:sz w:val="24"/>
          <w:szCs w:val="24"/>
        </w:rPr>
        <w:t xml:space="preserve">, jež se snaží </w:t>
      </w:r>
      <w:r w:rsidRPr="008D312A">
        <w:rPr>
          <w:rFonts w:ascii="Times New Roman" w:hAnsi="Times New Roman" w:cs="Times New Roman"/>
          <w:sz w:val="24"/>
          <w:szCs w:val="24"/>
        </w:rPr>
        <w:t xml:space="preserve">interpretovat v kontextu sociálně-historických teorií. </w:t>
      </w:r>
      <w:r w:rsidR="00556EDD" w:rsidRPr="008D312A">
        <w:rPr>
          <w:rFonts w:ascii="Times New Roman" w:hAnsi="Times New Roman" w:cs="Times New Roman"/>
          <w:sz w:val="24"/>
          <w:szCs w:val="24"/>
        </w:rPr>
        <w:t xml:space="preserve">Autor pracuje s teoriemi sociálního kapitálu a habitu Pierra </w:t>
      </w:r>
      <w:proofErr w:type="spellStart"/>
      <w:r w:rsidR="00556EDD" w:rsidRPr="008D312A">
        <w:rPr>
          <w:rFonts w:ascii="Times New Roman" w:hAnsi="Times New Roman" w:cs="Times New Roman"/>
          <w:sz w:val="24"/>
          <w:szCs w:val="24"/>
        </w:rPr>
        <w:t>Bourdieuho</w:t>
      </w:r>
      <w:proofErr w:type="spellEnd"/>
      <w:r w:rsidR="00556EDD" w:rsidRPr="008D312A">
        <w:rPr>
          <w:rFonts w:ascii="Times New Roman" w:hAnsi="Times New Roman" w:cs="Times New Roman"/>
          <w:sz w:val="24"/>
          <w:szCs w:val="24"/>
        </w:rPr>
        <w:t xml:space="preserve"> a teorií sociálních rolí podle </w:t>
      </w:r>
      <w:proofErr w:type="spellStart"/>
      <w:r w:rsidR="00556EDD" w:rsidRPr="008D312A">
        <w:rPr>
          <w:rFonts w:ascii="Times New Roman" w:hAnsi="Times New Roman" w:cs="Times New Roman"/>
          <w:sz w:val="24"/>
          <w:szCs w:val="24"/>
        </w:rPr>
        <w:t>Ervinga</w:t>
      </w:r>
      <w:proofErr w:type="spellEnd"/>
      <w:r w:rsidR="00556EDD" w:rsidRPr="008D312A">
        <w:rPr>
          <w:rFonts w:ascii="Times New Roman" w:hAnsi="Times New Roman" w:cs="Times New Roman"/>
          <w:sz w:val="24"/>
          <w:szCs w:val="24"/>
        </w:rPr>
        <w:t xml:space="preserve"> </w:t>
      </w:r>
      <w:proofErr w:type="spellStart"/>
      <w:r w:rsidR="00556EDD" w:rsidRPr="008D312A">
        <w:rPr>
          <w:rFonts w:ascii="Times New Roman" w:hAnsi="Times New Roman" w:cs="Times New Roman"/>
          <w:sz w:val="24"/>
          <w:szCs w:val="24"/>
        </w:rPr>
        <w:t>Goffmanna</w:t>
      </w:r>
      <w:proofErr w:type="spellEnd"/>
      <w:r w:rsidR="00556EDD" w:rsidRPr="008D312A">
        <w:rPr>
          <w:rFonts w:ascii="Times New Roman" w:hAnsi="Times New Roman" w:cs="Times New Roman"/>
          <w:sz w:val="24"/>
          <w:szCs w:val="24"/>
        </w:rPr>
        <w:t xml:space="preserve">. Teoretické ukotvení práce je též podstatně opřeno o dílo Anthonyho </w:t>
      </w:r>
      <w:proofErr w:type="spellStart"/>
      <w:r w:rsidR="00556EDD" w:rsidRPr="008D312A">
        <w:rPr>
          <w:rFonts w:ascii="Times New Roman" w:hAnsi="Times New Roman" w:cs="Times New Roman"/>
          <w:sz w:val="24"/>
          <w:szCs w:val="24"/>
        </w:rPr>
        <w:t>Giddense</w:t>
      </w:r>
      <w:proofErr w:type="spellEnd"/>
      <w:r w:rsidR="00556EDD" w:rsidRPr="008D312A">
        <w:rPr>
          <w:rFonts w:ascii="Times New Roman" w:hAnsi="Times New Roman" w:cs="Times New Roman"/>
          <w:sz w:val="24"/>
          <w:szCs w:val="24"/>
        </w:rPr>
        <w:t xml:space="preserve">. Záměr aplikovat zmíněné teorie na téma dějin nové šlechty v rakouském císařství v 19. století se ukázal jako nepochybně nosný. Výběr rodiny </w:t>
      </w:r>
      <w:proofErr w:type="spellStart"/>
      <w:r w:rsidR="00556EDD" w:rsidRPr="008D312A">
        <w:rPr>
          <w:rFonts w:ascii="Times New Roman" w:hAnsi="Times New Roman" w:cs="Times New Roman"/>
          <w:sz w:val="24"/>
          <w:szCs w:val="24"/>
        </w:rPr>
        <w:t>Parishů</w:t>
      </w:r>
      <w:proofErr w:type="spellEnd"/>
      <w:r w:rsidR="00556EDD" w:rsidRPr="008D312A">
        <w:rPr>
          <w:rFonts w:ascii="Times New Roman" w:hAnsi="Times New Roman" w:cs="Times New Roman"/>
          <w:sz w:val="24"/>
          <w:szCs w:val="24"/>
        </w:rPr>
        <w:t xml:space="preserve"> se rovněž jeví jako nanejvýš vhodný, neboť v jejich případě se j</w:t>
      </w:r>
      <w:r w:rsidRPr="008D312A">
        <w:rPr>
          <w:rFonts w:ascii="Times New Roman" w:hAnsi="Times New Roman" w:cs="Times New Roman"/>
          <w:sz w:val="24"/>
          <w:szCs w:val="24"/>
        </w:rPr>
        <w:t>ednalo o proměnu z podnikatelské</w:t>
      </w:r>
      <w:r w:rsidR="00556EDD" w:rsidRPr="008D312A">
        <w:rPr>
          <w:rFonts w:ascii="Times New Roman" w:hAnsi="Times New Roman" w:cs="Times New Roman"/>
          <w:sz w:val="24"/>
          <w:szCs w:val="24"/>
        </w:rPr>
        <w:t xml:space="preserve"> rodin</w:t>
      </w:r>
      <w:r w:rsidRPr="008D312A">
        <w:rPr>
          <w:rFonts w:ascii="Times New Roman" w:hAnsi="Times New Roman" w:cs="Times New Roman"/>
          <w:sz w:val="24"/>
          <w:szCs w:val="24"/>
        </w:rPr>
        <w:t>y</w:t>
      </w:r>
      <w:r w:rsidR="00556EDD" w:rsidRPr="008D312A">
        <w:rPr>
          <w:rFonts w:ascii="Times New Roman" w:hAnsi="Times New Roman" w:cs="Times New Roman"/>
          <w:sz w:val="24"/>
          <w:szCs w:val="24"/>
        </w:rPr>
        <w:t>, etablova</w:t>
      </w:r>
      <w:r w:rsidRPr="008D312A">
        <w:rPr>
          <w:rFonts w:ascii="Times New Roman" w:hAnsi="Times New Roman" w:cs="Times New Roman"/>
          <w:sz w:val="24"/>
          <w:szCs w:val="24"/>
        </w:rPr>
        <w:t>né v</w:t>
      </w:r>
      <w:r w:rsidR="00556EDD" w:rsidRPr="008D312A">
        <w:rPr>
          <w:rFonts w:ascii="Times New Roman" w:hAnsi="Times New Roman" w:cs="Times New Roman"/>
          <w:sz w:val="24"/>
          <w:szCs w:val="24"/>
        </w:rPr>
        <w:t xml:space="preserve"> anglosaském prostředí, v rodinu šlechtickou, jež se rozhodla zapustit kořeny v přeci jen odlišném kulturním prostředí Střední Evropy. </w:t>
      </w:r>
    </w:p>
    <w:p w:rsidR="008F1552" w:rsidRPr="008D312A" w:rsidRDefault="00556EDD" w:rsidP="008D312A">
      <w:pPr>
        <w:spacing w:after="0"/>
        <w:ind w:firstLine="708"/>
        <w:rPr>
          <w:rFonts w:ascii="Times New Roman" w:hAnsi="Times New Roman" w:cs="Times New Roman"/>
          <w:sz w:val="24"/>
          <w:szCs w:val="24"/>
        </w:rPr>
      </w:pPr>
      <w:r w:rsidRPr="008D312A">
        <w:rPr>
          <w:rFonts w:ascii="Times New Roman" w:hAnsi="Times New Roman" w:cs="Times New Roman"/>
          <w:sz w:val="24"/>
          <w:szCs w:val="24"/>
        </w:rPr>
        <w:t>Pozitivní je rozhodně snaha autora klást</w:t>
      </w:r>
      <w:r w:rsidR="00292C82" w:rsidRPr="008D312A">
        <w:rPr>
          <w:rFonts w:ascii="Times New Roman" w:hAnsi="Times New Roman" w:cs="Times New Roman"/>
          <w:sz w:val="24"/>
          <w:szCs w:val="24"/>
        </w:rPr>
        <w:t xml:space="preserve"> si nelehké otázky (viz </w:t>
      </w:r>
      <w:r w:rsidR="005D3918" w:rsidRPr="008D312A">
        <w:rPr>
          <w:rFonts w:ascii="Times New Roman" w:hAnsi="Times New Roman" w:cs="Times New Roman"/>
          <w:sz w:val="24"/>
          <w:szCs w:val="24"/>
        </w:rPr>
        <w:t>Ú</w:t>
      </w:r>
      <w:r w:rsidR="00292C82" w:rsidRPr="008D312A">
        <w:rPr>
          <w:rFonts w:ascii="Times New Roman" w:hAnsi="Times New Roman" w:cs="Times New Roman"/>
          <w:sz w:val="24"/>
          <w:szCs w:val="24"/>
        </w:rPr>
        <w:t>vod).</w:t>
      </w:r>
      <w:r w:rsidR="00757C63" w:rsidRPr="008D312A">
        <w:rPr>
          <w:rFonts w:ascii="Times New Roman" w:hAnsi="Times New Roman" w:cs="Times New Roman"/>
          <w:sz w:val="24"/>
          <w:szCs w:val="24"/>
        </w:rPr>
        <w:t xml:space="preserve"> D</w:t>
      </w:r>
      <w:r w:rsidR="00F80FCD" w:rsidRPr="008D312A">
        <w:rPr>
          <w:rFonts w:ascii="Times New Roman" w:hAnsi="Times New Roman" w:cs="Times New Roman"/>
          <w:sz w:val="24"/>
          <w:szCs w:val="24"/>
        </w:rPr>
        <w:t xml:space="preserve">obré je i zařazení teoretických </w:t>
      </w:r>
      <w:r w:rsidR="00757C63" w:rsidRPr="008D312A">
        <w:rPr>
          <w:rFonts w:ascii="Times New Roman" w:hAnsi="Times New Roman" w:cs="Times New Roman"/>
          <w:sz w:val="24"/>
          <w:szCs w:val="24"/>
        </w:rPr>
        <w:t xml:space="preserve">kapitol. Nicméně se domnívám, že by bývalo stačilo souhrnně představit teorie v na jednom místě a </w:t>
      </w:r>
      <w:r w:rsidR="005D3918" w:rsidRPr="008D312A">
        <w:rPr>
          <w:rFonts w:ascii="Times New Roman" w:hAnsi="Times New Roman" w:cs="Times New Roman"/>
          <w:sz w:val="24"/>
          <w:szCs w:val="24"/>
        </w:rPr>
        <w:t xml:space="preserve">ne se k nim opakovaně vracet, </w:t>
      </w:r>
      <w:r w:rsidR="00757C63" w:rsidRPr="008D312A">
        <w:rPr>
          <w:rFonts w:ascii="Times New Roman" w:hAnsi="Times New Roman" w:cs="Times New Roman"/>
          <w:sz w:val="24"/>
          <w:szCs w:val="24"/>
        </w:rPr>
        <w:t>znovu je připomínat a vysvětlovat během výkladu</w:t>
      </w:r>
      <w:r w:rsidR="005D3918" w:rsidRPr="008D312A">
        <w:rPr>
          <w:rFonts w:ascii="Times New Roman" w:hAnsi="Times New Roman" w:cs="Times New Roman"/>
          <w:sz w:val="24"/>
          <w:szCs w:val="24"/>
        </w:rPr>
        <w:t xml:space="preserve">, který tím ztrácí </w:t>
      </w:r>
      <w:r w:rsidR="00757C63" w:rsidRPr="008D312A">
        <w:rPr>
          <w:rFonts w:ascii="Times New Roman" w:hAnsi="Times New Roman" w:cs="Times New Roman"/>
          <w:sz w:val="24"/>
          <w:szCs w:val="24"/>
        </w:rPr>
        <w:t xml:space="preserve">plynulost a na </w:t>
      </w:r>
      <w:r w:rsidR="005D3918" w:rsidRPr="008D312A">
        <w:rPr>
          <w:rFonts w:ascii="Times New Roman" w:hAnsi="Times New Roman" w:cs="Times New Roman"/>
          <w:sz w:val="24"/>
          <w:szCs w:val="24"/>
        </w:rPr>
        <w:t xml:space="preserve">různých místech </w:t>
      </w:r>
      <w:r w:rsidR="00757C63" w:rsidRPr="008D312A">
        <w:rPr>
          <w:rFonts w:ascii="Times New Roman" w:hAnsi="Times New Roman" w:cs="Times New Roman"/>
          <w:sz w:val="24"/>
          <w:szCs w:val="24"/>
        </w:rPr>
        <w:t xml:space="preserve">působí roztříštěně a zmateně (např. s. 32, kde vysloveně ruší odkaz na </w:t>
      </w:r>
      <w:proofErr w:type="spellStart"/>
      <w:r w:rsidR="00757C63" w:rsidRPr="008D312A">
        <w:rPr>
          <w:rFonts w:ascii="Times New Roman" w:hAnsi="Times New Roman" w:cs="Times New Roman"/>
          <w:sz w:val="24"/>
          <w:szCs w:val="24"/>
        </w:rPr>
        <w:t>Bourdieuh</w:t>
      </w:r>
      <w:r w:rsidR="00B4138D" w:rsidRPr="008D312A">
        <w:rPr>
          <w:rFonts w:ascii="Times New Roman" w:hAnsi="Times New Roman" w:cs="Times New Roman"/>
          <w:sz w:val="24"/>
          <w:szCs w:val="24"/>
        </w:rPr>
        <w:t>o</w:t>
      </w:r>
      <w:proofErr w:type="spellEnd"/>
      <w:r w:rsidR="00757C63" w:rsidRPr="008D312A">
        <w:rPr>
          <w:rFonts w:ascii="Times New Roman" w:hAnsi="Times New Roman" w:cs="Times New Roman"/>
          <w:sz w:val="24"/>
          <w:szCs w:val="24"/>
        </w:rPr>
        <w:t xml:space="preserve"> a na R. </w:t>
      </w:r>
      <w:proofErr w:type="spellStart"/>
      <w:r w:rsidR="00757C63" w:rsidRPr="008D312A">
        <w:rPr>
          <w:rFonts w:ascii="Times New Roman" w:hAnsi="Times New Roman" w:cs="Times New Roman"/>
          <w:sz w:val="24"/>
          <w:szCs w:val="24"/>
        </w:rPr>
        <w:t>Švaříčkovou-Slabákovou</w:t>
      </w:r>
      <w:proofErr w:type="spellEnd"/>
      <w:r w:rsidR="00757C63" w:rsidRPr="008D312A">
        <w:rPr>
          <w:rFonts w:ascii="Times New Roman" w:hAnsi="Times New Roman" w:cs="Times New Roman"/>
          <w:sz w:val="24"/>
          <w:szCs w:val="24"/>
        </w:rPr>
        <w:t>).</w:t>
      </w:r>
      <w:r w:rsidR="005D3918" w:rsidRPr="008D312A">
        <w:rPr>
          <w:rFonts w:ascii="Times New Roman" w:hAnsi="Times New Roman" w:cs="Times New Roman"/>
          <w:sz w:val="24"/>
          <w:szCs w:val="24"/>
        </w:rPr>
        <w:t xml:space="preserve"> </w:t>
      </w:r>
      <w:r w:rsidR="008F1552" w:rsidRPr="008D312A">
        <w:rPr>
          <w:rFonts w:ascii="Times New Roman" w:hAnsi="Times New Roman" w:cs="Times New Roman"/>
          <w:sz w:val="24"/>
          <w:szCs w:val="24"/>
        </w:rPr>
        <w:t>Souhrnně vzato, autor poněkud odlehl módnímu teoretizování na úkor faktografické přesnosti a řemeslné solidnosti. Poznámkový aparát obsahuje řadu chyb v citacích; různá faktická sdělení v textu nejsou doložena pramenně (např.</w:t>
      </w:r>
      <w:r w:rsidR="00EE775A">
        <w:rPr>
          <w:rFonts w:ascii="Times New Roman" w:hAnsi="Times New Roman" w:cs="Times New Roman"/>
          <w:sz w:val="24"/>
          <w:szCs w:val="24"/>
        </w:rPr>
        <w:t xml:space="preserve"> pozn. 20 na s. 13, zpravující o původu rodového jména; dále</w:t>
      </w:r>
      <w:r w:rsidR="008F1552" w:rsidRPr="008D312A">
        <w:rPr>
          <w:rFonts w:ascii="Times New Roman" w:hAnsi="Times New Roman" w:cs="Times New Roman"/>
          <w:sz w:val="24"/>
          <w:szCs w:val="24"/>
        </w:rPr>
        <w:t xml:space="preserve"> informace o </w:t>
      </w:r>
      <w:proofErr w:type="spellStart"/>
      <w:proofErr w:type="gramStart"/>
      <w:r w:rsidR="008F1552" w:rsidRPr="008D312A">
        <w:rPr>
          <w:rFonts w:ascii="Times New Roman" w:hAnsi="Times New Roman" w:cs="Times New Roman"/>
          <w:sz w:val="24"/>
          <w:szCs w:val="24"/>
        </w:rPr>
        <w:t>Parishovým</w:t>
      </w:r>
      <w:proofErr w:type="spellEnd"/>
      <w:proofErr w:type="gramEnd"/>
      <w:r w:rsidR="008F1552" w:rsidRPr="008D312A">
        <w:rPr>
          <w:rFonts w:ascii="Times New Roman" w:hAnsi="Times New Roman" w:cs="Times New Roman"/>
          <w:sz w:val="24"/>
          <w:szCs w:val="24"/>
        </w:rPr>
        <w:t xml:space="preserve"> vídeňských stycích s Rothschildy na s. 21</w:t>
      </w:r>
      <w:r w:rsidR="008D312A">
        <w:rPr>
          <w:rFonts w:ascii="Times New Roman" w:hAnsi="Times New Roman" w:cs="Times New Roman"/>
          <w:sz w:val="24"/>
          <w:szCs w:val="24"/>
        </w:rPr>
        <w:t>; informace o Brand</w:t>
      </w:r>
      <w:r w:rsidR="00EE775A">
        <w:rPr>
          <w:rFonts w:ascii="Times New Roman" w:hAnsi="Times New Roman" w:cs="Times New Roman"/>
          <w:sz w:val="24"/>
          <w:szCs w:val="24"/>
        </w:rPr>
        <w:t>ýském panství, s. 40, pozn. 188</w:t>
      </w:r>
      <w:r w:rsidR="008F1552" w:rsidRPr="008D312A">
        <w:rPr>
          <w:rFonts w:ascii="Times New Roman" w:hAnsi="Times New Roman" w:cs="Times New Roman"/>
          <w:sz w:val="24"/>
          <w:szCs w:val="24"/>
        </w:rPr>
        <w:t>).</w:t>
      </w:r>
      <w:r w:rsidR="00EE775A">
        <w:rPr>
          <w:rFonts w:ascii="Times New Roman" w:hAnsi="Times New Roman" w:cs="Times New Roman"/>
          <w:sz w:val="24"/>
          <w:szCs w:val="24"/>
        </w:rPr>
        <w:t xml:space="preserve"> </w:t>
      </w:r>
      <w:r w:rsidR="008F1552" w:rsidRPr="008D312A">
        <w:rPr>
          <w:rFonts w:ascii="Times New Roman" w:hAnsi="Times New Roman" w:cs="Times New Roman"/>
          <w:sz w:val="24"/>
          <w:szCs w:val="24"/>
        </w:rPr>
        <w:t xml:space="preserve">Poněkud </w:t>
      </w:r>
      <w:r w:rsidR="00F80FCD" w:rsidRPr="008D312A">
        <w:rPr>
          <w:rFonts w:ascii="Times New Roman" w:hAnsi="Times New Roman" w:cs="Times New Roman"/>
          <w:sz w:val="24"/>
          <w:szCs w:val="24"/>
        </w:rPr>
        <w:t>laxní přístup autora vidíme i u některých teoretických pasáží. Na s. 24 autor uvádí, že „</w:t>
      </w:r>
      <w:proofErr w:type="spellStart"/>
      <w:r w:rsidR="00F80FCD" w:rsidRPr="008D312A">
        <w:rPr>
          <w:rFonts w:ascii="Times New Roman" w:hAnsi="Times New Roman" w:cs="Times New Roman"/>
          <w:sz w:val="24"/>
          <w:szCs w:val="24"/>
        </w:rPr>
        <w:t>Bourdieu</w:t>
      </w:r>
      <w:proofErr w:type="spellEnd"/>
      <w:r w:rsidR="00F80FCD" w:rsidRPr="008D312A">
        <w:rPr>
          <w:rFonts w:ascii="Times New Roman" w:hAnsi="Times New Roman" w:cs="Times New Roman"/>
          <w:sz w:val="24"/>
          <w:szCs w:val="24"/>
        </w:rPr>
        <w:t xml:space="preserve"> rozlišuje celkem 4 druhy kapitálů“, v poznámce je ovšem uvedeny 3. Značně nepochopitelně není v tomto případě citován přímo </w:t>
      </w:r>
      <w:proofErr w:type="spellStart"/>
      <w:r w:rsidR="00F80FCD" w:rsidRPr="008D312A">
        <w:rPr>
          <w:rFonts w:ascii="Times New Roman" w:hAnsi="Times New Roman" w:cs="Times New Roman"/>
          <w:sz w:val="24"/>
          <w:szCs w:val="24"/>
        </w:rPr>
        <w:t>Bourdieu</w:t>
      </w:r>
      <w:proofErr w:type="spellEnd"/>
      <w:r w:rsidR="00F80FCD" w:rsidRPr="008D312A">
        <w:rPr>
          <w:rFonts w:ascii="Times New Roman" w:hAnsi="Times New Roman" w:cs="Times New Roman"/>
          <w:sz w:val="24"/>
          <w:szCs w:val="24"/>
        </w:rPr>
        <w:t>, autor vychází z </w:t>
      </w:r>
      <w:proofErr w:type="spellStart"/>
      <w:r w:rsidR="00F80FCD" w:rsidRPr="008D312A">
        <w:rPr>
          <w:rFonts w:ascii="Times New Roman" w:hAnsi="Times New Roman" w:cs="Times New Roman"/>
          <w:sz w:val="24"/>
          <w:szCs w:val="24"/>
        </w:rPr>
        <w:t>Giddensovy</w:t>
      </w:r>
      <w:proofErr w:type="spellEnd"/>
      <w:r w:rsidR="00F80FCD" w:rsidRPr="008D312A">
        <w:rPr>
          <w:rFonts w:ascii="Times New Roman" w:hAnsi="Times New Roman" w:cs="Times New Roman"/>
          <w:sz w:val="24"/>
          <w:szCs w:val="24"/>
        </w:rPr>
        <w:t xml:space="preserve"> </w:t>
      </w:r>
      <w:r w:rsidR="00F80FCD" w:rsidRPr="008D312A">
        <w:rPr>
          <w:rFonts w:ascii="Times New Roman" w:hAnsi="Times New Roman" w:cs="Times New Roman"/>
          <w:i/>
          <w:sz w:val="24"/>
          <w:szCs w:val="24"/>
        </w:rPr>
        <w:t>Sociologie.</w:t>
      </w:r>
      <w:r w:rsidR="008D312A" w:rsidRPr="008D312A">
        <w:rPr>
          <w:rFonts w:ascii="Times New Roman" w:hAnsi="Times New Roman" w:cs="Times New Roman"/>
          <w:sz w:val="24"/>
          <w:szCs w:val="24"/>
        </w:rPr>
        <w:t xml:space="preserve"> </w:t>
      </w:r>
      <w:r w:rsidR="008D312A" w:rsidRPr="008D312A">
        <w:rPr>
          <w:rFonts w:ascii="Times New Roman" w:hAnsi="Times New Roman" w:cs="Times New Roman"/>
          <w:sz w:val="24"/>
          <w:szCs w:val="24"/>
        </w:rPr>
        <w:t xml:space="preserve">V textu jsou i faktografické chyby, případně nepřesnosti: Toskánsko bylo velkovévodstvím, nikoli velkoknížectvím (s. 39); na s. 30 je zkomolena titulatura knížete Alfreda Windischgrätze. Nedostatečně je vysvětleno působení Johna </w:t>
      </w:r>
      <w:proofErr w:type="spellStart"/>
      <w:r w:rsidR="008D312A" w:rsidRPr="008D312A">
        <w:rPr>
          <w:rFonts w:ascii="Times New Roman" w:hAnsi="Times New Roman" w:cs="Times New Roman"/>
          <w:sz w:val="24"/>
          <w:szCs w:val="24"/>
        </w:rPr>
        <w:t>Parishe</w:t>
      </w:r>
      <w:proofErr w:type="spellEnd"/>
      <w:r w:rsidR="008D312A" w:rsidRPr="008D312A">
        <w:rPr>
          <w:rFonts w:ascii="Times New Roman" w:hAnsi="Times New Roman" w:cs="Times New Roman"/>
          <w:sz w:val="24"/>
          <w:szCs w:val="24"/>
        </w:rPr>
        <w:t xml:space="preserve"> v britských službách (s. 28): pracoval pro Londýn v roce 1808 a v roce 1809 jednal proti příkazu britské vlády?</w:t>
      </w:r>
      <w:r w:rsidR="008D312A">
        <w:rPr>
          <w:rFonts w:ascii="Times New Roman" w:hAnsi="Times New Roman" w:cs="Times New Roman"/>
          <w:sz w:val="24"/>
          <w:szCs w:val="24"/>
        </w:rPr>
        <w:t xml:space="preserve"> Na s. 50 je Philip </w:t>
      </w:r>
      <w:proofErr w:type="spellStart"/>
      <w:r w:rsidR="008D312A">
        <w:rPr>
          <w:rFonts w:ascii="Times New Roman" w:hAnsi="Times New Roman" w:cs="Times New Roman"/>
          <w:sz w:val="24"/>
          <w:szCs w:val="24"/>
        </w:rPr>
        <w:t>Stanhop</w:t>
      </w:r>
      <w:proofErr w:type="spellEnd"/>
      <w:r w:rsidR="008D312A">
        <w:rPr>
          <w:rFonts w:ascii="Times New Roman" w:hAnsi="Times New Roman" w:cs="Times New Roman"/>
          <w:sz w:val="24"/>
          <w:szCs w:val="24"/>
        </w:rPr>
        <w:t>, 4.</w:t>
      </w:r>
      <w:r w:rsidR="008D312A" w:rsidRPr="008D312A">
        <w:rPr>
          <w:rFonts w:ascii="Times New Roman" w:hAnsi="Times New Roman" w:cs="Times New Roman"/>
          <w:sz w:val="24"/>
          <w:szCs w:val="24"/>
        </w:rPr>
        <w:t xml:space="preserve"> hrabě </w:t>
      </w:r>
      <w:proofErr w:type="spellStart"/>
      <w:r w:rsidR="008D312A" w:rsidRPr="008D312A">
        <w:rPr>
          <w:rFonts w:ascii="Times New Roman" w:hAnsi="Times New Roman" w:cs="Times New Roman"/>
          <w:sz w:val="24"/>
          <w:szCs w:val="24"/>
        </w:rPr>
        <w:t>Chesterfield</w:t>
      </w:r>
      <w:proofErr w:type="spellEnd"/>
      <w:r w:rsidR="008D312A" w:rsidRPr="008D312A">
        <w:rPr>
          <w:rFonts w:ascii="Times New Roman" w:hAnsi="Times New Roman" w:cs="Times New Roman"/>
          <w:sz w:val="24"/>
          <w:szCs w:val="24"/>
        </w:rPr>
        <w:t xml:space="preserve"> současně označen za držitele vévodského titulu, což je chyba.</w:t>
      </w:r>
    </w:p>
    <w:p w:rsidR="008F1552" w:rsidRPr="008D312A" w:rsidRDefault="00292C82" w:rsidP="008D312A">
      <w:pPr>
        <w:spacing w:after="0"/>
        <w:ind w:firstLine="708"/>
        <w:rPr>
          <w:rFonts w:ascii="Times New Roman" w:hAnsi="Times New Roman" w:cs="Times New Roman"/>
          <w:sz w:val="24"/>
          <w:szCs w:val="24"/>
        </w:rPr>
      </w:pPr>
      <w:r w:rsidRPr="008D312A">
        <w:rPr>
          <w:rFonts w:ascii="Times New Roman" w:hAnsi="Times New Roman" w:cs="Times New Roman"/>
          <w:sz w:val="24"/>
          <w:szCs w:val="24"/>
        </w:rPr>
        <w:t>N</w:t>
      </w:r>
      <w:r w:rsidR="00556EDD" w:rsidRPr="008D312A">
        <w:rPr>
          <w:rFonts w:ascii="Times New Roman" w:hAnsi="Times New Roman" w:cs="Times New Roman"/>
          <w:sz w:val="24"/>
          <w:szCs w:val="24"/>
        </w:rPr>
        <w:t>egat</w:t>
      </w:r>
      <w:r w:rsidRPr="008D312A">
        <w:rPr>
          <w:rFonts w:ascii="Times New Roman" w:hAnsi="Times New Roman" w:cs="Times New Roman"/>
          <w:sz w:val="24"/>
          <w:szCs w:val="24"/>
        </w:rPr>
        <w:t>ivní stránk</w:t>
      </w:r>
      <w:r w:rsidR="00757C63" w:rsidRPr="008D312A">
        <w:rPr>
          <w:rFonts w:ascii="Times New Roman" w:hAnsi="Times New Roman" w:cs="Times New Roman"/>
          <w:sz w:val="24"/>
          <w:szCs w:val="24"/>
        </w:rPr>
        <w:t xml:space="preserve">ou práce je </w:t>
      </w:r>
      <w:r w:rsidRPr="008D312A">
        <w:rPr>
          <w:rFonts w:ascii="Times New Roman" w:hAnsi="Times New Roman" w:cs="Times New Roman"/>
          <w:sz w:val="24"/>
          <w:szCs w:val="24"/>
        </w:rPr>
        <w:t xml:space="preserve">špatná stylistika. </w:t>
      </w:r>
      <w:r w:rsidR="00757C63" w:rsidRPr="008D312A">
        <w:rPr>
          <w:rFonts w:ascii="Times New Roman" w:hAnsi="Times New Roman" w:cs="Times New Roman"/>
          <w:sz w:val="24"/>
          <w:szCs w:val="24"/>
        </w:rPr>
        <w:t xml:space="preserve">Mezi časté nešvary patří střídání přítomného a minulého času ve větách po sobě následujících </w:t>
      </w:r>
      <w:r w:rsidR="00C107EC">
        <w:rPr>
          <w:rFonts w:ascii="Times New Roman" w:hAnsi="Times New Roman" w:cs="Times New Roman"/>
          <w:sz w:val="24"/>
          <w:szCs w:val="24"/>
        </w:rPr>
        <w:t>a</w:t>
      </w:r>
      <w:r w:rsidR="00757C63" w:rsidRPr="008D312A">
        <w:rPr>
          <w:rFonts w:ascii="Times New Roman" w:hAnsi="Times New Roman" w:cs="Times New Roman"/>
          <w:sz w:val="24"/>
          <w:szCs w:val="24"/>
        </w:rPr>
        <w:t xml:space="preserve"> v souvětích (např. poslední odstavec na s. 30). Některé věty jsou stěží srozumitelné </w:t>
      </w:r>
      <w:r w:rsidRPr="008D312A">
        <w:rPr>
          <w:rFonts w:ascii="Times New Roman" w:hAnsi="Times New Roman" w:cs="Times New Roman"/>
          <w:sz w:val="24"/>
          <w:szCs w:val="24"/>
        </w:rPr>
        <w:t>(s. 12 – „V počátcích mé práce jsem měl sledovat utváření diskurzu Spojených států“; s. 19 – „Velký zisk byl mezinárodní obcho</w:t>
      </w:r>
      <w:r w:rsidR="008F1552" w:rsidRPr="008D312A">
        <w:rPr>
          <w:rFonts w:ascii="Times New Roman" w:hAnsi="Times New Roman" w:cs="Times New Roman"/>
          <w:sz w:val="24"/>
          <w:szCs w:val="24"/>
        </w:rPr>
        <w:t>d</w:t>
      </w:r>
      <w:r w:rsidRPr="008D312A">
        <w:rPr>
          <w:rFonts w:ascii="Times New Roman" w:hAnsi="Times New Roman" w:cs="Times New Roman"/>
          <w:sz w:val="24"/>
          <w:szCs w:val="24"/>
        </w:rPr>
        <w:t xml:space="preserve"> se stříbrem proudícím z Mexika“</w:t>
      </w:r>
      <w:r w:rsidR="00EE775A">
        <w:rPr>
          <w:rFonts w:ascii="Times New Roman" w:hAnsi="Times New Roman" w:cs="Times New Roman"/>
          <w:sz w:val="24"/>
          <w:szCs w:val="24"/>
        </w:rPr>
        <w:t>; s. 44, pozn. 16</w:t>
      </w:r>
      <w:r w:rsidRPr="008D312A">
        <w:rPr>
          <w:rFonts w:ascii="Times New Roman" w:hAnsi="Times New Roman" w:cs="Times New Roman"/>
          <w:sz w:val="24"/>
          <w:szCs w:val="24"/>
        </w:rPr>
        <w:t>)</w:t>
      </w:r>
      <w:r w:rsidR="00757C63" w:rsidRPr="008D312A">
        <w:rPr>
          <w:rFonts w:ascii="Times New Roman" w:hAnsi="Times New Roman" w:cs="Times New Roman"/>
          <w:sz w:val="24"/>
          <w:szCs w:val="24"/>
        </w:rPr>
        <w:t xml:space="preserve"> a n</w:t>
      </w:r>
      <w:r w:rsidR="003C6D6E">
        <w:rPr>
          <w:rFonts w:ascii="Times New Roman" w:hAnsi="Times New Roman" w:cs="Times New Roman"/>
          <w:sz w:val="24"/>
          <w:szCs w:val="24"/>
        </w:rPr>
        <w:t xml:space="preserve">ěkteré </w:t>
      </w:r>
      <w:bookmarkStart w:id="0" w:name="_GoBack"/>
      <w:bookmarkEnd w:id="0"/>
      <w:r w:rsidRPr="008D312A">
        <w:rPr>
          <w:rFonts w:ascii="Times New Roman" w:hAnsi="Times New Roman" w:cs="Times New Roman"/>
          <w:sz w:val="24"/>
          <w:szCs w:val="24"/>
        </w:rPr>
        <w:t>věty jsou nedokončené (</w:t>
      </w:r>
      <w:r w:rsidR="008F1552" w:rsidRPr="008D312A">
        <w:rPr>
          <w:rFonts w:ascii="Times New Roman" w:hAnsi="Times New Roman" w:cs="Times New Roman"/>
          <w:sz w:val="24"/>
          <w:szCs w:val="24"/>
        </w:rPr>
        <w:t xml:space="preserve">s. 11 – „Za pomocí sekundární literatury“.; </w:t>
      </w:r>
      <w:r w:rsidRPr="008D312A">
        <w:rPr>
          <w:rFonts w:ascii="Times New Roman" w:hAnsi="Times New Roman" w:cs="Times New Roman"/>
          <w:sz w:val="24"/>
          <w:szCs w:val="24"/>
        </w:rPr>
        <w:t xml:space="preserve">s. 24 – „Mnoho kritiků tuto teorii …). V textu </w:t>
      </w:r>
      <w:r w:rsidR="00757C63" w:rsidRPr="008D312A">
        <w:rPr>
          <w:rFonts w:ascii="Times New Roman" w:hAnsi="Times New Roman" w:cs="Times New Roman"/>
          <w:sz w:val="24"/>
          <w:szCs w:val="24"/>
        </w:rPr>
        <w:t xml:space="preserve">se opakovaně vyskytují </w:t>
      </w:r>
      <w:r w:rsidRPr="008D312A">
        <w:rPr>
          <w:rFonts w:ascii="Times New Roman" w:hAnsi="Times New Roman" w:cs="Times New Roman"/>
          <w:sz w:val="24"/>
          <w:szCs w:val="24"/>
        </w:rPr>
        <w:t xml:space="preserve">hrubé pravopisné chyby (s. </w:t>
      </w:r>
      <w:r w:rsidR="008F1552" w:rsidRPr="008D312A">
        <w:rPr>
          <w:rFonts w:ascii="Times New Roman" w:hAnsi="Times New Roman" w:cs="Times New Roman"/>
          <w:sz w:val="24"/>
          <w:szCs w:val="24"/>
        </w:rPr>
        <w:t xml:space="preserve">9, 14, </w:t>
      </w:r>
      <w:r w:rsidR="00EE775A">
        <w:rPr>
          <w:rFonts w:ascii="Times New Roman" w:hAnsi="Times New Roman" w:cs="Times New Roman"/>
          <w:sz w:val="24"/>
          <w:szCs w:val="24"/>
        </w:rPr>
        <w:t xml:space="preserve">16, </w:t>
      </w:r>
      <w:r w:rsidRPr="008D312A">
        <w:rPr>
          <w:rFonts w:ascii="Times New Roman" w:hAnsi="Times New Roman" w:cs="Times New Roman"/>
          <w:sz w:val="24"/>
          <w:szCs w:val="24"/>
        </w:rPr>
        <w:t>25, 39, 41), chyby v interpunkci (s.</w:t>
      </w:r>
      <w:r w:rsidR="00EE775A">
        <w:rPr>
          <w:rFonts w:ascii="Times New Roman" w:hAnsi="Times New Roman" w:cs="Times New Roman"/>
          <w:sz w:val="24"/>
          <w:szCs w:val="24"/>
        </w:rPr>
        <w:t xml:space="preserve"> 13,</w:t>
      </w:r>
      <w:r w:rsidR="008F1552" w:rsidRPr="008D312A">
        <w:rPr>
          <w:rFonts w:ascii="Times New Roman" w:hAnsi="Times New Roman" w:cs="Times New Roman"/>
          <w:sz w:val="24"/>
          <w:szCs w:val="24"/>
        </w:rPr>
        <w:t xml:space="preserve"> 24,</w:t>
      </w:r>
      <w:r w:rsidRPr="008D312A">
        <w:rPr>
          <w:rFonts w:ascii="Times New Roman" w:hAnsi="Times New Roman" w:cs="Times New Roman"/>
          <w:sz w:val="24"/>
          <w:szCs w:val="24"/>
        </w:rPr>
        <w:t xml:space="preserve"> 30, 31 ad.).</w:t>
      </w:r>
      <w:r w:rsidR="005D3918" w:rsidRPr="008D312A">
        <w:rPr>
          <w:rFonts w:ascii="Times New Roman" w:hAnsi="Times New Roman" w:cs="Times New Roman"/>
          <w:sz w:val="24"/>
          <w:szCs w:val="24"/>
        </w:rPr>
        <w:t xml:space="preserve"> </w:t>
      </w:r>
    </w:p>
    <w:p w:rsidR="00B4138D" w:rsidRDefault="005D3918" w:rsidP="005D3918">
      <w:pPr>
        <w:spacing w:after="0"/>
        <w:rPr>
          <w:rFonts w:ascii="Times New Roman" w:hAnsi="Times New Roman" w:cs="Times New Roman"/>
          <w:sz w:val="24"/>
          <w:szCs w:val="24"/>
        </w:rPr>
      </w:pPr>
      <w:r w:rsidRPr="008D312A">
        <w:rPr>
          <w:rFonts w:ascii="Times New Roman" w:hAnsi="Times New Roman" w:cs="Times New Roman"/>
          <w:sz w:val="24"/>
          <w:szCs w:val="24"/>
        </w:rPr>
        <w:lastRenderedPageBreak/>
        <w:tab/>
        <w:t xml:space="preserve">Celkově lze hodnotit bakalářskou práci J. Krčála jako zdařilou v tom ohledu, že v ní byly splněny základní požadavky na tento typ prací kladené. Autor víceméně dosáhl cílů, které si stanovil. Nicméně práce má značné rezervy. Rozšíření pramenné základny by jistě zvýraznilo výpovědní hodnotu prezentovaných závěrů. </w:t>
      </w:r>
      <w:r w:rsidR="00B4138D" w:rsidRPr="008D312A">
        <w:rPr>
          <w:rFonts w:ascii="Times New Roman" w:hAnsi="Times New Roman" w:cs="Times New Roman"/>
          <w:sz w:val="24"/>
          <w:szCs w:val="24"/>
        </w:rPr>
        <w:t xml:space="preserve">Popravdě není zcela zřejmé, jak rozsáhlý vzorek rodinné korespondence byl použit. Autor v úvodu pouze konstatoval, že </w:t>
      </w:r>
      <w:r w:rsidR="00130825" w:rsidRPr="008D312A">
        <w:rPr>
          <w:rFonts w:ascii="Times New Roman" w:hAnsi="Times New Roman" w:cs="Times New Roman"/>
          <w:sz w:val="24"/>
          <w:szCs w:val="24"/>
        </w:rPr>
        <w:t xml:space="preserve">„základ pramenného korpusu tvoří obchodní korespondence z let 1846-1866“. Domnívám se, že pro komplexnější pochopení utváření nové identity by bylo vhodné zaměřit se také na korespondenci a obecně styky </w:t>
      </w:r>
      <w:proofErr w:type="spellStart"/>
      <w:r w:rsidR="00130825" w:rsidRPr="008D312A">
        <w:rPr>
          <w:rFonts w:ascii="Times New Roman" w:hAnsi="Times New Roman" w:cs="Times New Roman"/>
          <w:sz w:val="24"/>
          <w:szCs w:val="24"/>
        </w:rPr>
        <w:t>Parishů</w:t>
      </w:r>
      <w:proofErr w:type="spellEnd"/>
      <w:r w:rsidR="00130825" w:rsidRPr="008D312A">
        <w:rPr>
          <w:rFonts w:ascii="Times New Roman" w:hAnsi="Times New Roman" w:cs="Times New Roman"/>
          <w:sz w:val="24"/>
          <w:szCs w:val="24"/>
        </w:rPr>
        <w:t xml:space="preserve"> s dalšími šlechtickými rody ve východních Čechách či šířeji v Čechách / Rakousku. Rozkrytí rodinné sociáln</w:t>
      </w:r>
      <w:r w:rsidR="00DB4F05" w:rsidRPr="008D312A">
        <w:rPr>
          <w:rFonts w:ascii="Times New Roman" w:hAnsi="Times New Roman" w:cs="Times New Roman"/>
          <w:sz w:val="24"/>
          <w:szCs w:val="24"/>
        </w:rPr>
        <w:t xml:space="preserve">í sítě by pomohlo lépe pochopit, </w:t>
      </w:r>
      <w:r w:rsidR="00130825" w:rsidRPr="008D312A">
        <w:rPr>
          <w:rFonts w:ascii="Times New Roman" w:hAnsi="Times New Roman" w:cs="Times New Roman"/>
          <w:sz w:val="24"/>
          <w:szCs w:val="24"/>
        </w:rPr>
        <w:t>jak se příslušníci nové šlechty integrovali v novém prostředí.</w:t>
      </w:r>
      <w:r w:rsidR="008D312A">
        <w:rPr>
          <w:rFonts w:ascii="Times New Roman" w:hAnsi="Times New Roman" w:cs="Times New Roman"/>
          <w:sz w:val="24"/>
          <w:szCs w:val="24"/>
        </w:rPr>
        <w:t xml:space="preserve"> </w:t>
      </w:r>
    </w:p>
    <w:p w:rsidR="008D312A" w:rsidRDefault="008D312A" w:rsidP="005D3918">
      <w:pPr>
        <w:spacing w:after="0"/>
        <w:rPr>
          <w:rFonts w:ascii="Times New Roman" w:hAnsi="Times New Roman" w:cs="Times New Roman"/>
          <w:b/>
          <w:i/>
          <w:sz w:val="24"/>
          <w:szCs w:val="24"/>
        </w:rPr>
      </w:pPr>
      <w:r>
        <w:rPr>
          <w:rFonts w:ascii="Times New Roman" w:hAnsi="Times New Roman" w:cs="Times New Roman"/>
          <w:sz w:val="24"/>
          <w:szCs w:val="24"/>
        </w:rPr>
        <w:tab/>
        <w:t xml:space="preserve">Předloženou práci </w:t>
      </w:r>
      <w:r w:rsidRPr="008D312A">
        <w:rPr>
          <w:rFonts w:ascii="Times New Roman" w:hAnsi="Times New Roman" w:cs="Times New Roman"/>
          <w:b/>
          <w:sz w:val="24"/>
          <w:szCs w:val="24"/>
        </w:rPr>
        <w:t>doporučuji k obhajobě</w:t>
      </w:r>
      <w:r>
        <w:rPr>
          <w:rFonts w:ascii="Times New Roman" w:hAnsi="Times New Roman" w:cs="Times New Roman"/>
          <w:sz w:val="24"/>
          <w:szCs w:val="24"/>
        </w:rPr>
        <w:t>, vzhledem k různým, výše uvedeným výhradám, navrhuji klasifikovat ji známkou</w:t>
      </w:r>
      <w:r>
        <w:rPr>
          <w:rFonts w:ascii="Times New Roman" w:hAnsi="Times New Roman" w:cs="Times New Roman"/>
          <w:i/>
          <w:sz w:val="24"/>
          <w:szCs w:val="24"/>
        </w:rPr>
        <w:t xml:space="preserve"> </w:t>
      </w:r>
      <w:r w:rsidRPr="008D312A">
        <w:rPr>
          <w:rFonts w:ascii="Times New Roman" w:hAnsi="Times New Roman" w:cs="Times New Roman"/>
          <w:b/>
          <w:i/>
          <w:sz w:val="24"/>
          <w:szCs w:val="24"/>
        </w:rPr>
        <w:t>dobře.</w:t>
      </w:r>
    </w:p>
    <w:p w:rsidR="008D312A" w:rsidRDefault="008D312A" w:rsidP="005D3918">
      <w:pPr>
        <w:spacing w:after="0"/>
        <w:rPr>
          <w:rFonts w:ascii="Times New Roman" w:hAnsi="Times New Roman" w:cs="Times New Roman"/>
          <w:b/>
          <w:i/>
          <w:sz w:val="24"/>
          <w:szCs w:val="24"/>
        </w:rPr>
      </w:pPr>
    </w:p>
    <w:p w:rsidR="008D312A" w:rsidRDefault="008D312A" w:rsidP="008D312A">
      <w:pPr>
        <w:spacing w:after="0"/>
        <w:jc w:val="right"/>
        <w:rPr>
          <w:rFonts w:ascii="Times New Roman" w:hAnsi="Times New Roman" w:cs="Times New Roman"/>
          <w:b/>
          <w:sz w:val="24"/>
          <w:szCs w:val="24"/>
        </w:rPr>
      </w:pPr>
    </w:p>
    <w:p w:rsidR="008D312A" w:rsidRPr="008D312A" w:rsidRDefault="008D312A" w:rsidP="008D312A">
      <w:pPr>
        <w:spacing w:after="0"/>
        <w:jc w:val="right"/>
        <w:rPr>
          <w:rFonts w:ascii="Times New Roman" w:hAnsi="Times New Roman" w:cs="Times New Roman"/>
          <w:sz w:val="24"/>
          <w:szCs w:val="24"/>
        </w:rPr>
      </w:pPr>
      <w:r w:rsidRPr="008D312A">
        <w:rPr>
          <w:rFonts w:ascii="Times New Roman" w:hAnsi="Times New Roman" w:cs="Times New Roman"/>
          <w:sz w:val="24"/>
          <w:szCs w:val="24"/>
        </w:rPr>
        <w:t>Mgr. Zbyněk Vydra, Ph.D.</w:t>
      </w:r>
    </w:p>
    <w:p w:rsidR="008D312A" w:rsidRPr="008D312A" w:rsidRDefault="008D312A" w:rsidP="008D312A">
      <w:pPr>
        <w:spacing w:after="0"/>
        <w:jc w:val="right"/>
        <w:rPr>
          <w:rFonts w:ascii="Times New Roman" w:hAnsi="Times New Roman" w:cs="Times New Roman"/>
          <w:sz w:val="24"/>
          <w:szCs w:val="24"/>
        </w:rPr>
      </w:pPr>
      <w:r w:rsidRPr="008D312A">
        <w:rPr>
          <w:rFonts w:ascii="Times New Roman" w:hAnsi="Times New Roman" w:cs="Times New Roman"/>
          <w:sz w:val="24"/>
          <w:szCs w:val="24"/>
        </w:rPr>
        <w:t>Pardubice, 10. 8. 2016</w:t>
      </w:r>
    </w:p>
    <w:p w:rsidR="005D3918" w:rsidRDefault="005D3918" w:rsidP="005D3918">
      <w:pPr>
        <w:spacing w:after="0"/>
      </w:pPr>
      <w:r>
        <w:tab/>
      </w:r>
    </w:p>
    <w:p w:rsidR="005D3918" w:rsidRPr="00556EDD" w:rsidRDefault="005D3918" w:rsidP="005D3918">
      <w:pPr>
        <w:spacing w:after="0"/>
      </w:pPr>
    </w:p>
    <w:sectPr w:rsidR="005D3918" w:rsidRPr="00556ED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E8050A2"/>
    <w:multiLevelType w:val="hybridMultilevel"/>
    <w:tmpl w:val="13DE7AE6"/>
    <w:lvl w:ilvl="0" w:tplc="2C785DDC">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2A8"/>
    <w:rsid w:val="00130825"/>
    <w:rsid w:val="001362A8"/>
    <w:rsid w:val="00292C82"/>
    <w:rsid w:val="003C6D6E"/>
    <w:rsid w:val="00556EDD"/>
    <w:rsid w:val="005D3918"/>
    <w:rsid w:val="00757C63"/>
    <w:rsid w:val="007E372A"/>
    <w:rsid w:val="008D312A"/>
    <w:rsid w:val="008F1552"/>
    <w:rsid w:val="008F2B3D"/>
    <w:rsid w:val="00B4138D"/>
    <w:rsid w:val="00C107EC"/>
    <w:rsid w:val="00DB4F05"/>
    <w:rsid w:val="00EE775A"/>
    <w:rsid w:val="00F6351A"/>
    <w:rsid w:val="00F80FC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FAC831"/>
  <w15:chartTrackingRefBased/>
  <w15:docId w15:val="{BC49B5F9-FC94-46B6-818E-9187F634F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556EDD"/>
    <w:pPr>
      <w:ind w:left="720"/>
      <w:contextualSpacing/>
    </w:pPr>
  </w:style>
  <w:style w:type="paragraph" w:styleId="Textbubliny">
    <w:name w:val="Balloon Text"/>
    <w:basedOn w:val="Normln"/>
    <w:link w:val="TextbublinyChar"/>
    <w:uiPriority w:val="99"/>
    <w:semiHidden/>
    <w:unhideWhenUsed/>
    <w:rsid w:val="00C107EC"/>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107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611</Words>
  <Characters>3611</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Vydra Zbynek</dc:creator>
  <cp:keywords/>
  <dc:description/>
  <cp:lastModifiedBy>Vydra Zbynek</cp:lastModifiedBy>
  <cp:revision>7</cp:revision>
  <cp:lastPrinted>2016-08-10T09:00:00Z</cp:lastPrinted>
  <dcterms:created xsi:type="dcterms:W3CDTF">2016-08-08T09:40:00Z</dcterms:created>
  <dcterms:modified xsi:type="dcterms:W3CDTF">2016-08-10T09:02:00Z</dcterms:modified>
</cp:coreProperties>
</file>