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5C6D" w:rsidRPr="00730E28" w:rsidRDefault="00F35C6D" w:rsidP="00F35C6D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  <w:r w:rsidRPr="00730E28"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  <w:t>UNIVERZITA PARDUBICE</w:t>
      </w:r>
    </w:p>
    <w:p w:rsidR="00F35C6D" w:rsidRPr="00730E28" w:rsidRDefault="00F35C6D" w:rsidP="00F35C6D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</w:pPr>
      <w:r w:rsidRPr="00730E28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  <w:t>Fakulta filozofická</w:t>
      </w:r>
    </w:p>
    <w:p w:rsidR="00F35C6D" w:rsidRPr="00730E28" w:rsidRDefault="00F35C6D" w:rsidP="00F35C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30E2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Katedra anglistiky a amerikanistiky</w:t>
      </w:r>
    </w:p>
    <w:p w:rsidR="00F35C6D" w:rsidRPr="00730E28" w:rsidRDefault="00F35C6D" w:rsidP="00F35C6D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</w:p>
    <w:p w:rsidR="00F35C6D" w:rsidRPr="00730E28" w:rsidRDefault="00F35C6D" w:rsidP="00F35C6D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  <w:r w:rsidRPr="00730E28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 xml:space="preserve">Posudek 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>oponenta</w:t>
      </w:r>
      <w:r w:rsidRPr="00730E28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 xml:space="preserve"> bakalářské práce</w:t>
      </w:r>
    </w:p>
    <w:p w:rsidR="00F35C6D" w:rsidRPr="00730E28" w:rsidRDefault="00F35C6D" w:rsidP="00F35C6D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F35C6D" w:rsidRPr="00730E28" w:rsidRDefault="00F35C6D" w:rsidP="00F35C6D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F35C6D" w:rsidRPr="00730E28" w:rsidRDefault="00F35C6D" w:rsidP="00F35C6D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30E2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Autor práce: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Kateřina Pokorná</w:t>
      </w:r>
    </w:p>
    <w:p w:rsidR="00F35C6D" w:rsidRPr="00730E28" w:rsidRDefault="00F35C6D" w:rsidP="00F35C6D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30E2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Studijní obor: Anglický jazyk pro odbornou praxi</w:t>
      </w:r>
    </w:p>
    <w:p w:rsidR="00F35C6D" w:rsidRPr="00730E28" w:rsidRDefault="00F35C6D" w:rsidP="00F35C6D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30E2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Název práce: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 w:eastAsia="cs-CZ"/>
        </w:rPr>
        <w:t>Means of Hesitation in Conversation</w:t>
      </w:r>
    </w:p>
    <w:p w:rsidR="00F35C6D" w:rsidRPr="00730E28" w:rsidRDefault="00F35C6D" w:rsidP="00F35C6D">
      <w:pPr>
        <w:spacing w:before="6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Akademický rok: 2017/2018</w:t>
      </w:r>
    </w:p>
    <w:p w:rsidR="00F35C6D" w:rsidRPr="00730E28" w:rsidRDefault="00F35C6D" w:rsidP="00F35C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30E2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Vedoucí práce: PhDr. Šárka Ježková, Ph.D.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</w:t>
      </w:r>
    </w:p>
    <w:p w:rsidR="00F35C6D" w:rsidRPr="00730E28" w:rsidRDefault="00F35C6D" w:rsidP="00F35C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30E2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Oponent práce: PhDr. Petra </w:t>
      </w:r>
      <w:proofErr w:type="spellStart"/>
      <w:r w:rsidRPr="00730E2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Huschová</w:t>
      </w:r>
      <w:proofErr w:type="spellEnd"/>
      <w:r w:rsidRPr="00730E2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, Ph.D.</w:t>
      </w:r>
    </w:p>
    <w:p w:rsidR="00F35C6D" w:rsidRPr="00730E28" w:rsidRDefault="00F35C6D" w:rsidP="00F35C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F35C6D" w:rsidRPr="00730E28" w:rsidTr="003953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proofErr w:type="gramStart"/>
            <w:r w:rsidRPr="00730E2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>Kritéria  hodnocení</w:t>
            </w:r>
            <w:proofErr w:type="gramEnd"/>
            <w:r w:rsidRPr="00730E2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Hodnocení</w:t>
            </w:r>
          </w:p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Všeobecná charakteristika</w:t>
            </w:r>
          </w:p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Relevantní a srozumitelná argumentace 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B</w:t>
            </w: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 xml:space="preserve">Dodržení doporučených pravidel a norem formální úpravy (směrnice FF </w:t>
            </w:r>
            <w:proofErr w:type="spellStart"/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UPa</w:t>
            </w:r>
            <w:proofErr w:type="spellEnd"/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B</w:t>
            </w: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Dodržení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F35C6D" w:rsidRPr="00730E28" w:rsidTr="0039536D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F35C6D" w:rsidRPr="00730E28" w:rsidRDefault="00F35C6D" w:rsidP="00395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F35C6D" w:rsidRPr="00730E28" w:rsidRDefault="00F35C6D" w:rsidP="0039536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730E28">
              <w:rPr>
                <w:rFonts w:ascii="Times New Roman" w:eastAsia="Times New Roman" w:hAnsi="Times New Roman" w:cs="Times New Roman"/>
                <w:lang w:eastAsia="cs-CZ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35C6D" w:rsidRPr="00730E28" w:rsidRDefault="00F35C6D" w:rsidP="00395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F35C6D" w:rsidRPr="00730E28" w:rsidRDefault="00F35C6D" w:rsidP="00F35C6D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30E2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br w:type="page"/>
      </w:r>
      <w:r w:rsidRPr="00730E2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Slovní vyjádře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ní k hodnocení bakalářské práce</w:t>
      </w:r>
    </w:p>
    <w:p w:rsidR="00F35C6D" w:rsidRPr="00626283" w:rsidRDefault="00F35C6D" w:rsidP="00F35C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30E2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Teoretická část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</w:t>
      </w:r>
    </w:p>
    <w:p w:rsidR="00F35C6D" w:rsidRDefault="00F35C6D" w:rsidP="00F35C6D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Je logicky strukturovaná; </w:t>
      </w:r>
      <w:r w:rsidRPr="00730E2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nejprve </w:t>
      </w:r>
      <w:r w:rsidR="00B14F06">
        <w:rPr>
          <w:rFonts w:ascii="Times New Roman" w:eastAsia="Times New Roman" w:hAnsi="Times New Roman" w:cs="Times New Roman"/>
          <w:sz w:val="24"/>
          <w:szCs w:val="24"/>
          <w:lang w:eastAsia="cs-CZ"/>
        </w:rPr>
        <w:t>definuje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konverzaci a </w:t>
      </w:r>
      <w:r w:rsidR="00B14F06">
        <w:rPr>
          <w:rFonts w:ascii="Times New Roman" w:eastAsia="Times New Roman" w:hAnsi="Times New Roman" w:cs="Times New Roman"/>
          <w:sz w:val="24"/>
          <w:szCs w:val="24"/>
          <w:lang w:eastAsia="cs-CZ"/>
        </w:rPr>
        <w:t>popisuje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konverzační analýzu (kapitola 1 a 2), dále se podrobně věnuje prostředkům váhání ve spontánní konverzaci a jejich kategorizaci (kapitola 3). </w:t>
      </w:r>
    </w:p>
    <w:p w:rsidR="00F35C6D" w:rsidRPr="00730E28" w:rsidRDefault="00F35C6D" w:rsidP="00F35C6D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Stěžejní kapitola 3 j</w:t>
      </w:r>
      <w:r w:rsidRPr="00730E28">
        <w:rPr>
          <w:rFonts w:ascii="Times New Roman" w:eastAsia="Times New Roman" w:hAnsi="Times New Roman" w:cs="Times New Roman"/>
          <w:sz w:val="24"/>
          <w:szCs w:val="24"/>
          <w:lang w:eastAsia="cs-CZ"/>
        </w:rPr>
        <w:t>e z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pracována s ohledem na analýzu, </w:t>
      </w:r>
      <w:r w:rsidRPr="00730E2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např.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 3.1.2</w:t>
      </w:r>
      <w:r w:rsidRPr="00730E2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3.2, 3.3.1 autorka uvádí, jak bude v analýze k popisovaným prostředkům přistupovat, jak je bude kategorizovat a jakou terminologii bude používat. Poslední podkapitola 3.4 věnující se pragmatickým částicím (</w:t>
      </w:r>
      <w:r w:rsidRPr="00A1092D">
        <w:rPr>
          <w:rFonts w:ascii="Times New Roman" w:eastAsia="Times New Roman" w:hAnsi="Times New Roman" w:cs="Times New Roman"/>
          <w:i/>
          <w:sz w:val="24"/>
          <w:szCs w:val="24"/>
          <w:lang w:val="en-GB" w:eastAsia="cs-CZ"/>
        </w:rPr>
        <w:t>discourse markers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) není dostatečně a systematicky rozpracována, </w:t>
      </w:r>
      <w:r w:rsidRPr="00730E28">
        <w:rPr>
          <w:rFonts w:ascii="Times New Roman" w:eastAsia="Times New Roman" w:hAnsi="Times New Roman" w:cs="Times New Roman"/>
          <w:sz w:val="24"/>
          <w:szCs w:val="24"/>
          <w:lang w:eastAsia="cs-CZ"/>
        </w:rPr>
        <w:t>což se negativně odráží v následné analýze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(viz.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níže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).</w:t>
      </w:r>
      <w:r w:rsidRPr="00730E2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F35C6D" w:rsidRPr="00427B30" w:rsidRDefault="00F35C6D" w:rsidP="00F35C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427B3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Práce se zdroji</w:t>
      </w:r>
    </w:p>
    <w:p w:rsidR="00F35C6D" w:rsidRPr="00730E28" w:rsidRDefault="00F35C6D" w:rsidP="00785EE4">
      <w:pPr>
        <w:spacing w:after="0" w:line="240" w:lineRule="auto"/>
        <w:ind w:left="142" w:right="-142"/>
        <w:jc w:val="both"/>
        <w:rPr>
          <w:rFonts w:ascii="Times New Roman" w:eastAsia="Times New Roman" w:hAnsi="Times New Roman" w:cs="Times New Roman"/>
          <w:sz w:val="12"/>
          <w:szCs w:val="12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Teoretická část j</w:t>
      </w:r>
      <w:r w:rsidRPr="00730E2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podložena</w:t>
      </w:r>
      <w:r w:rsidRPr="00730E2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studiem</w:t>
      </w:r>
      <w:r w:rsidRPr="00730E2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dostatečného počtu </w:t>
      </w:r>
      <w:r w:rsidRPr="00730E28">
        <w:rPr>
          <w:rFonts w:ascii="Times New Roman" w:eastAsia="Times New Roman" w:hAnsi="Times New Roman" w:cs="Times New Roman"/>
          <w:sz w:val="24"/>
          <w:szCs w:val="24"/>
          <w:lang w:eastAsia="cs-CZ"/>
        </w:rPr>
        <w:t>relevantních zdrojů (</w:t>
      </w:r>
      <w:r w:rsidRPr="00D40232">
        <w:rPr>
          <w:rFonts w:ascii="Times New Roman" w:eastAsia="Times New Roman" w:hAnsi="Times New Roman" w:cs="Times New Roman"/>
          <w:sz w:val="24"/>
          <w:szCs w:val="24"/>
          <w:lang w:eastAsia="cs-CZ"/>
        </w:rPr>
        <w:t>27</w:t>
      </w:r>
      <w:r w:rsidRPr="00730E2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titulů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včetně odborných článků</w:t>
      </w:r>
      <w:r w:rsidRPr="00730E28">
        <w:rPr>
          <w:rFonts w:ascii="Times New Roman" w:eastAsia="Times New Roman" w:hAnsi="Times New Roman" w:cs="Times New Roman"/>
          <w:sz w:val="24"/>
          <w:szCs w:val="24"/>
          <w:lang w:eastAsia="cs-CZ"/>
        </w:rPr>
        <w:t>), které autorka většinou zdařile srovnává a na jejichž základě kategorizuje a popisuje zkoumané jazykové prostředky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</w:t>
      </w:r>
      <w:r w:rsidR="00785EE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kap.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1, 3.2, 3.3.1). Autorka zdroje vhodně využívá i v části praktické k podpoření své argumentace. </w:t>
      </w:r>
    </w:p>
    <w:p w:rsidR="00F35C6D" w:rsidRPr="00D40232" w:rsidRDefault="00F35C6D" w:rsidP="00F35C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Praktická část</w:t>
      </w:r>
    </w:p>
    <w:p w:rsidR="00F35C6D" w:rsidRPr="001766D4" w:rsidRDefault="00F35C6D" w:rsidP="00F35C6D">
      <w:pPr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Oceňuji </w:t>
      </w:r>
      <w:r w:rsidR="0001594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především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rozsáhlý korpus </w:t>
      </w:r>
      <w:r w:rsidRPr="00730E28">
        <w:rPr>
          <w:rFonts w:ascii="Times New Roman" w:eastAsia="Times New Roman" w:hAnsi="Times New Roman" w:cs="Times New Roman"/>
          <w:sz w:val="24"/>
          <w:szCs w:val="24"/>
          <w:lang w:eastAsia="cs-CZ"/>
        </w:rPr>
        <w:t>(</w:t>
      </w:r>
      <w:r w:rsidRPr="00A74442">
        <w:rPr>
          <w:rFonts w:ascii="Times New Roman" w:eastAsia="Times New Roman" w:hAnsi="Times New Roman" w:cs="Times New Roman"/>
          <w:sz w:val="24"/>
          <w:szCs w:val="24"/>
          <w:lang w:eastAsia="cs-CZ"/>
        </w:rPr>
        <w:t>801</w:t>
      </w:r>
      <w:r w:rsidRPr="00730E2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výskytů)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Pr="00427B3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který autorka pro svoji práci vytvořila, pečlivě zanalyzovala </w:t>
      </w:r>
      <w:r w:rsidRPr="00A1092D">
        <w:rPr>
          <w:rFonts w:ascii="Times New Roman" w:eastAsia="Times New Roman" w:hAnsi="Times New Roman" w:cs="Times New Roman"/>
          <w:sz w:val="24"/>
          <w:szCs w:val="24"/>
          <w:lang w:eastAsia="cs-CZ"/>
        </w:rPr>
        <w:t>a kategorizovala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. Z</w:t>
      </w:r>
      <w:r w:rsidRPr="00A1092D">
        <w:rPr>
          <w:rFonts w:ascii="Times New Roman" w:eastAsia="Times New Roman" w:hAnsi="Times New Roman" w:cs="Times New Roman"/>
          <w:sz w:val="24"/>
          <w:szCs w:val="24"/>
          <w:lang w:eastAsia="cs-CZ"/>
        </w:rPr>
        <w:t>ískaná data se snaží interpretovat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i</w:t>
      </w:r>
      <w:r w:rsidRPr="00A1092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 ohledem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na míru formálnosti konverzace</w:t>
      </w:r>
      <w:r w:rsidRPr="00A1092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r w:rsidRPr="00A1092D">
        <w:rPr>
          <w:rFonts w:ascii="Times New Roman" w:hAnsi="Times New Roman" w:cs="Times New Roman"/>
          <w:sz w:val="24"/>
          <w:szCs w:val="24"/>
        </w:rPr>
        <w:t xml:space="preserve">Je škoda, že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diskuse výstupů</w:t>
      </w:r>
      <w:r w:rsidRPr="00A1092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je poměrně stručná a strohá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; </w:t>
      </w:r>
      <w:r w:rsidRPr="00A1092D">
        <w:rPr>
          <w:rFonts w:ascii="Times New Roman" w:eastAsia="Times New Roman" w:hAnsi="Times New Roman" w:cs="Times New Roman"/>
          <w:sz w:val="24"/>
          <w:szCs w:val="24"/>
          <w:lang w:eastAsia="cs-CZ"/>
        </w:rPr>
        <w:t>zjištěním vycházejícím z analýzy 801 výskytů mohlo být určitě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věnováno více prostoru, pozornosti a detailnějšího zhodnocení.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A1092D">
        <w:rPr>
          <w:rFonts w:ascii="Times New Roman" w:hAnsi="Times New Roman" w:cs="Times New Roman"/>
          <w:sz w:val="24"/>
          <w:szCs w:val="24"/>
        </w:rPr>
        <w:t xml:space="preserve"> analýzy </w:t>
      </w:r>
      <w:r>
        <w:rPr>
          <w:rFonts w:ascii="Times New Roman" w:hAnsi="Times New Roman" w:cs="Times New Roman"/>
          <w:sz w:val="24"/>
          <w:szCs w:val="24"/>
        </w:rPr>
        <w:t>tedy</w:t>
      </w:r>
      <w:r w:rsidRPr="00A1092D">
        <w:rPr>
          <w:rFonts w:ascii="Times New Roman" w:hAnsi="Times New Roman" w:cs="Times New Roman"/>
          <w:sz w:val="24"/>
          <w:szCs w:val="24"/>
        </w:rPr>
        <w:t xml:space="preserve"> vy</w:t>
      </w:r>
      <w:r>
        <w:rPr>
          <w:rFonts w:ascii="Times New Roman" w:hAnsi="Times New Roman" w:cs="Times New Roman"/>
          <w:sz w:val="24"/>
          <w:szCs w:val="24"/>
        </w:rPr>
        <w:t xml:space="preserve">plývá </w:t>
      </w:r>
      <w:r w:rsidR="00015942">
        <w:rPr>
          <w:rFonts w:ascii="Times New Roman" w:hAnsi="Times New Roman" w:cs="Times New Roman"/>
          <w:sz w:val="24"/>
          <w:szCs w:val="24"/>
        </w:rPr>
        <w:t>řada</w:t>
      </w:r>
      <w:r>
        <w:rPr>
          <w:rFonts w:ascii="Times New Roman" w:hAnsi="Times New Roman" w:cs="Times New Roman"/>
          <w:sz w:val="24"/>
          <w:szCs w:val="24"/>
        </w:rPr>
        <w:t xml:space="preserve"> otázek, které nejsou zodpovězeny, např. chybí komplexní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zhodnocení funkcí pauz v 5.1.1; není uvedena četnost</w:t>
      </w:r>
      <w:r w:rsidRPr="00730E2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jednotlivých prostředků v 5.1.2; není okomentována četnost nahrazování, přidá</w:t>
      </w:r>
      <w:r w:rsidR="00785EE4">
        <w:rPr>
          <w:rFonts w:ascii="Times New Roman" w:eastAsia="Times New Roman" w:hAnsi="Times New Roman" w:cs="Times New Roman"/>
          <w:sz w:val="24"/>
          <w:szCs w:val="24"/>
          <w:lang w:eastAsia="cs-CZ"/>
        </w:rPr>
        <w:t>vání a vynechávání v 5.3.1.</w:t>
      </w:r>
    </w:p>
    <w:p w:rsidR="00F35C6D" w:rsidRDefault="00F35C6D" w:rsidP="00F35C6D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 praktické části autorka nenahlíží na zkoumané výskyty z pohledu pragmatických částic, které byly stručně popsány v 3.4 a které jsou v souvislosti s váháním a pauzami uváděny jako prostředky klíčové (str. 23). Diskuse výskytů z pohledu pragmatických částic v 5.1 by mohla zastřešit analýzu obou typů pauz.</w:t>
      </w:r>
    </w:p>
    <w:p w:rsidR="00F35C6D" w:rsidRPr="00730E28" w:rsidRDefault="00F35C6D" w:rsidP="00F35C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730E2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Formální a jazyková stránka</w:t>
      </w:r>
    </w:p>
    <w:p w:rsidR="00F35C6D" w:rsidRPr="00730E28" w:rsidRDefault="00F35C6D" w:rsidP="00F35C6D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</w:t>
      </w:r>
      <w:r w:rsidRPr="00730E2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ráce splňuje požadavky,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objevují se však problematické formulace myšlenek, stylistické nepřesnosti, chyby gramatické a chyby v užívání členů.</w:t>
      </w:r>
    </w:p>
    <w:p w:rsidR="00F35C6D" w:rsidRPr="00730E28" w:rsidRDefault="00F35C6D" w:rsidP="00F35C6D">
      <w:p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b/>
          <w:bCs/>
          <w:sz w:val="8"/>
          <w:szCs w:val="8"/>
          <w:lang w:val="en-GB" w:eastAsia="cs-CZ"/>
        </w:rPr>
      </w:pPr>
    </w:p>
    <w:p w:rsidR="00F35C6D" w:rsidRDefault="00F35C6D" w:rsidP="00F35C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730E28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Návrh otázek a podnětů pro diskusi při obhajobě:</w:t>
      </w:r>
    </w:p>
    <w:p w:rsidR="00F35C6D" w:rsidRPr="00427B30" w:rsidRDefault="00F35C6D" w:rsidP="00F35C6D">
      <w:pPr>
        <w:pStyle w:val="Odstavecseseznamem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</w:pPr>
      <w:r w:rsidRPr="00427B30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>Z analýzy vyplývá, že výskyt prostředků váhání byl</w:t>
      </w:r>
      <w:r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 xml:space="preserve"> ve formální konverzaci</w:t>
      </w:r>
      <w:r w:rsidRPr="00427B30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 xml:space="preserve"> téměř dvojnásobný v porovnání s konv</w:t>
      </w:r>
      <w:r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>erzací neformální. Shrňte faktory ovlivňující tuto tendenci.</w:t>
      </w:r>
      <w:r w:rsidRPr="00427B30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 xml:space="preserve"> </w:t>
      </w:r>
    </w:p>
    <w:p w:rsidR="00F35C6D" w:rsidRDefault="00F35C6D" w:rsidP="00F35C6D">
      <w:pPr>
        <w:pStyle w:val="Odstavecseseznamem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>Jedním z cílů analýzy bylo zhodnotit nejen formu, ale i funkce prostředků váhání. Systematičtější zhodnocení funkcí však v</w:t>
      </w:r>
      <w:r w:rsidRPr="00427B30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 xml:space="preserve"> analýze </w:t>
      </w:r>
      <w:r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 xml:space="preserve">postrádám. Je zřejmé, že analyzované pauzy byly primárně zdrojem váhání, ale zejména pauzy obsahující lexikální jednotky (např. </w:t>
      </w:r>
      <w:r w:rsidRPr="001766D4">
        <w:rPr>
          <w:rFonts w:ascii="Times New Roman" w:eastAsia="Times New Roman" w:hAnsi="Times New Roman" w:cs="Times New Roman"/>
          <w:bCs/>
          <w:i/>
          <w:sz w:val="24"/>
          <w:szCs w:val="24"/>
          <w:lang w:val="cs-CZ" w:eastAsia="cs-CZ"/>
        </w:rPr>
        <w:t xml:space="preserve">I </w:t>
      </w:r>
      <w:proofErr w:type="spellStart"/>
      <w:r w:rsidRPr="001766D4">
        <w:rPr>
          <w:rFonts w:ascii="Times New Roman" w:eastAsia="Times New Roman" w:hAnsi="Times New Roman" w:cs="Times New Roman"/>
          <w:bCs/>
          <w:i/>
          <w:sz w:val="24"/>
          <w:szCs w:val="24"/>
          <w:lang w:val="cs-CZ" w:eastAsia="cs-CZ"/>
        </w:rPr>
        <w:t>mean</w:t>
      </w:r>
      <w:proofErr w:type="spellEnd"/>
      <w:r w:rsidRPr="001766D4">
        <w:rPr>
          <w:rFonts w:ascii="Times New Roman" w:eastAsia="Times New Roman" w:hAnsi="Times New Roman" w:cs="Times New Roman"/>
          <w:bCs/>
          <w:i/>
          <w:sz w:val="24"/>
          <w:szCs w:val="24"/>
          <w:lang w:val="cs-CZ" w:eastAsia="cs-CZ"/>
        </w:rPr>
        <w:t xml:space="preserve">, </w:t>
      </w:r>
      <w:proofErr w:type="spellStart"/>
      <w:r w:rsidRPr="001766D4">
        <w:rPr>
          <w:rFonts w:ascii="Times New Roman" w:eastAsia="Times New Roman" w:hAnsi="Times New Roman" w:cs="Times New Roman"/>
          <w:bCs/>
          <w:i/>
          <w:sz w:val="24"/>
          <w:szCs w:val="24"/>
          <w:lang w:val="cs-CZ" w:eastAsia="cs-CZ"/>
        </w:rPr>
        <w:t>well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 xml:space="preserve">) v mnoha případech zároveň plní i další funkce. Uveďte </w:t>
      </w:r>
      <w:r w:rsidR="00015942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 xml:space="preserve">a objasněte </w:t>
      </w:r>
      <w:r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>nejča</w:t>
      </w:r>
      <w:r w:rsidR="00B14F06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>stější funkce těchto prostředků ve Vašem korpusu.</w:t>
      </w:r>
      <w:r w:rsidRPr="00427B30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 xml:space="preserve"> </w:t>
      </w:r>
    </w:p>
    <w:p w:rsidR="00F35C6D" w:rsidRPr="00F27F26" w:rsidRDefault="00F35C6D" w:rsidP="00F35C6D">
      <w:pPr>
        <w:pStyle w:val="Odstavecseseznamem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</w:pPr>
      <w:r w:rsidRPr="00F27F26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 xml:space="preserve">Okomentujte hlavní zjištění analýzy z pohledu </w:t>
      </w:r>
      <w:r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>pragmatick</w:t>
      </w:r>
      <w:r w:rsidRPr="00F27F26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>ý</w:t>
      </w:r>
      <w:r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>c</w:t>
      </w:r>
      <w:r w:rsidRPr="00F27F26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>h částic a jejich funkcí.</w:t>
      </w:r>
    </w:p>
    <w:p w:rsidR="00F35C6D" w:rsidRPr="00F27F26" w:rsidRDefault="00F35C6D" w:rsidP="00F35C6D">
      <w:pPr>
        <w:pStyle w:val="Odstavecseseznamem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</w:pPr>
      <w:r w:rsidRPr="00F27F26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>Zho</w:t>
      </w:r>
      <w:r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 xml:space="preserve">dnoťte hlavní tendence </w:t>
      </w:r>
      <w:r w:rsidRPr="00F27F26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 xml:space="preserve">užití </w:t>
      </w:r>
      <w:proofErr w:type="spellStart"/>
      <w:r w:rsidRPr="00F27F26">
        <w:rPr>
          <w:rFonts w:ascii="Times New Roman" w:eastAsia="Times New Roman" w:hAnsi="Times New Roman" w:cs="Times New Roman"/>
          <w:bCs/>
          <w:i/>
          <w:sz w:val="24"/>
          <w:szCs w:val="24"/>
          <w:lang w:val="cs-CZ" w:eastAsia="cs-CZ"/>
        </w:rPr>
        <w:t>oh</w:t>
      </w:r>
      <w:proofErr w:type="spellEnd"/>
      <w:r w:rsidRPr="00F27F26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 xml:space="preserve"> a </w:t>
      </w:r>
      <w:proofErr w:type="spellStart"/>
      <w:r w:rsidRPr="00F27F26">
        <w:rPr>
          <w:rFonts w:ascii="Times New Roman" w:eastAsia="Times New Roman" w:hAnsi="Times New Roman" w:cs="Times New Roman"/>
          <w:bCs/>
          <w:i/>
          <w:sz w:val="24"/>
          <w:szCs w:val="24"/>
          <w:lang w:val="cs-CZ" w:eastAsia="cs-CZ"/>
        </w:rPr>
        <w:t>uh</w:t>
      </w:r>
      <w:proofErr w:type="spellEnd"/>
      <w:r w:rsidRPr="00F27F26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 xml:space="preserve">. Jaké bylo hlavní kritérium pro začlenění </w:t>
      </w:r>
      <w:proofErr w:type="spellStart"/>
      <w:r w:rsidRPr="00F27F26">
        <w:rPr>
          <w:rFonts w:ascii="Times New Roman" w:eastAsia="Times New Roman" w:hAnsi="Times New Roman" w:cs="Times New Roman"/>
          <w:bCs/>
          <w:i/>
          <w:sz w:val="24"/>
          <w:szCs w:val="24"/>
          <w:lang w:val="cs-CZ" w:eastAsia="cs-CZ"/>
        </w:rPr>
        <w:t>uh</w:t>
      </w:r>
      <w:proofErr w:type="spellEnd"/>
      <w:r w:rsidRPr="00F27F26">
        <w:rPr>
          <w:rFonts w:ascii="Times New Roman" w:eastAsia="Times New Roman" w:hAnsi="Times New Roman" w:cs="Times New Roman"/>
          <w:bCs/>
          <w:i/>
          <w:sz w:val="24"/>
          <w:szCs w:val="24"/>
          <w:lang w:val="cs-CZ" w:eastAsia="cs-CZ"/>
        </w:rPr>
        <w:t>/</w:t>
      </w:r>
      <w:proofErr w:type="spellStart"/>
      <w:r w:rsidRPr="00F27F26">
        <w:rPr>
          <w:rFonts w:ascii="Times New Roman" w:eastAsia="Times New Roman" w:hAnsi="Times New Roman" w:cs="Times New Roman"/>
          <w:bCs/>
          <w:i/>
          <w:sz w:val="24"/>
          <w:szCs w:val="24"/>
          <w:lang w:val="cs-CZ" w:eastAsia="cs-CZ"/>
        </w:rPr>
        <w:t>uhuh</w:t>
      </w:r>
      <w:proofErr w:type="spellEnd"/>
      <w:r w:rsidRPr="00F27F26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 xml:space="preserve"> v počáteční pozici do korpusu? Proč nebylo do analýzy zahrnuto např. </w:t>
      </w:r>
      <w:r w:rsidRPr="00F27F26">
        <w:rPr>
          <w:rFonts w:ascii="Times New Roman" w:eastAsia="Times New Roman" w:hAnsi="Times New Roman" w:cs="Times New Roman"/>
          <w:bCs/>
          <w:i/>
          <w:sz w:val="24"/>
          <w:szCs w:val="24"/>
          <w:lang w:val="cs-CZ" w:eastAsia="cs-CZ"/>
        </w:rPr>
        <w:t xml:space="preserve">sort </w:t>
      </w:r>
      <w:proofErr w:type="spellStart"/>
      <w:r w:rsidRPr="00F27F26">
        <w:rPr>
          <w:rFonts w:ascii="Times New Roman" w:eastAsia="Times New Roman" w:hAnsi="Times New Roman" w:cs="Times New Roman"/>
          <w:bCs/>
          <w:i/>
          <w:sz w:val="24"/>
          <w:szCs w:val="24"/>
          <w:lang w:val="cs-CZ" w:eastAsia="cs-CZ"/>
        </w:rPr>
        <w:t>of</w:t>
      </w:r>
      <w:proofErr w:type="spellEnd"/>
      <w:r w:rsidRPr="00F27F26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>?</w:t>
      </w:r>
    </w:p>
    <w:p w:rsidR="00F35C6D" w:rsidRPr="00F27F26" w:rsidRDefault="00F35C6D" w:rsidP="00F35C6D">
      <w:pPr>
        <w:pStyle w:val="Odstavecseseznamem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</w:pPr>
      <w:r w:rsidRPr="00F27F26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 xml:space="preserve">Lze vysledovat tendence v užití opravných struktur </w:t>
      </w:r>
      <w:r w:rsidR="00B14F06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>společně</w:t>
      </w:r>
      <w:r w:rsidRPr="00F27F26">
        <w:rPr>
          <w:rFonts w:ascii="Times New Roman" w:eastAsia="Times New Roman" w:hAnsi="Times New Roman" w:cs="Times New Roman"/>
          <w:bCs/>
          <w:sz w:val="24"/>
          <w:szCs w:val="24"/>
          <w:lang w:val="cs-CZ" w:eastAsia="cs-CZ"/>
        </w:rPr>
        <w:t xml:space="preserve"> s vágními výrazy?</w:t>
      </w:r>
    </w:p>
    <w:p w:rsidR="00F35C6D" w:rsidRPr="00730E28" w:rsidRDefault="00F35C6D" w:rsidP="00F35C6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35C6D" w:rsidRPr="00730E28" w:rsidTr="0039536D">
        <w:trPr>
          <w:trHeight w:val="667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35C6D" w:rsidRPr="00CB1B89" w:rsidRDefault="00F35C6D" w:rsidP="00395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cs-CZ"/>
              </w:rPr>
            </w:pPr>
            <w:proofErr w:type="gramStart"/>
            <w:r w:rsidRPr="00730E2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>V ý s l e d n á   k l a s i f i k a c e*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F35C6D" w:rsidRPr="00730E28" w:rsidRDefault="00F35C6D" w:rsidP="003953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F35C6D" w:rsidRPr="00730E28" w:rsidRDefault="00F35C6D" w:rsidP="003953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</w:tbl>
    <w:p w:rsidR="00F35C6D" w:rsidRPr="00730E28" w:rsidRDefault="00F35C6D" w:rsidP="00F35C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015942" w:rsidRDefault="00015942" w:rsidP="00F35C6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</w:p>
    <w:p w:rsidR="00F35C6D" w:rsidRPr="00CB1B89" w:rsidRDefault="00F35C6D" w:rsidP="00F35C6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CB1B89">
        <w:rPr>
          <w:rFonts w:ascii="Times New Roman" w:eastAsia="Times New Roman" w:hAnsi="Times New Roman" w:cs="Times New Roman"/>
          <w:lang w:eastAsia="cs-CZ"/>
        </w:rPr>
        <w:t xml:space="preserve">Dne: </w:t>
      </w:r>
      <w:proofErr w:type="gramStart"/>
      <w:r w:rsidRPr="00CB1B89">
        <w:rPr>
          <w:rFonts w:ascii="Times New Roman" w:eastAsia="Times New Roman" w:hAnsi="Times New Roman" w:cs="Times New Roman"/>
          <w:lang w:eastAsia="cs-CZ"/>
        </w:rPr>
        <w:t>16.8.2018</w:t>
      </w:r>
      <w:proofErr w:type="gramEnd"/>
      <w:r w:rsidRPr="00CB1B89">
        <w:rPr>
          <w:rFonts w:ascii="Times New Roman" w:eastAsia="Times New Roman" w:hAnsi="Times New Roman" w:cs="Times New Roman"/>
          <w:lang w:eastAsia="cs-CZ"/>
        </w:rPr>
        <w:tab/>
      </w:r>
      <w:r w:rsidRPr="00CB1B89">
        <w:rPr>
          <w:rFonts w:ascii="Times New Roman" w:eastAsia="Times New Roman" w:hAnsi="Times New Roman" w:cs="Times New Roman"/>
          <w:lang w:eastAsia="cs-CZ"/>
        </w:rPr>
        <w:tab/>
      </w:r>
      <w:r w:rsidRPr="00CB1B89">
        <w:rPr>
          <w:rFonts w:ascii="Times New Roman" w:eastAsia="Times New Roman" w:hAnsi="Times New Roman" w:cs="Times New Roman"/>
          <w:lang w:eastAsia="cs-CZ"/>
        </w:rPr>
        <w:tab/>
      </w:r>
      <w:r w:rsidRPr="00CB1B89">
        <w:rPr>
          <w:rFonts w:ascii="Times New Roman" w:eastAsia="Times New Roman" w:hAnsi="Times New Roman" w:cs="Times New Roman"/>
          <w:lang w:eastAsia="cs-CZ"/>
        </w:rPr>
        <w:tab/>
        <w:t xml:space="preserve">                  </w:t>
      </w:r>
      <w:r>
        <w:rPr>
          <w:rFonts w:ascii="Times New Roman" w:eastAsia="Times New Roman" w:hAnsi="Times New Roman" w:cs="Times New Roman"/>
          <w:lang w:eastAsia="cs-CZ"/>
        </w:rPr>
        <w:t xml:space="preserve">               </w:t>
      </w:r>
      <w:r w:rsidR="00015942">
        <w:rPr>
          <w:rFonts w:ascii="Times New Roman" w:eastAsia="Times New Roman" w:hAnsi="Times New Roman" w:cs="Times New Roman"/>
          <w:lang w:eastAsia="cs-CZ"/>
        </w:rPr>
        <w:t xml:space="preserve">     </w:t>
      </w:r>
      <w:r w:rsidRPr="00CB1B89">
        <w:rPr>
          <w:rFonts w:ascii="Times New Roman" w:eastAsia="Times New Roman" w:hAnsi="Times New Roman" w:cs="Times New Roman"/>
          <w:lang w:eastAsia="cs-CZ"/>
        </w:rPr>
        <w:t>...........................................................</w:t>
      </w:r>
    </w:p>
    <w:p w:rsidR="00F35C6D" w:rsidRPr="00CB1B89" w:rsidRDefault="00F35C6D" w:rsidP="00F35C6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CB1B89">
        <w:rPr>
          <w:rFonts w:ascii="Times New Roman" w:eastAsia="Times New Roman" w:hAnsi="Times New Roman" w:cs="Times New Roman"/>
          <w:lang w:eastAsia="cs-CZ"/>
        </w:rPr>
        <w:tab/>
      </w:r>
      <w:r w:rsidRPr="00CB1B89">
        <w:rPr>
          <w:rFonts w:ascii="Times New Roman" w:eastAsia="Times New Roman" w:hAnsi="Times New Roman" w:cs="Times New Roman"/>
          <w:lang w:eastAsia="cs-CZ"/>
        </w:rPr>
        <w:tab/>
      </w:r>
      <w:r w:rsidRPr="00CB1B89">
        <w:rPr>
          <w:rFonts w:ascii="Times New Roman" w:eastAsia="Times New Roman" w:hAnsi="Times New Roman" w:cs="Times New Roman"/>
          <w:lang w:eastAsia="cs-CZ"/>
        </w:rPr>
        <w:tab/>
      </w:r>
      <w:r w:rsidRPr="00CB1B89">
        <w:rPr>
          <w:rFonts w:ascii="Times New Roman" w:eastAsia="Times New Roman" w:hAnsi="Times New Roman" w:cs="Times New Roman"/>
          <w:lang w:eastAsia="cs-CZ"/>
        </w:rPr>
        <w:tab/>
      </w:r>
      <w:r w:rsidRPr="00CB1B89">
        <w:rPr>
          <w:rFonts w:ascii="Times New Roman" w:eastAsia="Times New Roman" w:hAnsi="Times New Roman" w:cs="Times New Roman"/>
          <w:lang w:eastAsia="cs-CZ"/>
        </w:rPr>
        <w:tab/>
      </w:r>
      <w:r w:rsidRPr="00CB1B89">
        <w:rPr>
          <w:rFonts w:ascii="Times New Roman" w:eastAsia="Times New Roman" w:hAnsi="Times New Roman" w:cs="Times New Roman"/>
          <w:lang w:eastAsia="cs-CZ"/>
        </w:rPr>
        <w:tab/>
      </w:r>
      <w:r w:rsidRPr="00CB1B89">
        <w:rPr>
          <w:rFonts w:ascii="Times New Roman" w:eastAsia="Times New Roman" w:hAnsi="Times New Roman" w:cs="Times New Roman"/>
          <w:lang w:eastAsia="cs-CZ"/>
        </w:rPr>
        <w:tab/>
      </w:r>
      <w:r w:rsidRPr="00CB1B89">
        <w:rPr>
          <w:rFonts w:ascii="Times New Roman" w:eastAsia="Times New Roman" w:hAnsi="Times New Roman" w:cs="Times New Roman"/>
          <w:lang w:eastAsia="cs-CZ"/>
        </w:rPr>
        <w:tab/>
        <w:t xml:space="preserve">   </w:t>
      </w:r>
      <w:r w:rsidR="00015942">
        <w:rPr>
          <w:rFonts w:ascii="Times New Roman" w:eastAsia="Times New Roman" w:hAnsi="Times New Roman" w:cs="Times New Roman"/>
          <w:lang w:eastAsia="cs-CZ"/>
        </w:rPr>
        <w:t xml:space="preserve">  </w:t>
      </w:r>
      <w:bookmarkStart w:id="0" w:name="_GoBack"/>
      <w:bookmarkEnd w:id="0"/>
      <w:r w:rsidR="00015942">
        <w:rPr>
          <w:rFonts w:ascii="Times New Roman" w:eastAsia="Times New Roman" w:hAnsi="Times New Roman" w:cs="Times New Roman"/>
          <w:lang w:eastAsia="cs-CZ"/>
        </w:rPr>
        <w:t xml:space="preserve"> </w:t>
      </w:r>
      <w:r w:rsidRPr="00CB1B89">
        <w:rPr>
          <w:rFonts w:ascii="Times New Roman" w:eastAsia="Times New Roman" w:hAnsi="Times New Roman" w:cs="Times New Roman"/>
          <w:lang w:eastAsia="cs-CZ"/>
        </w:rPr>
        <w:t xml:space="preserve"> PhDr. Petra </w:t>
      </w:r>
      <w:proofErr w:type="spellStart"/>
      <w:r w:rsidRPr="00CB1B89">
        <w:rPr>
          <w:rFonts w:ascii="Times New Roman" w:eastAsia="Times New Roman" w:hAnsi="Times New Roman" w:cs="Times New Roman"/>
          <w:lang w:eastAsia="cs-CZ"/>
        </w:rPr>
        <w:t>Huschová</w:t>
      </w:r>
      <w:proofErr w:type="spellEnd"/>
      <w:r w:rsidRPr="00CB1B89">
        <w:rPr>
          <w:rFonts w:ascii="Times New Roman" w:eastAsia="Times New Roman" w:hAnsi="Times New Roman" w:cs="Times New Roman"/>
          <w:lang w:eastAsia="cs-CZ"/>
        </w:rPr>
        <w:t>, Ph.D.</w:t>
      </w:r>
    </w:p>
    <w:p w:rsidR="00F35C6D" w:rsidRPr="00CE1AA9" w:rsidRDefault="00F35C6D" w:rsidP="00F35C6D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vertAlign w:val="superscript"/>
          <w:lang w:eastAsia="cs-CZ"/>
        </w:rPr>
      </w:pPr>
      <w:proofErr w:type="gramStart"/>
      <w:r w:rsidRPr="00730E28"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  <w:t xml:space="preserve">*   </w:t>
      </w:r>
      <w:r w:rsidRPr="00730E28">
        <w:rPr>
          <w:rFonts w:ascii="Times New Roman" w:eastAsia="Times New Roman" w:hAnsi="Times New Roman" w:cs="Times New Roman"/>
          <w:sz w:val="20"/>
          <w:szCs w:val="20"/>
          <w:lang w:eastAsia="cs-CZ"/>
        </w:rPr>
        <w:t>Výsledné</w:t>
      </w:r>
      <w:proofErr w:type="gramEnd"/>
      <w:r w:rsidRPr="00730E28">
        <w:rPr>
          <w:rFonts w:ascii="Times New Roman" w:eastAsia="Times New Roman" w:hAnsi="Times New Roman" w:cs="Times New Roman"/>
          <w:sz w:val="20"/>
          <w:szCs w:val="20"/>
          <w:lang w:eastAsia="cs-CZ"/>
        </w:rPr>
        <w:t xml:space="preserve"> hodnocení není průměrem dílčích známek</w:t>
      </w:r>
    </w:p>
    <w:p w:rsidR="008B0DD3" w:rsidRDefault="008B0DD3"/>
    <w:sectPr w:rsidR="008B0DD3" w:rsidSect="00CB1B89">
      <w:pgSz w:w="11906" w:h="16838"/>
      <w:pgMar w:top="1135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E068AD"/>
    <w:multiLevelType w:val="hybridMultilevel"/>
    <w:tmpl w:val="20C0C8B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C6D"/>
    <w:rsid w:val="00015942"/>
    <w:rsid w:val="00785EE4"/>
    <w:rsid w:val="008B0DD3"/>
    <w:rsid w:val="00B14F06"/>
    <w:rsid w:val="00F35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4773579-3CCA-423B-AFF8-B968A0314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35C6D"/>
    <w:pPr>
      <w:spacing w:line="25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35C6D"/>
    <w:pPr>
      <w:spacing w:after="200" w:line="276" w:lineRule="auto"/>
      <w:ind w:left="720"/>
      <w:contextualSpacing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688</Words>
  <Characters>4065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support_0</dc:creator>
  <cp:keywords/>
  <dc:description/>
  <cp:lastModifiedBy>support_0</cp:lastModifiedBy>
  <cp:revision>4</cp:revision>
  <dcterms:created xsi:type="dcterms:W3CDTF">2018-08-16T05:45:00Z</dcterms:created>
  <dcterms:modified xsi:type="dcterms:W3CDTF">2018-08-17T06:26:00Z</dcterms:modified>
</cp:coreProperties>
</file>