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3F4DE" w14:textId="77777777" w:rsidR="00C156F3" w:rsidRDefault="00C156F3" w:rsidP="008A2749">
      <w:pPr>
        <w:rPr>
          <w:sz w:val="24"/>
          <w:szCs w:val="24"/>
          <w:u w:val="single"/>
          <w:lang w:val="de-DE"/>
        </w:rPr>
      </w:pPr>
    </w:p>
    <w:p w14:paraId="33C41D3F" w14:textId="7127736C" w:rsidR="008A2749" w:rsidRPr="002678E0" w:rsidRDefault="008A2749" w:rsidP="008A2749">
      <w:pPr>
        <w:rPr>
          <w:sz w:val="24"/>
          <w:szCs w:val="24"/>
          <w:u w:val="single"/>
          <w:lang w:val="de-DE"/>
        </w:rPr>
      </w:pPr>
      <w:r w:rsidRPr="002678E0">
        <w:rPr>
          <w:sz w:val="24"/>
          <w:szCs w:val="24"/>
          <w:u w:val="single"/>
          <w:lang w:val="de-DE"/>
        </w:rPr>
        <w:t>Bachelorarbeit-Gutachten</w:t>
      </w:r>
    </w:p>
    <w:p w14:paraId="134C4CB5" w14:textId="77777777" w:rsidR="00C156F3" w:rsidRDefault="00C156F3" w:rsidP="008A2749">
      <w:pPr>
        <w:rPr>
          <w:b/>
          <w:sz w:val="26"/>
          <w:szCs w:val="26"/>
          <w:lang w:val="de-DE"/>
        </w:rPr>
      </w:pPr>
    </w:p>
    <w:p w14:paraId="5ED92107" w14:textId="50070B83" w:rsidR="008A2749" w:rsidRPr="002678E0" w:rsidRDefault="0011749C" w:rsidP="008D699D">
      <w:pPr>
        <w:rPr>
          <w:b/>
          <w:sz w:val="26"/>
          <w:szCs w:val="26"/>
          <w:lang w:val="de-DE"/>
        </w:rPr>
      </w:pPr>
      <w:r>
        <w:rPr>
          <w:b/>
          <w:sz w:val="26"/>
          <w:szCs w:val="26"/>
          <w:lang w:val="de-DE"/>
        </w:rPr>
        <w:t>Der österreichische Autor Josef Haslinger — seine Bedeutung und seine Beziehung zu Tschechien</w:t>
      </w:r>
    </w:p>
    <w:p w14:paraId="4AD4E914" w14:textId="00CF7C56" w:rsidR="008A2749" w:rsidRPr="002678E0" w:rsidRDefault="0011749C" w:rsidP="008A2749">
      <w:pPr>
        <w:rPr>
          <w:b/>
          <w:sz w:val="26"/>
          <w:szCs w:val="26"/>
          <w:lang w:val="de-DE"/>
        </w:rPr>
      </w:pPr>
      <w:proofErr w:type="spellStart"/>
      <w:r>
        <w:rPr>
          <w:b/>
          <w:sz w:val="26"/>
          <w:szCs w:val="26"/>
          <w:lang w:val="de-DE"/>
        </w:rPr>
        <w:t>Anežka</w:t>
      </w:r>
      <w:proofErr w:type="spellEnd"/>
      <w:r>
        <w:rPr>
          <w:b/>
          <w:sz w:val="26"/>
          <w:szCs w:val="26"/>
          <w:lang w:val="de-DE"/>
        </w:rPr>
        <w:t xml:space="preserve"> </w:t>
      </w:r>
      <w:proofErr w:type="spellStart"/>
      <w:r>
        <w:rPr>
          <w:b/>
          <w:sz w:val="26"/>
          <w:szCs w:val="26"/>
          <w:lang w:val="de-DE"/>
        </w:rPr>
        <w:t>Nedomová</w:t>
      </w:r>
      <w:proofErr w:type="spellEnd"/>
    </w:p>
    <w:p w14:paraId="5CF106E6" w14:textId="77777777" w:rsidR="008A2749" w:rsidRDefault="008A2749" w:rsidP="008A2749">
      <w:pPr>
        <w:rPr>
          <w:sz w:val="18"/>
          <w:szCs w:val="18"/>
          <w:lang w:val="de-DE"/>
        </w:rPr>
      </w:pPr>
    </w:p>
    <w:p w14:paraId="0530CADA" w14:textId="77777777" w:rsidR="00C156F3" w:rsidRPr="00C156F3" w:rsidRDefault="00C156F3" w:rsidP="008A2749">
      <w:pPr>
        <w:rPr>
          <w:sz w:val="2"/>
          <w:szCs w:val="2"/>
          <w:lang w:val="de-DE"/>
        </w:rPr>
      </w:pPr>
    </w:p>
    <w:p w14:paraId="3EC0F758" w14:textId="5C3A1B18" w:rsidR="004C0DC6" w:rsidRDefault="008A2749" w:rsidP="002F0AB1">
      <w:pPr>
        <w:spacing w:line="240" w:lineRule="auto"/>
        <w:jc w:val="both"/>
        <w:rPr>
          <w:rFonts w:cstheme="minorHAnsi"/>
          <w:sz w:val="24"/>
          <w:szCs w:val="24"/>
          <w:lang w:val="de-DE"/>
        </w:rPr>
      </w:pPr>
      <w:r w:rsidRPr="00F75609">
        <w:rPr>
          <w:rFonts w:cstheme="minorHAnsi"/>
          <w:sz w:val="24"/>
          <w:szCs w:val="24"/>
          <w:lang w:val="de-DE"/>
        </w:rPr>
        <w:t xml:space="preserve">Die Abschlussarbeit von </w:t>
      </w:r>
      <w:proofErr w:type="spellStart"/>
      <w:r w:rsidR="0011749C">
        <w:rPr>
          <w:rFonts w:cstheme="minorHAnsi"/>
          <w:sz w:val="24"/>
          <w:szCs w:val="24"/>
          <w:lang w:val="de-DE"/>
        </w:rPr>
        <w:t>Anežka</w:t>
      </w:r>
      <w:proofErr w:type="spellEnd"/>
      <w:r w:rsidR="0011749C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11749C">
        <w:rPr>
          <w:rFonts w:cstheme="minorHAnsi"/>
          <w:sz w:val="24"/>
          <w:szCs w:val="24"/>
          <w:lang w:val="de-DE"/>
        </w:rPr>
        <w:t>Nedomová</w:t>
      </w:r>
      <w:proofErr w:type="spellEnd"/>
      <w:r w:rsidRPr="00F75609">
        <w:rPr>
          <w:rFonts w:cstheme="minorHAnsi"/>
          <w:sz w:val="24"/>
          <w:szCs w:val="24"/>
          <w:lang w:val="de-DE"/>
        </w:rPr>
        <w:t xml:space="preserve"> </w:t>
      </w:r>
      <w:r w:rsidR="000D6802" w:rsidRPr="00F75609">
        <w:rPr>
          <w:rFonts w:cstheme="minorHAnsi"/>
          <w:sz w:val="24"/>
          <w:szCs w:val="24"/>
          <w:lang w:val="de-DE"/>
        </w:rPr>
        <w:t>beschäftigt sich</w:t>
      </w:r>
      <w:r w:rsidR="00C24829" w:rsidRPr="00F75609">
        <w:rPr>
          <w:rFonts w:cstheme="minorHAnsi"/>
          <w:sz w:val="24"/>
          <w:szCs w:val="24"/>
          <w:lang w:val="de-DE"/>
        </w:rPr>
        <w:t xml:space="preserve"> </w:t>
      </w:r>
      <w:r w:rsidR="000D6802" w:rsidRPr="00F75609">
        <w:rPr>
          <w:rFonts w:cstheme="minorHAnsi"/>
          <w:sz w:val="24"/>
          <w:szCs w:val="24"/>
          <w:lang w:val="de-DE"/>
        </w:rPr>
        <w:t>mit</w:t>
      </w:r>
      <w:r w:rsidR="0011749C">
        <w:rPr>
          <w:rFonts w:cstheme="minorHAnsi"/>
          <w:sz w:val="24"/>
          <w:szCs w:val="24"/>
          <w:lang w:val="de-DE"/>
        </w:rPr>
        <w:t xml:space="preserve"> ausgewählten</w:t>
      </w:r>
      <w:r w:rsidR="00C24829" w:rsidRPr="00F75609">
        <w:rPr>
          <w:rFonts w:cstheme="minorHAnsi"/>
          <w:sz w:val="24"/>
          <w:szCs w:val="24"/>
          <w:lang w:val="de-DE"/>
        </w:rPr>
        <w:t xml:space="preserve"> Werken</w:t>
      </w:r>
      <w:r w:rsidR="0011749C">
        <w:rPr>
          <w:rFonts w:cstheme="minorHAnsi"/>
          <w:sz w:val="24"/>
          <w:szCs w:val="24"/>
          <w:lang w:val="de-DE"/>
        </w:rPr>
        <w:t xml:space="preserve"> von Josef Haslinger, in denen besonders das gesellschaft</w:t>
      </w:r>
      <w:r w:rsidR="007F0968">
        <w:rPr>
          <w:rFonts w:cstheme="minorHAnsi"/>
          <w:sz w:val="24"/>
          <w:szCs w:val="24"/>
          <w:lang w:val="de-DE"/>
        </w:rPr>
        <w:t>s</w:t>
      </w:r>
      <w:r w:rsidR="0011749C">
        <w:rPr>
          <w:rFonts w:cstheme="minorHAnsi"/>
          <w:sz w:val="24"/>
          <w:szCs w:val="24"/>
          <w:lang w:val="de-DE"/>
        </w:rPr>
        <w:t xml:space="preserve">politische Engagement des Autors oder dessen Beziehungen zu Tschechien im Vordergrund stehen. Aus diesem Grund werden vor den literarischen Analysen Kapitel vorgestellt, die auf die österreichische </w:t>
      </w:r>
      <w:r w:rsidR="00030845">
        <w:rPr>
          <w:rFonts w:cstheme="minorHAnsi"/>
          <w:sz w:val="24"/>
          <w:szCs w:val="24"/>
          <w:lang w:val="de-DE"/>
        </w:rPr>
        <w:t>Nachkriegsg</w:t>
      </w:r>
      <w:r w:rsidR="0011749C">
        <w:rPr>
          <w:rFonts w:cstheme="minorHAnsi"/>
          <w:sz w:val="24"/>
          <w:szCs w:val="24"/>
          <w:lang w:val="de-DE"/>
        </w:rPr>
        <w:t xml:space="preserve">eschichte </w:t>
      </w:r>
      <w:r w:rsidR="00030845">
        <w:rPr>
          <w:rFonts w:cstheme="minorHAnsi"/>
          <w:sz w:val="24"/>
          <w:szCs w:val="24"/>
          <w:lang w:val="de-DE"/>
        </w:rPr>
        <w:t xml:space="preserve">sowie auf österreichisch-tschechische Beziehungen eingehen. Diese skizzenhaften Kapitel ermöglichen vor allem ein besseres Verständnis des Romans </w:t>
      </w:r>
      <w:r w:rsidR="00030845" w:rsidRPr="00D71ABA">
        <w:rPr>
          <w:rFonts w:cstheme="minorHAnsi"/>
          <w:i/>
          <w:iCs/>
          <w:sz w:val="24"/>
          <w:szCs w:val="24"/>
          <w:lang w:val="de-DE"/>
        </w:rPr>
        <w:t>Opernball</w:t>
      </w:r>
      <w:r w:rsidR="00030845">
        <w:rPr>
          <w:rFonts w:cstheme="minorHAnsi"/>
          <w:sz w:val="24"/>
          <w:szCs w:val="24"/>
          <w:lang w:val="de-DE"/>
        </w:rPr>
        <w:t xml:space="preserve"> (1995).</w:t>
      </w:r>
      <w:r w:rsidR="00F20197">
        <w:rPr>
          <w:rFonts w:cstheme="minorHAnsi"/>
          <w:sz w:val="24"/>
          <w:szCs w:val="24"/>
          <w:lang w:val="de-DE"/>
        </w:rPr>
        <w:t xml:space="preserve"> In anderen Kapiteln beschäftigt sich die Autorin mit Haslingers Äußerungen über die österreichische Innenpolitik, </w:t>
      </w:r>
      <w:r w:rsidR="007F0968">
        <w:rPr>
          <w:rFonts w:cstheme="minorHAnsi"/>
          <w:sz w:val="24"/>
          <w:szCs w:val="24"/>
          <w:lang w:val="de-DE"/>
        </w:rPr>
        <w:t xml:space="preserve">über </w:t>
      </w:r>
      <w:r w:rsidR="00F20197">
        <w:rPr>
          <w:rFonts w:cstheme="minorHAnsi"/>
          <w:sz w:val="24"/>
          <w:szCs w:val="24"/>
          <w:lang w:val="de-DE"/>
        </w:rPr>
        <w:t>de</w:t>
      </w:r>
      <w:r w:rsidR="007F0968">
        <w:rPr>
          <w:rFonts w:cstheme="minorHAnsi"/>
          <w:sz w:val="24"/>
          <w:szCs w:val="24"/>
          <w:lang w:val="de-DE"/>
        </w:rPr>
        <w:t>n</w:t>
      </w:r>
      <w:r w:rsidR="00F20197">
        <w:rPr>
          <w:rFonts w:cstheme="minorHAnsi"/>
          <w:sz w:val="24"/>
          <w:szCs w:val="24"/>
          <w:lang w:val="de-DE"/>
        </w:rPr>
        <w:t xml:space="preserve"> Kontrast zwischen dem äußeren Schein und dem Widerwillen vieler Österreicher, sich mit den dunklen Seiten der Geschichte des Landes auseinanderzusetzen.</w:t>
      </w:r>
      <w:r w:rsidR="00D71ABA">
        <w:rPr>
          <w:rFonts w:cstheme="minorHAnsi"/>
          <w:sz w:val="24"/>
          <w:szCs w:val="24"/>
          <w:lang w:val="de-DE"/>
        </w:rPr>
        <w:t xml:space="preserve"> Es ist positiv, dass die Autorin den Roman </w:t>
      </w:r>
      <w:r w:rsidR="00D71ABA" w:rsidRPr="00A77A61">
        <w:rPr>
          <w:rFonts w:cstheme="minorHAnsi"/>
          <w:i/>
          <w:iCs/>
          <w:sz w:val="24"/>
          <w:szCs w:val="24"/>
          <w:lang w:val="de-DE"/>
        </w:rPr>
        <w:t>Opernball</w:t>
      </w:r>
      <w:r w:rsidR="00D71ABA">
        <w:rPr>
          <w:rFonts w:cstheme="minorHAnsi"/>
          <w:sz w:val="24"/>
          <w:szCs w:val="24"/>
          <w:lang w:val="de-DE"/>
        </w:rPr>
        <w:t xml:space="preserve"> nicht nur narratologisch analysiert, sondern auch </w:t>
      </w:r>
      <w:r w:rsidR="00A77A61">
        <w:rPr>
          <w:rFonts w:cstheme="minorHAnsi"/>
          <w:sz w:val="24"/>
          <w:szCs w:val="24"/>
          <w:lang w:val="de-DE"/>
        </w:rPr>
        <w:t>dessen</w:t>
      </w:r>
      <w:r w:rsidR="00D71ABA">
        <w:rPr>
          <w:rFonts w:cstheme="minorHAnsi"/>
          <w:sz w:val="24"/>
          <w:szCs w:val="24"/>
          <w:lang w:val="de-DE"/>
        </w:rPr>
        <w:t xml:space="preserve"> </w:t>
      </w:r>
      <w:r w:rsidR="007F0968">
        <w:rPr>
          <w:rFonts w:cstheme="minorHAnsi"/>
          <w:sz w:val="24"/>
          <w:szCs w:val="24"/>
          <w:lang w:val="de-DE"/>
        </w:rPr>
        <w:t>Rezeption</w:t>
      </w:r>
      <w:r w:rsidR="00D71ABA">
        <w:rPr>
          <w:rFonts w:cstheme="minorHAnsi"/>
          <w:sz w:val="24"/>
          <w:szCs w:val="24"/>
          <w:lang w:val="de-DE"/>
        </w:rPr>
        <w:t xml:space="preserve"> </w:t>
      </w:r>
      <w:r w:rsidR="00A77A61">
        <w:rPr>
          <w:rFonts w:cstheme="minorHAnsi"/>
          <w:sz w:val="24"/>
          <w:szCs w:val="24"/>
          <w:lang w:val="de-DE"/>
        </w:rPr>
        <w:t>beschreibt</w:t>
      </w:r>
      <w:r w:rsidR="00D71ABA">
        <w:rPr>
          <w:rFonts w:cstheme="minorHAnsi"/>
          <w:sz w:val="24"/>
          <w:szCs w:val="24"/>
          <w:lang w:val="de-DE"/>
        </w:rPr>
        <w:t xml:space="preserve">, indem sie auf Rezensionen des Werkes eingeht und </w:t>
      </w:r>
      <w:r w:rsidR="00A77A61">
        <w:rPr>
          <w:rFonts w:cstheme="minorHAnsi"/>
          <w:sz w:val="24"/>
          <w:szCs w:val="24"/>
          <w:lang w:val="de-DE"/>
        </w:rPr>
        <w:t xml:space="preserve">sein Skandalpotenzial in Österreich erörtert. Im Kapitel über den Roman </w:t>
      </w:r>
      <w:proofErr w:type="spellStart"/>
      <w:r w:rsidR="00A77A61">
        <w:rPr>
          <w:rFonts w:cstheme="minorHAnsi"/>
          <w:sz w:val="24"/>
          <w:szCs w:val="24"/>
          <w:lang w:val="de-DE"/>
        </w:rPr>
        <w:t>Jáchymov</w:t>
      </w:r>
      <w:proofErr w:type="spellEnd"/>
      <w:r w:rsidR="00A77A61">
        <w:rPr>
          <w:rFonts w:cstheme="minorHAnsi"/>
          <w:sz w:val="24"/>
          <w:szCs w:val="24"/>
          <w:lang w:val="de-DE"/>
        </w:rPr>
        <w:t xml:space="preserve"> liefert die Autorin vor allem </w:t>
      </w:r>
      <w:r w:rsidR="004C0DC6">
        <w:rPr>
          <w:rFonts w:cstheme="minorHAnsi"/>
          <w:sz w:val="24"/>
          <w:szCs w:val="24"/>
          <w:lang w:val="de-DE"/>
        </w:rPr>
        <w:t>die</w:t>
      </w:r>
      <w:r w:rsidR="00A77A61">
        <w:rPr>
          <w:rFonts w:cstheme="minorHAnsi"/>
          <w:sz w:val="24"/>
          <w:szCs w:val="24"/>
          <w:lang w:val="de-DE"/>
        </w:rPr>
        <w:t xml:space="preserve"> Inhaltsangabe, darüber hinaus eine Äußerung des Autors </w:t>
      </w:r>
      <w:r w:rsidR="004C0DC6">
        <w:rPr>
          <w:rFonts w:cstheme="minorHAnsi"/>
          <w:sz w:val="24"/>
          <w:szCs w:val="24"/>
          <w:lang w:val="de-DE"/>
        </w:rPr>
        <w:t xml:space="preserve">zur Motivation, sich mit der tschechischen Geschichte der Nachkriegszeit und den Verbrechen des kommunistischen Regimes auseinanderzusetzen. Es wäre interessant noch zu erwähnen, wie die Literaturkritik auf dieses Werk reagierte.   </w:t>
      </w:r>
      <w:r w:rsidR="00A77A61">
        <w:rPr>
          <w:rFonts w:cstheme="minorHAnsi"/>
          <w:sz w:val="24"/>
          <w:szCs w:val="24"/>
          <w:lang w:val="de-DE"/>
        </w:rPr>
        <w:t xml:space="preserve">   </w:t>
      </w:r>
      <w:r w:rsidR="00D71ABA">
        <w:rPr>
          <w:rFonts w:cstheme="minorHAnsi"/>
          <w:sz w:val="24"/>
          <w:szCs w:val="24"/>
          <w:lang w:val="de-DE"/>
        </w:rPr>
        <w:t xml:space="preserve">  </w:t>
      </w:r>
      <w:r w:rsidR="00F20197">
        <w:rPr>
          <w:rFonts w:cstheme="minorHAnsi"/>
          <w:sz w:val="24"/>
          <w:szCs w:val="24"/>
          <w:lang w:val="de-DE"/>
        </w:rPr>
        <w:t xml:space="preserve">   </w:t>
      </w:r>
    </w:p>
    <w:p w14:paraId="2233A911" w14:textId="62DAC1AF" w:rsidR="002F0AB1" w:rsidRPr="00F75609" w:rsidRDefault="002F0AB1" w:rsidP="002F0AB1">
      <w:pPr>
        <w:spacing w:line="240" w:lineRule="auto"/>
        <w:jc w:val="both"/>
        <w:rPr>
          <w:rFonts w:cstheme="minorHAnsi"/>
          <w:sz w:val="24"/>
          <w:szCs w:val="24"/>
          <w:lang w:val="de-DE"/>
        </w:rPr>
      </w:pPr>
      <w:r w:rsidRPr="00F75609">
        <w:rPr>
          <w:rFonts w:cstheme="minorHAnsi"/>
          <w:sz w:val="24"/>
          <w:szCs w:val="24"/>
          <w:lang w:val="de-DE"/>
        </w:rPr>
        <w:t xml:space="preserve">Sprachlich gesehen weist die vorliegende Abschlussarbeit einige grammatische oder lexikalische Fehler auf, die die Verständlichkeit des Textes </w:t>
      </w:r>
      <w:r w:rsidR="004C0DC6">
        <w:rPr>
          <w:rFonts w:cstheme="minorHAnsi"/>
          <w:sz w:val="24"/>
          <w:szCs w:val="24"/>
          <w:lang w:val="de-DE"/>
        </w:rPr>
        <w:t>meistens</w:t>
      </w:r>
      <w:r w:rsidRPr="00F75609">
        <w:rPr>
          <w:rFonts w:cstheme="minorHAnsi"/>
          <w:sz w:val="24"/>
          <w:szCs w:val="24"/>
          <w:lang w:val="de-DE"/>
        </w:rPr>
        <w:t xml:space="preserve"> nicht be</w:t>
      </w:r>
      <w:r w:rsidR="00F75609">
        <w:rPr>
          <w:rFonts w:cstheme="minorHAnsi"/>
          <w:sz w:val="24"/>
          <w:szCs w:val="24"/>
          <w:lang w:val="de-DE"/>
        </w:rPr>
        <w:t>einträchtigen</w:t>
      </w:r>
      <w:r w:rsidRPr="00F75609">
        <w:rPr>
          <w:rFonts w:cstheme="minorHAnsi"/>
          <w:sz w:val="24"/>
          <w:szCs w:val="24"/>
          <w:lang w:val="de-DE"/>
        </w:rPr>
        <w:t>.</w:t>
      </w:r>
      <w:r w:rsidR="00F75609" w:rsidRPr="00F75609">
        <w:rPr>
          <w:rFonts w:cstheme="minorHAnsi"/>
          <w:sz w:val="24"/>
          <w:szCs w:val="24"/>
          <w:lang w:val="de-DE"/>
        </w:rPr>
        <w:t xml:space="preserve"> </w:t>
      </w:r>
      <w:r w:rsidR="00AA0B9F">
        <w:rPr>
          <w:rFonts w:cstheme="minorHAnsi"/>
          <w:sz w:val="24"/>
          <w:szCs w:val="24"/>
          <w:lang w:val="de-DE"/>
        </w:rPr>
        <w:t>Nur vereinzelt kommen unverständlich oder unlogisch</w:t>
      </w:r>
      <w:r w:rsidR="007F0968">
        <w:rPr>
          <w:rFonts w:cstheme="minorHAnsi"/>
          <w:sz w:val="24"/>
          <w:szCs w:val="24"/>
          <w:lang w:val="de-DE"/>
        </w:rPr>
        <w:t xml:space="preserve"> klingende Sätze</w:t>
      </w:r>
      <w:r w:rsidR="00AA0B9F">
        <w:rPr>
          <w:rFonts w:cstheme="minorHAnsi"/>
          <w:sz w:val="24"/>
          <w:szCs w:val="24"/>
          <w:lang w:val="de-DE"/>
        </w:rPr>
        <w:t>. Z. B.: „Die jüdische Gemeinde in Österreichisch kritisierte den Jüdischen Kongress für seinen [</w:t>
      </w:r>
      <w:r w:rsidR="007464B6">
        <w:rPr>
          <w:rFonts w:cstheme="minorHAnsi"/>
          <w:sz w:val="24"/>
          <w:szCs w:val="24"/>
          <w:lang w:val="de-DE"/>
        </w:rPr>
        <w:t xml:space="preserve">Kurt </w:t>
      </w:r>
      <w:r w:rsidR="00AA0B9F">
        <w:rPr>
          <w:rFonts w:cstheme="minorHAnsi"/>
          <w:sz w:val="24"/>
          <w:szCs w:val="24"/>
          <w:lang w:val="de-DE"/>
        </w:rPr>
        <w:t xml:space="preserve">Waldheims] Aufstieg zum Präsidenten.“ (S. 26). </w:t>
      </w:r>
    </w:p>
    <w:p w14:paraId="259D0533" w14:textId="57CF5430" w:rsidR="00BB6DB4" w:rsidRPr="00C762C1" w:rsidRDefault="002F0AB1" w:rsidP="008A2956">
      <w:pPr>
        <w:jc w:val="both"/>
        <w:rPr>
          <w:rFonts w:cstheme="minorHAnsi"/>
          <w:sz w:val="24"/>
          <w:szCs w:val="24"/>
          <w:lang w:val="de-DE"/>
        </w:rPr>
      </w:pPr>
      <w:r w:rsidRPr="00F75609">
        <w:rPr>
          <w:rFonts w:cstheme="minorHAnsi"/>
          <w:sz w:val="24"/>
          <w:szCs w:val="24"/>
          <w:lang w:val="de-DE"/>
        </w:rPr>
        <w:t xml:space="preserve"> </w:t>
      </w:r>
      <w:r w:rsidR="007B7BFF" w:rsidRPr="00F75609">
        <w:rPr>
          <w:sz w:val="24"/>
          <w:szCs w:val="24"/>
          <w:lang w:val="de-DE"/>
        </w:rPr>
        <w:t xml:space="preserve"> </w:t>
      </w:r>
    </w:p>
    <w:p w14:paraId="3D7CC2B5" w14:textId="30F39D91" w:rsidR="008A2749" w:rsidRPr="00F75609" w:rsidRDefault="008A2749" w:rsidP="00CF34E2">
      <w:pPr>
        <w:spacing w:after="240"/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 xml:space="preserve">Die Bachelorarbeit von </w:t>
      </w:r>
      <w:proofErr w:type="spellStart"/>
      <w:r w:rsidR="0011749C">
        <w:rPr>
          <w:sz w:val="24"/>
          <w:szCs w:val="24"/>
          <w:lang w:val="de-DE"/>
        </w:rPr>
        <w:t>Anežka</w:t>
      </w:r>
      <w:proofErr w:type="spellEnd"/>
      <w:r w:rsidR="0011749C">
        <w:rPr>
          <w:sz w:val="24"/>
          <w:szCs w:val="24"/>
          <w:lang w:val="de-DE"/>
        </w:rPr>
        <w:t xml:space="preserve"> </w:t>
      </w:r>
      <w:proofErr w:type="spellStart"/>
      <w:r w:rsidR="0011749C">
        <w:rPr>
          <w:sz w:val="24"/>
          <w:szCs w:val="24"/>
          <w:lang w:val="de-DE"/>
        </w:rPr>
        <w:t>Nedomová</w:t>
      </w:r>
      <w:proofErr w:type="spellEnd"/>
      <w:r w:rsidRPr="00F75609">
        <w:rPr>
          <w:sz w:val="24"/>
          <w:szCs w:val="24"/>
          <w:lang w:val="de-DE"/>
        </w:rPr>
        <w:t xml:space="preserve"> bewerte ich mit der Note</w:t>
      </w:r>
      <w:r w:rsidR="00323574">
        <w:rPr>
          <w:sz w:val="24"/>
          <w:szCs w:val="24"/>
          <w:lang w:val="de-DE"/>
        </w:rPr>
        <w:t xml:space="preserve"> </w:t>
      </w:r>
      <w:r w:rsidR="00AA0B9F">
        <w:rPr>
          <w:b/>
          <w:bCs/>
          <w:sz w:val="24"/>
          <w:szCs w:val="24"/>
          <w:lang w:val="de-DE"/>
        </w:rPr>
        <w:t>C</w:t>
      </w:r>
      <w:r w:rsidRPr="00F75609">
        <w:rPr>
          <w:sz w:val="24"/>
          <w:szCs w:val="24"/>
          <w:lang w:val="de-DE"/>
        </w:rPr>
        <w:t>.</w:t>
      </w:r>
    </w:p>
    <w:p w14:paraId="475C0BAF" w14:textId="77777777" w:rsidR="005B5224" w:rsidRPr="00F75609" w:rsidRDefault="005B5224" w:rsidP="00ED487B">
      <w:pPr>
        <w:rPr>
          <w:sz w:val="24"/>
          <w:szCs w:val="24"/>
          <w:lang w:val="de-DE"/>
        </w:rPr>
      </w:pPr>
    </w:p>
    <w:p w14:paraId="5111C9D6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2DE02773" w14:textId="77777777" w:rsidR="00C762C1" w:rsidRDefault="00C762C1" w:rsidP="00ED487B">
      <w:pPr>
        <w:rPr>
          <w:sz w:val="24"/>
          <w:szCs w:val="24"/>
          <w:lang w:val="de-DE"/>
        </w:rPr>
      </w:pPr>
    </w:p>
    <w:p w14:paraId="016835B6" w14:textId="77777777" w:rsidR="00AA0B9F" w:rsidRPr="00F75609" w:rsidRDefault="00AA0B9F" w:rsidP="00ED487B">
      <w:pPr>
        <w:rPr>
          <w:sz w:val="24"/>
          <w:szCs w:val="24"/>
          <w:lang w:val="de-DE"/>
        </w:rPr>
      </w:pPr>
    </w:p>
    <w:p w14:paraId="72718CC2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2EA09939" w14:textId="7AFDB9D7" w:rsidR="00763D47" w:rsidRPr="00F75609" w:rsidRDefault="008A2749" w:rsidP="00ED487B">
      <w:pPr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>Mgr. Pavel Knápek, Ph.D.</w:t>
      </w:r>
      <w:r w:rsidR="00763D47" w:rsidRPr="00F75609">
        <w:rPr>
          <w:sz w:val="24"/>
          <w:szCs w:val="24"/>
          <w:lang w:val="de-DE"/>
        </w:rPr>
        <w:t xml:space="preserve">                                                                         Pardubice, den </w:t>
      </w:r>
      <w:r w:rsidR="00323574">
        <w:rPr>
          <w:sz w:val="24"/>
          <w:szCs w:val="24"/>
          <w:lang w:val="de-DE"/>
        </w:rPr>
        <w:t>6</w:t>
      </w:r>
      <w:r w:rsidR="00763D47" w:rsidRPr="00F75609">
        <w:rPr>
          <w:sz w:val="24"/>
          <w:szCs w:val="24"/>
          <w:lang w:val="de-DE"/>
        </w:rPr>
        <w:t>.</w:t>
      </w:r>
      <w:r w:rsidR="00ED487B" w:rsidRPr="00F75609">
        <w:rPr>
          <w:sz w:val="24"/>
          <w:szCs w:val="24"/>
          <w:lang w:val="de-DE"/>
        </w:rPr>
        <w:t xml:space="preserve"> </w:t>
      </w:r>
      <w:r w:rsidR="00323574">
        <w:rPr>
          <w:sz w:val="24"/>
          <w:szCs w:val="24"/>
          <w:lang w:val="de-DE"/>
        </w:rPr>
        <w:t>5</w:t>
      </w:r>
      <w:r w:rsidR="00763D47" w:rsidRPr="00F75609">
        <w:rPr>
          <w:sz w:val="24"/>
          <w:szCs w:val="24"/>
          <w:lang w:val="de-DE"/>
        </w:rPr>
        <w:t>. 202</w:t>
      </w:r>
      <w:r w:rsidR="00C83E30" w:rsidRPr="00F75609">
        <w:rPr>
          <w:sz w:val="24"/>
          <w:szCs w:val="24"/>
          <w:lang w:val="de-DE"/>
        </w:rPr>
        <w:t>4</w:t>
      </w:r>
    </w:p>
    <w:sectPr w:rsidR="00763D47" w:rsidRPr="00F75609" w:rsidSect="00D76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7E279C"/>
    <w:multiLevelType w:val="hybridMultilevel"/>
    <w:tmpl w:val="FDECEB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C2490A"/>
    <w:multiLevelType w:val="hybridMultilevel"/>
    <w:tmpl w:val="8B6AEF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5047995">
    <w:abstractNumId w:val="1"/>
  </w:num>
  <w:num w:numId="2" w16cid:durableId="243804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749"/>
    <w:rsid w:val="000178C8"/>
    <w:rsid w:val="00030845"/>
    <w:rsid w:val="000331A9"/>
    <w:rsid w:val="000D54FD"/>
    <w:rsid w:val="000D6802"/>
    <w:rsid w:val="0011749C"/>
    <w:rsid w:val="00130B8D"/>
    <w:rsid w:val="00141903"/>
    <w:rsid w:val="001701FC"/>
    <w:rsid w:val="00173A96"/>
    <w:rsid w:val="001C1B65"/>
    <w:rsid w:val="001F0159"/>
    <w:rsid w:val="00220133"/>
    <w:rsid w:val="00257615"/>
    <w:rsid w:val="00257CD7"/>
    <w:rsid w:val="002678E0"/>
    <w:rsid w:val="00277539"/>
    <w:rsid w:val="00287F66"/>
    <w:rsid w:val="002F0AB1"/>
    <w:rsid w:val="002F3866"/>
    <w:rsid w:val="00323574"/>
    <w:rsid w:val="003266E2"/>
    <w:rsid w:val="00330E87"/>
    <w:rsid w:val="00351B5F"/>
    <w:rsid w:val="00355C74"/>
    <w:rsid w:val="00383821"/>
    <w:rsid w:val="004320D0"/>
    <w:rsid w:val="00466280"/>
    <w:rsid w:val="004C0DC6"/>
    <w:rsid w:val="004C7064"/>
    <w:rsid w:val="004E2347"/>
    <w:rsid w:val="00551AB1"/>
    <w:rsid w:val="005B26F7"/>
    <w:rsid w:val="005B5224"/>
    <w:rsid w:val="005D37BE"/>
    <w:rsid w:val="005E2817"/>
    <w:rsid w:val="00621C44"/>
    <w:rsid w:val="006223F1"/>
    <w:rsid w:val="00641630"/>
    <w:rsid w:val="006434B7"/>
    <w:rsid w:val="006826F4"/>
    <w:rsid w:val="00693646"/>
    <w:rsid w:val="006A0506"/>
    <w:rsid w:val="00701DDD"/>
    <w:rsid w:val="007464B6"/>
    <w:rsid w:val="00751A1C"/>
    <w:rsid w:val="007532BA"/>
    <w:rsid w:val="00763D47"/>
    <w:rsid w:val="00774646"/>
    <w:rsid w:val="00797E5D"/>
    <w:rsid w:val="007B7BFF"/>
    <w:rsid w:val="007D0F8F"/>
    <w:rsid w:val="007D7ECE"/>
    <w:rsid w:val="007F0968"/>
    <w:rsid w:val="00802A6A"/>
    <w:rsid w:val="00816C52"/>
    <w:rsid w:val="00861E18"/>
    <w:rsid w:val="008A2749"/>
    <w:rsid w:val="008A2956"/>
    <w:rsid w:val="008C6E52"/>
    <w:rsid w:val="008C745C"/>
    <w:rsid w:val="008D699D"/>
    <w:rsid w:val="008E55DE"/>
    <w:rsid w:val="009077BB"/>
    <w:rsid w:val="00912706"/>
    <w:rsid w:val="0092182A"/>
    <w:rsid w:val="0098588B"/>
    <w:rsid w:val="009B67D6"/>
    <w:rsid w:val="009C5064"/>
    <w:rsid w:val="00A23F73"/>
    <w:rsid w:val="00A34BD8"/>
    <w:rsid w:val="00A45C64"/>
    <w:rsid w:val="00A47C51"/>
    <w:rsid w:val="00A6751F"/>
    <w:rsid w:val="00A75E1B"/>
    <w:rsid w:val="00A77A61"/>
    <w:rsid w:val="00A914A4"/>
    <w:rsid w:val="00AA0B9F"/>
    <w:rsid w:val="00AB48D7"/>
    <w:rsid w:val="00B90C65"/>
    <w:rsid w:val="00B96608"/>
    <w:rsid w:val="00BB05F6"/>
    <w:rsid w:val="00BB6DB4"/>
    <w:rsid w:val="00BD44DA"/>
    <w:rsid w:val="00BE6E8C"/>
    <w:rsid w:val="00BF0547"/>
    <w:rsid w:val="00BF4C74"/>
    <w:rsid w:val="00C042BD"/>
    <w:rsid w:val="00C156F3"/>
    <w:rsid w:val="00C15DB5"/>
    <w:rsid w:val="00C22E18"/>
    <w:rsid w:val="00C24829"/>
    <w:rsid w:val="00C41947"/>
    <w:rsid w:val="00C53EC3"/>
    <w:rsid w:val="00C762C1"/>
    <w:rsid w:val="00C83E30"/>
    <w:rsid w:val="00C92E16"/>
    <w:rsid w:val="00C96DB7"/>
    <w:rsid w:val="00CE38D2"/>
    <w:rsid w:val="00CE7D80"/>
    <w:rsid w:val="00CF34E2"/>
    <w:rsid w:val="00D07ECA"/>
    <w:rsid w:val="00D15ECE"/>
    <w:rsid w:val="00D463DF"/>
    <w:rsid w:val="00D563E9"/>
    <w:rsid w:val="00D64C5A"/>
    <w:rsid w:val="00D71ABA"/>
    <w:rsid w:val="00D76EB9"/>
    <w:rsid w:val="00D873D6"/>
    <w:rsid w:val="00DA550D"/>
    <w:rsid w:val="00DD07B0"/>
    <w:rsid w:val="00E55BEE"/>
    <w:rsid w:val="00E6480A"/>
    <w:rsid w:val="00E862DE"/>
    <w:rsid w:val="00EC33F1"/>
    <w:rsid w:val="00ED487B"/>
    <w:rsid w:val="00F20197"/>
    <w:rsid w:val="00F232D4"/>
    <w:rsid w:val="00F6427E"/>
    <w:rsid w:val="00F75609"/>
    <w:rsid w:val="00F83693"/>
    <w:rsid w:val="00FE274D"/>
    <w:rsid w:val="00FE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686F"/>
  <w15:chartTrackingRefBased/>
  <w15:docId w15:val="{EAEF4898-BEC7-4B3E-926C-B4D797681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22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775840F9F7EC4C8DEE29E8C5F19FD6" ma:contentTypeVersion="4" ma:contentTypeDescription="Vytvoří nový dokument" ma:contentTypeScope="" ma:versionID="a8ecf5279c8d428a749e0b01288b04db">
  <xsd:schema xmlns:xsd="http://www.w3.org/2001/XMLSchema" xmlns:xs="http://www.w3.org/2001/XMLSchema" xmlns:p="http://schemas.microsoft.com/office/2006/metadata/properties" xmlns:ns3="8130445f-91cc-46a7-88d9-7d1086f12272" targetNamespace="http://schemas.microsoft.com/office/2006/metadata/properties" ma:root="true" ma:fieldsID="f6f175506b3bb796eea473cc2be8a86a" ns3:_="">
    <xsd:import namespace="8130445f-91cc-46a7-88d9-7d1086f1227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30445f-91cc-46a7-88d9-7d1086f122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CDEFE8-A836-4F7D-999B-D082E2B53D8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553C934-DCF4-4593-8ABA-B23745F317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3239A4-EC11-4E4A-A2A9-023267842C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30445f-91cc-46a7-88d9-7d1086f12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F46B730-2121-48C9-9458-EB76C9246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306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Knapek Pavel</dc:creator>
  <cp:keywords/>
  <dc:description/>
  <cp:lastModifiedBy>Knapek Pavel</cp:lastModifiedBy>
  <cp:revision>9</cp:revision>
  <cp:lastPrinted>2024-05-09T11:12:00Z</cp:lastPrinted>
  <dcterms:created xsi:type="dcterms:W3CDTF">2024-05-06T17:51:00Z</dcterms:created>
  <dcterms:modified xsi:type="dcterms:W3CDTF">2024-05-09T11:12:00Z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0x01010092775840F9F7EC4C8DEE29E8C5F19FD6</vt:lpwstr>
  </property>
</Properties>
</file>