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D5607A" w14:textId="3A331DB5" w:rsidR="00445BB9" w:rsidRDefault="00966A34" w:rsidP="00445BB9">
      <w:pPr>
        <w:pStyle w:val="Bezmezer"/>
        <w:spacing w:line="276" w:lineRule="auto"/>
        <w:jc w:val="both"/>
        <w:rPr>
          <w:rFonts w:cs="Times New Roman"/>
          <w:b/>
          <w:szCs w:val="24"/>
        </w:rPr>
      </w:pPr>
      <w:r w:rsidRPr="0069269F">
        <w:rPr>
          <w:rFonts w:cs="Times New Roman"/>
          <w:b/>
          <w:bCs/>
          <w:szCs w:val="24"/>
        </w:rPr>
        <w:t xml:space="preserve">Markéta SLAVÍKOVÁ, </w:t>
      </w:r>
      <w:r w:rsidRPr="0069269F">
        <w:rPr>
          <w:rFonts w:cs="Times New Roman"/>
          <w:b/>
          <w:bCs/>
          <w:i/>
          <w:iCs/>
          <w:szCs w:val="24"/>
        </w:rPr>
        <w:t>Smíšené sňatky a manželské překážky ve farnosti Dašice v 19. století</w:t>
      </w:r>
      <w:r w:rsidRPr="0069269F">
        <w:rPr>
          <w:rFonts w:cs="Times New Roman"/>
          <w:b/>
          <w:bCs/>
          <w:szCs w:val="24"/>
        </w:rPr>
        <w:t>,</w:t>
      </w:r>
      <w:r>
        <w:rPr>
          <w:rFonts w:cs="Times New Roman"/>
          <w:b/>
          <w:bCs/>
          <w:szCs w:val="24"/>
        </w:rPr>
        <w:t xml:space="preserve"> </w:t>
      </w:r>
      <w:r w:rsidR="00445BB9">
        <w:rPr>
          <w:rFonts w:cs="Times New Roman"/>
          <w:b/>
          <w:szCs w:val="24"/>
        </w:rPr>
        <w:t>Diplomová práce</w:t>
      </w:r>
      <w:r>
        <w:rPr>
          <w:rFonts w:cs="Times New Roman"/>
          <w:b/>
          <w:szCs w:val="24"/>
        </w:rPr>
        <w:t>,</w:t>
      </w:r>
      <w:bookmarkStart w:id="0" w:name="_GoBack"/>
      <w:bookmarkEnd w:id="0"/>
      <w:r w:rsidR="00445BB9">
        <w:rPr>
          <w:rFonts w:cs="Times New Roman"/>
          <w:b/>
          <w:szCs w:val="24"/>
        </w:rPr>
        <w:t xml:space="preserve"> ÚHV FF Univerzity Pardubice, Pardubice 2021. </w:t>
      </w:r>
    </w:p>
    <w:p w14:paraId="52E30707" w14:textId="77777777" w:rsidR="00445BB9" w:rsidRDefault="00445BB9" w:rsidP="00445BB9">
      <w:pPr>
        <w:pStyle w:val="Bezmezer"/>
        <w:spacing w:line="276" w:lineRule="auto"/>
        <w:jc w:val="both"/>
        <w:rPr>
          <w:rFonts w:cs="Times New Roman"/>
          <w:szCs w:val="24"/>
        </w:rPr>
      </w:pPr>
    </w:p>
    <w:p w14:paraId="6A918828" w14:textId="3F565EBB" w:rsidR="00445BB9" w:rsidRDefault="00445BB9" w:rsidP="00445BB9">
      <w:pPr>
        <w:pStyle w:val="Bezmezer"/>
        <w:spacing w:line="276" w:lineRule="auto"/>
        <w:jc w:val="both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Posudek vedoucí práce</w:t>
      </w:r>
    </w:p>
    <w:p w14:paraId="6C94823E" w14:textId="64D0E73D" w:rsidR="00D35EA2" w:rsidRDefault="00445BB9" w:rsidP="00445BB9">
      <w:pPr>
        <w:pStyle w:val="Bezmezer"/>
        <w:spacing w:line="276" w:lineRule="auto"/>
        <w:ind w:firstLine="708"/>
        <w:jc w:val="both"/>
        <w:rPr>
          <w:rFonts w:cs="Times New Roman"/>
          <w:szCs w:val="24"/>
        </w:rPr>
      </w:pPr>
      <w:r w:rsidRPr="00445BB9">
        <w:rPr>
          <w:rFonts w:cs="Times New Roman"/>
          <w:szCs w:val="24"/>
        </w:rPr>
        <w:t xml:space="preserve">Bc. Markéta Slavíková se rozhodla ve své diplomové práci zmapovat </w:t>
      </w:r>
      <w:r>
        <w:rPr>
          <w:rFonts w:cs="Times New Roman"/>
          <w:szCs w:val="24"/>
        </w:rPr>
        <w:t>problematiku konfesijně smíšených sňatků a manželských překážek ve farnosti Dašice v 19. století. Vycházela</w:t>
      </w:r>
      <w:r w:rsidR="003368D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 xml:space="preserve">z předpokladu, že na území farnosti se nacházeli evangelíci přináležející k nedalekému sboru ve Dvakačovicích a tato skutečnost měla vliv na sňatečnost a výskyt manželských překážek v dané farnosti. Jako pramenná základna diplomantce posloužily snubní protokoly a doklady ke snubním protokolům, které jsou uloženy v archivním fondu FÚ Dašice v SOkA Pardubice. </w:t>
      </w:r>
      <w:r w:rsidR="00790520">
        <w:rPr>
          <w:rFonts w:cs="Times New Roman"/>
          <w:szCs w:val="24"/>
        </w:rPr>
        <w:t xml:space="preserve">Dále </w:t>
      </w:r>
      <w:r>
        <w:rPr>
          <w:rFonts w:cs="Times New Roman"/>
          <w:szCs w:val="24"/>
        </w:rPr>
        <w:t xml:space="preserve">čerpala informace z dobové preskriptivní literatury a </w:t>
      </w:r>
      <w:r w:rsidR="00790520">
        <w:rPr>
          <w:rFonts w:cs="Times New Roman"/>
          <w:szCs w:val="24"/>
        </w:rPr>
        <w:t xml:space="preserve">ze statí uveřejněných v Časopisu katolického duchovenstva. Tyto zdroje doplnila sekundární literaturou vztahující se k dějinám každodennosti, </w:t>
      </w:r>
      <w:r w:rsidR="00713385">
        <w:rPr>
          <w:rFonts w:cs="Times New Roman"/>
          <w:szCs w:val="24"/>
        </w:rPr>
        <w:t xml:space="preserve">k </w:t>
      </w:r>
      <w:r w:rsidR="00790520">
        <w:rPr>
          <w:rFonts w:cs="Times New Roman"/>
          <w:szCs w:val="24"/>
        </w:rPr>
        <w:t xml:space="preserve">historické demografii a antropologii. </w:t>
      </w:r>
    </w:p>
    <w:p w14:paraId="6F7D08B1" w14:textId="36F37F0B" w:rsidR="00445BB9" w:rsidRDefault="00790520" w:rsidP="00445BB9">
      <w:pPr>
        <w:pStyle w:val="Bezmezer"/>
        <w:spacing w:line="276" w:lineRule="auto"/>
        <w:ind w:firstLine="708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Práce je rozdělena do osmi kapitol, v nichž M. Slavíková </w:t>
      </w:r>
      <w:r w:rsidR="00A21FDD">
        <w:rPr>
          <w:rFonts w:cs="Times New Roman"/>
          <w:szCs w:val="24"/>
        </w:rPr>
        <w:t>nejdříve</w:t>
      </w:r>
      <w:r>
        <w:rPr>
          <w:rFonts w:cs="Times New Roman"/>
          <w:szCs w:val="24"/>
        </w:rPr>
        <w:t xml:space="preserve"> mapuje sňatek jako přechodov</w:t>
      </w:r>
      <w:r w:rsidR="00A21FDD">
        <w:rPr>
          <w:rFonts w:cs="Times New Roman"/>
          <w:szCs w:val="24"/>
        </w:rPr>
        <w:t xml:space="preserve">ý </w:t>
      </w:r>
      <w:r>
        <w:rPr>
          <w:rFonts w:cs="Times New Roman"/>
          <w:szCs w:val="24"/>
        </w:rPr>
        <w:t>rituál</w:t>
      </w:r>
      <w:r w:rsidR="00A21FDD">
        <w:rPr>
          <w:rFonts w:cs="Times New Roman"/>
          <w:szCs w:val="24"/>
        </w:rPr>
        <w:t xml:space="preserve"> a</w:t>
      </w:r>
      <w:r>
        <w:rPr>
          <w:rFonts w:cs="Times New Roman"/>
          <w:szCs w:val="24"/>
        </w:rPr>
        <w:t xml:space="preserve"> věnuje se manželské legislativě uzákoněné v 19. století</w:t>
      </w:r>
      <w:r w:rsidR="00A21FDD">
        <w:rPr>
          <w:rFonts w:cs="Times New Roman"/>
          <w:szCs w:val="24"/>
        </w:rPr>
        <w:t>, posléze charakterizuje lokalit</w:t>
      </w:r>
      <w:r w:rsidR="0038491E">
        <w:rPr>
          <w:rFonts w:cs="Times New Roman"/>
          <w:szCs w:val="24"/>
        </w:rPr>
        <w:t>u</w:t>
      </w:r>
      <w:r w:rsidR="00A21FDD">
        <w:rPr>
          <w:rFonts w:cs="Times New Roman"/>
          <w:szCs w:val="24"/>
        </w:rPr>
        <w:t>, v n</w:t>
      </w:r>
      <w:r w:rsidR="0038491E">
        <w:rPr>
          <w:rFonts w:cs="Times New Roman"/>
          <w:szCs w:val="24"/>
        </w:rPr>
        <w:t>í</w:t>
      </w:r>
      <w:r w:rsidR="00A21FDD">
        <w:rPr>
          <w:rFonts w:cs="Times New Roman"/>
          <w:szCs w:val="24"/>
        </w:rPr>
        <w:t>ž byl výzkum realizován. V kapitole šest diplomantka prezentuje výsledky</w:t>
      </w:r>
      <w:r w:rsidR="00D35EA2">
        <w:rPr>
          <w:rFonts w:cs="Times New Roman"/>
          <w:szCs w:val="24"/>
        </w:rPr>
        <w:t xml:space="preserve"> vlastního </w:t>
      </w:r>
      <w:r w:rsidR="00A21FDD">
        <w:rPr>
          <w:rFonts w:cs="Times New Roman"/>
          <w:szCs w:val="24"/>
        </w:rPr>
        <w:t xml:space="preserve">výzkumu, v němž sledovala jednotlivé ukazatele sňatečnosti, tj. počet sňatků, </w:t>
      </w:r>
      <w:r w:rsidR="0038491E">
        <w:rPr>
          <w:rFonts w:cs="Times New Roman"/>
          <w:szCs w:val="24"/>
        </w:rPr>
        <w:t>druh</w:t>
      </w:r>
      <w:r w:rsidR="00A21FDD">
        <w:rPr>
          <w:rFonts w:cs="Times New Roman"/>
          <w:szCs w:val="24"/>
        </w:rPr>
        <w:t xml:space="preserve"> a četnost manželských překážek, sňatkový věk, sociální původ snoubenců a sezónnost sňatků. V kapitole sedm </w:t>
      </w:r>
      <w:r w:rsidR="00D35EA2">
        <w:rPr>
          <w:rFonts w:cs="Times New Roman"/>
          <w:szCs w:val="24"/>
        </w:rPr>
        <w:t>analyzuje</w:t>
      </w:r>
      <w:r w:rsidR="00A21FDD">
        <w:rPr>
          <w:rFonts w:cs="Times New Roman"/>
          <w:szCs w:val="24"/>
        </w:rPr>
        <w:t xml:space="preserve"> otáz</w:t>
      </w:r>
      <w:r w:rsidR="00D35EA2">
        <w:rPr>
          <w:rFonts w:cs="Times New Roman"/>
          <w:szCs w:val="24"/>
        </w:rPr>
        <w:t>ky, jež jsou obsaženy</w:t>
      </w:r>
      <w:r w:rsidR="00A21FDD">
        <w:rPr>
          <w:rFonts w:cs="Times New Roman"/>
          <w:szCs w:val="24"/>
        </w:rPr>
        <w:t xml:space="preserve"> ve snubních protokolech</w:t>
      </w:r>
      <w:r w:rsidR="00D35EA2">
        <w:rPr>
          <w:rFonts w:cs="Times New Roman"/>
          <w:szCs w:val="24"/>
        </w:rPr>
        <w:t>,</w:t>
      </w:r>
      <w:r w:rsidR="00A21FDD">
        <w:rPr>
          <w:rFonts w:cs="Times New Roman"/>
          <w:szCs w:val="24"/>
        </w:rPr>
        <w:t xml:space="preserve"> a </w:t>
      </w:r>
      <w:r w:rsidR="00D35EA2">
        <w:rPr>
          <w:rFonts w:cs="Times New Roman"/>
          <w:szCs w:val="24"/>
        </w:rPr>
        <w:t>sleduje</w:t>
      </w:r>
      <w:r w:rsidR="00A21FDD">
        <w:rPr>
          <w:rFonts w:cs="Times New Roman"/>
          <w:szCs w:val="24"/>
        </w:rPr>
        <w:t>, jak se proměňovaly v průběhu 19. století</w:t>
      </w:r>
      <w:r w:rsidR="00D35EA2">
        <w:rPr>
          <w:rFonts w:cs="Times New Roman"/>
          <w:szCs w:val="24"/>
        </w:rPr>
        <w:t>, a v</w:t>
      </w:r>
      <w:r w:rsidR="00A21FDD">
        <w:rPr>
          <w:rFonts w:cs="Times New Roman"/>
          <w:szCs w:val="24"/>
        </w:rPr>
        <w:t> souvislosti s tím věnuje pozornost otázce předmanželské sexuality. Osmá kapitola pak přibližuje</w:t>
      </w:r>
      <w:r w:rsidR="0038491E">
        <w:rPr>
          <w:rFonts w:cs="Times New Roman"/>
          <w:szCs w:val="24"/>
        </w:rPr>
        <w:t xml:space="preserve"> v podobě konkrétních případových studií </w:t>
      </w:r>
      <w:r w:rsidR="00A21FDD">
        <w:rPr>
          <w:rFonts w:cs="Times New Roman"/>
          <w:szCs w:val="24"/>
        </w:rPr>
        <w:t>počet a charakter konfesijně smíšených sňatků</w:t>
      </w:r>
      <w:r w:rsidR="00D35EA2">
        <w:rPr>
          <w:rFonts w:cs="Times New Roman"/>
          <w:szCs w:val="24"/>
        </w:rPr>
        <w:t xml:space="preserve"> ve farnosti. </w:t>
      </w:r>
    </w:p>
    <w:p w14:paraId="495B0455" w14:textId="2E66B559" w:rsidR="00426352" w:rsidRDefault="00D35EA2" w:rsidP="00445BB9">
      <w:pPr>
        <w:pStyle w:val="Bezmezer"/>
        <w:spacing w:line="276" w:lineRule="auto"/>
        <w:ind w:firstLine="708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Díky pečlivé analýze pramenů se diplomantce podařilo komplexně nastínit sňatkovou problematiku v </w:t>
      </w:r>
      <w:r w:rsidR="003368DC">
        <w:rPr>
          <w:rFonts w:cs="Times New Roman"/>
          <w:szCs w:val="24"/>
        </w:rPr>
        <w:t>dané</w:t>
      </w:r>
      <w:r>
        <w:rPr>
          <w:rFonts w:cs="Times New Roman"/>
          <w:szCs w:val="24"/>
        </w:rPr>
        <w:t xml:space="preserve"> lokalitě</w:t>
      </w:r>
      <w:r w:rsidR="003368DC">
        <w:rPr>
          <w:rFonts w:cs="Times New Roman"/>
          <w:szCs w:val="24"/>
        </w:rPr>
        <w:t>, a to</w:t>
      </w:r>
      <w:r>
        <w:rPr>
          <w:rFonts w:cs="Times New Roman"/>
          <w:szCs w:val="24"/>
        </w:rPr>
        <w:t xml:space="preserve"> z pohledu katolické církve, neboť předmětem výzkumu byly pouze sňatky zapsané v katolických evidenčních pramenech. Je třeba ocenit, že při výzkum</w:t>
      </w:r>
      <w:r w:rsidR="003368DC">
        <w:rPr>
          <w:rFonts w:cs="Times New Roman"/>
          <w:szCs w:val="24"/>
        </w:rPr>
        <w:t>u</w:t>
      </w:r>
      <w:r>
        <w:rPr>
          <w:rFonts w:cs="Times New Roman"/>
          <w:szCs w:val="24"/>
        </w:rPr>
        <w:t xml:space="preserve"> byly vytěženy informace ze snubních protokolů a dokladů ke snubním protokolům, které dosud nebyly badateli příliš využívány</w:t>
      </w:r>
      <w:r w:rsidR="00713385">
        <w:rPr>
          <w:rFonts w:cs="Times New Roman"/>
          <w:szCs w:val="24"/>
        </w:rPr>
        <w:t>,</w:t>
      </w:r>
      <w:r>
        <w:rPr>
          <w:rFonts w:cs="Times New Roman"/>
          <w:szCs w:val="24"/>
        </w:rPr>
        <w:t xml:space="preserve"> navzdory tomu, že obsahují mnohem více informací než matriční zápisy. Je třeba ocenit, že autorka se dokázala vypořádat s velkým objemem </w:t>
      </w:r>
      <w:r w:rsidR="00CC0A45">
        <w:rPr>
          <w:rFonts w:cs="Times New Roman"/>
          <w:szCs w:val="24"/>
        </w:rPr>
        <w:t xml:space="preserve">pramenného </w:t>
      </w:r>
      <w:r>
        <w:rPr>
          <w:rFonts w:cs="Times New Roman"/>
          <w:szCs w:val="24"/>
        </w:rPr>
        <w:t xml:space="preserve">materiálu, který vykazoval značnou různorodost co do povahy zápisů </w:t>
      </w:r>
      <w:r w:rsidR="0038491E">
        <w:rPr>
          <w:rFonts w:cs="Times New Roman"/>
          <w:szCs w:val="24"/>
        </w:rPr>
        <w:t>i</w:t>
      </w:r>
      <w:r>
        <w:rPr>
          <w:rFonts w:cs="Times New Roman"/>
          <w:szCs w:val="24"/>
        </w:rPr>
        <w:t xml:space="preserve"> paleografické obtížnosti.</w:t>
      </w:r>
      <w:r w:rsidR="00CC0A45">
        <w:rPr>
          <w:rFonts w:cs="Times New Roman"/>
          <w:szCs w:val="24"/>
        </w:rPr>
        <w:t xml:space="preserve"> Navzdory původním předpokladům se ukázalo, že smíšených sňatků zaznamenaných katolickou agendou se ve farnosti vyskytlo ve sledovaném období relativně málo a rovněž dosti omezený byl rozsah manželských překážek. Z tohoto důvodu se </w:t>
      </w:r>
      <w:r w:rsidR="00426352">
        <w:rPr>
          <w:rFonts w:cs="Times New Roman"/>
          <w:szCs w:val="24"/>
        </w:rPr>
        <w:t xml:space="preserve">proto </w:t>
      </w:r>
      <w:r w:rsidR="00CC0A45">
        <w:rPr>
          <w:rFonts w:cs="Times New Roman"/>
          <w:szCs w:val="24"/>
        </w:rPr>
        <w:t>diplomantka rozhodla rozšířit analýzu získaných dat</w:t>
      </w:r>
      <w:r w:rsidR="00713385">
        <w:rPr>
          <w:rFonts w:cs="Times New Roman"/>
          <w:szCs w:val="24"/>
        </w:rPr>
        <w:t xml:space="preserve"> o další </w:t>
      </w:r>
      <w:proofErr w:type="spellStart"/>
      <w:r w:rsidR="00713385">
        <w:rPr>
          <w:rFonts w:cs="Times New Roman"/>
          <w:szCs w:val="24"/>
        </w:rPr>
        <w:t>historickodemografické</w:t>
      </w:r>
      <w:proofErr w:type="spellEnd"/>
      <w:r w:rsidR="00713385">
        <w:rPr>
          <w:rFonts w:cs="Times New Roman"/>
          <w:szCs w:val="24"/>
        </w:rPr>
        <w:t xml:space="preserve"> ukazatele</w:t>
      </w:r>
      <w:r w:rsidR="00CC0A45">
        <w:rPr>
          <w:rFonts w:cs="Times New Roman"/>
          <w:szCs w:val="24"/>
        </w:rPr>
        <w:t xml:space="preserve">. V této části výzkumu se však nedokázala vyvarovat některých nepřesností, které vyplývají z nedostatečné znalosti aplikace kvantitativních metod, což se týká především </w:t>
      </w:r>
      <w:r w:rsidR="00833D55">
        <w:rPr>
          <w:rFonts w:cs="Times New Roman"/>
          <w:szCs w:val="24"/>
        </w:rPr>
        <w:t xml:space="preserve">vyjádření hrubé míry sňatečnosti </w:t>
      </w:r>
      <w:r w:rsidR="00D95DBF">
        <w:rPr>
          <w:rFonts w:cs="Times New Roman"/>
          <w:szCs w:val="24"/>
        </w:rPr>
        <w:t xml:space="preserve">(tab. č. 6) </w:t>
      </w:r>
      <w:r w:rsidR="00833D55">
        <w:rPr>
          <w:rFonts w:cs="Times New Roman"/>
          <w:szCs w:val="24"/>
        </w:rPr>
        <w:t xml:space="preserve">a </w:t>
      </w:r>
      <w:r w:rsidR="00D95DBF">
        <w:rPr>
          <w:rFonts w:cs="Times New Roman"/>
          <w:szCs w:val="24"/>
        </w:rPr>
        <w:t>ukazatelů</w:t>
      </w:r>
      <w:r w:rsidR="00CC0A45">
        <w:rPr>
          <w:rFonts w:cs="Times New Roman"/>
          <w:szCs w:val="24"/>
        </w:rPr>
        <w:t xml:space="preserve"> mapující</w:t>
      </w:r>
      <w:r w:rsidR="00D95DBF">
        <w:rPr>
          <w:rFonts w:cs="Times New Roman"/>
          <w:szCs w:val="24"/>
        </w:rPr>
        <w:t>ch</w:t>
      </w:r>
      <w:r w:rsidR="00CC0A45">
        <w:rPr>
          <w:rFonts w:cs="Times New Roman"/>
          <w:szCs w:val="24"/>
        </w:rPr>
        <w:t xml:space="preserve"> rozdíl věku mezi snoubenci (tab. č. 13).</w:t>
      </w:r>
      <w:r w:rsidR="00833D55">
        <w:rPr>
          <w:rFonts w:cs="Times New Roman"/>
          <w:szCs w:val="24"/>
        </w:rPr>
        <w:t xml:space="preserve"> Nejasná jsou také některá tvrzení týkající se předmanželské sexuality snoubenců, kdy není dostatečně rozlišeno těhotenství nevěsty a přiznaný předmanželský styk bez následného početí (s. 58 a s. 61). Totéž se týká nepodložené spekulace, že proškrtnutá kolonka v otázce týkající se těhotenství nevěsty mohla znamenat, že nevěsta byla těhotná, přičemž tuto skutečnost </w:t>
      </w:r>
      <w:r w:rsidR="00D95DBF">
        <w:rPr>
          <w:rFonts w:cs="Times New Roman"/>
          <w:szCs w:val="24"/>
        </w:rPr>
        <w:t>je</w:t>
      </w:r>
      <w:r w:rsidR="00833D55">
        <w:rPr>
          <w:rFonts w:cs="Times New Roman"/>
          <w:szCs w:val="24"/>
        </w:rPr>
        <w:t xml:space="preserve"> možné </w:t>
      </w:r>
      <w:r w:rsidR="00D95DBF">
        <w:rPr>
          <w:rFonts w:cs="Times New Roman"/>
          <w:szCs w:val="24"/>
        </w:rPr>
        <w:t xml:space="preserve">snadno </w:t>
      </w:r>
      <w:r w:rsidR="00833D55">
        <w:rPr>
          <w:rFonts w:cs="Times New Roman"/>
          <w:szCs w:val="24"/>
        </w:rPr>
        <w:t>ověřit v křestní matrice (s. 9</w:t>
      </w:r>
      <w:r w:rsidR="00463D7B">
        <w:rPr>
          <w:rFonts w:cs="Times New Roman"/>
          <w:szCs w:val="24"/>
        </w:rPr>
        <w:t>1 a 94</w:t>
      </w:r>
      <w:r w:rsidR="00833D55">
        <w:rPr>
          <w:rFonts w:cs="Times New Roman"/>
          <w:szCs w:val="24"/>
        </w:rPr>
        <w:t xml:space="preserve">). </w:t>
      </w:r>
      <w:r w:rsidR="00426352">
        <w:rPr>
          <w:rFonts w:cs="Times New Roman"/>
          <w:szCs w:val="24"/>
        </w:rPr>
        <w:t>Ne vždy pravděpodobné jsou také hypotézy týkající se nedostatečného vzdělání nevěst, které autorka odvozuje z jejich podpisů ve snubních protokolech</w:t>
      </w:r>
      <w:r w:rsidR="00463D7B">
        <w:rPr>
          <w:rFonts w:cs="Times New Roman"/>
          <w:szCs w:val="24"/>
        </w:rPr>
        <w:t xml:space="preserve"> (např. s. 93)</w:t>
      </w:r>
      <w:r w:rsidR="00426352">
        <w:rPr>
          <w:rFonts w:cs="Times New Roman"/>
          <w:szCs w:val="24"/>
        </w:rPr>
        <w:t>, a dále domněnky ohledně sociálního vzestupu snoubenců a finančního zajištění získaného prostřednictvím sňatku</w:t>
      </w:r>
      <w:r w:rsidR="00463D7B">
        <w:rPr>
          <w:rFonts w:cs="Times New Roman"/>
          <w:szCs w:val="24"/>
        </w:rPr>
        <w:t xml:space="preserve"> (s. 96)</w:t>
      </w:r>
      <w:r w:rsidR="00426352">
        <w:rPr>
          <w:rFonts w:cs="Times New Roman"/>
          <w:szCs w:val="24"/>
        </w:rPr>
        <w:t>.</w:t>
      </w:r>
    </w:p>
    <w:p w14:paraId="4CFD9E59" w14:textId="481B6E6C" w:rsidR="00D35EA2" w:rsidRDefault="00426352" w:rsidP="00445BB9">
      <w:pPr>
        <w:pStyle w:val="Bezmezer"/>
        <w:spacing w:line="276" w:lineRule="auto"/>
        <w:ind w:firstLine="708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lastRenderedPageBreak/>
        <w:t xml:space="preserve">Navzdory těmto výtkám však práce </w:t>
      </w:r>
      <w:r w:rsidR="00ED1C31">
        <w:rPr>
          <w:rFonts w:cs="Times New Roman"/>
          <w:szCs w:val="24"/>
        </w:rPr>
        <w:t>jako celek</w:t>
      </w:r>
      <w:r w:rsidR="003368DC" w:rsidRPr="003368DC">
        <w:rPr>
          <w:rFonts w:cs="Times New Roman"/>
          <w:szCs w:val="24"/>
        </w:rPr>
        <w:t xml:space="preserve"> </w:t>
      </w:r>
      <w:r w:rsidR="003368DC">
        <w:rPr>
          <w:rFonts w:cs="Times New Roman"/>
          <w:szCs w:val="24"/>
        </w:rPr>
        <w:t>působí</w:t>
      </w:r>
      <w:r w:rsidR="00ED1C31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velmi dobrým dojmem. Je třeba ocenit, že výzkum</w:t>
      </w:r>
      <w:r w:rsidR="00ED1C31">
        <w:rPr>
          <w:rFonts w:cs="Times New Roman"/>
          <w:szCs w:val="24"/>
        </w:rPr>
        <w:t xml:space="preserve"> potvrdil některé předpokládané skutečnosti</w:t>
      </w:r>
      <w:r w:rsidR="00463D7B">
        <w:rPr>
          <w:rFonts w:cs="Times New Roman"/>
          <w:szCs w:val="24"/>
        </w:rPr>
        <w:t>,</w:t>
      </w:r>
      <w:r w:rsidR="00ED1C31">
        <w:rPr>
          <w:rFonts w:cs="Times New Roman"/>
          <w:szCs w:val="24"/>
        </w:rPr>
        <w:t xml:space="preserve"> např. to že církev neuznávala civilní sňatek a </w:t>
      </w:r>
      <w:r w:rsidR="003368DC">
        <w:rPr>
          <w:rFonts w:cs="Times New Roman"/>
          <w:szCs w:val="24"/>
        </w:rPr>
        <w:t xml:space="preserve">takto </w:t>
      </w:r>
      <w:r w:rsidR="00ED1C31">
        <w:rPr>
          <w:rFonts w:cs="Times New Roman"/>
          <w:szCs w:val="24"/>
        </w:rPr>
        <w:t>oddan</w:t>
      </w:r>
      <w:r w:rsidR="003368DC">
        <w:rPr>
          <w:rFonts w:cs="Times New Roman"/>
          <w:szCs w:val="24"/>
        </w:rPr>
        <w:t>é manžele</w:t>
      </w:r>
      <w:r w:rsidR="00ED1C31">
        <w:rPr>
          <w:rFonts w:cs="Times New Roman"/>
          <w:szCs w:val="24"/>
        </w:rPr>
        <w:t xml:space="preserve"> považovala ve svých dokumentech za </w:t>
      </w:r>
      <w:r w:rsidR="003368DC">
        <w:rPr>
          <w:rFonts w:cs="Times New Roman"/>
          <w:szCs w:val="24"/>
        </w:rPr>
        <w:t>svobodné</w:t>
      </w:r>
      <w:r w:rsidR="00ED1C31">
        <w:rPr>
          <w:rFonts w:cs="Times New Roman"/>
          <w:szCs w:val="24"/>
        </w:rPr>
        <w:t xml:space="preserve"> (s. 75)</w:t>
      </w:r>
      <w:r w:rsidR="00713385">
        <w:rPr>
          <w:rFonts w:cs="Times New Roman"/>
          <w:szCs w:val="24"/>
        </w:rPr>
        <w:t>,</w:t>
      </w:r>
      <w:r w:rsidR="00ED1C31">
        <w:rPr>
          <w:rFonts w:cs="Times New Roman"/>
          <w:szCs w:val="24"/>
        </w:rPr>
        <w:t xml:space="preserve"> nebo že předmanželský pohlavní styk byl relativně běžnou záležitostí. Za zdařilé lze považovat také </w:t>
      </w:r>
      <w:proofErr w:type="spellStart"/>
      <w:r w:rsidR="00ED1C31">
        <w:rPr>
          <w:rFonts w:cs="Times New Roman"/>
          <w:szCs w:val="24"/>
        </w:rPr>
        <w:t>mikrohistorické</w:t>
      </w:r>
      <w:proofErr w:type="spellEnd"/>
      <w:r w:rsidR="00ED1C31">
        <w:rPr>
          <w:rFonts w:cs="Times New Roman"/>
          <w:szCs w:val="24"/>
        </w:rPr>
        <w:t xml:space="preserve"> sondy týkající se smíšených sňatků</w:t>
      </w:r>
      <w:r w:rsidR="00ED1C31" w:rsidRPr="00ED1C31">
        <w:rPr>
          <w:rFonts w:cs="Times New Roman"/>
          <w:szCs w:val="24"/>
        </w:rPr>
        <w:t xml:space="preserve"> </w:t>
      </w:r>
      <w:r w:rsidR="00ED1C31">
        <w:rPr>
          <w:rFonts w:cs="Times New Roman"/>
          <w:szCs w:val="24"/>
        </w:rPr>
        <w:t>konkrétních osob, které nabízí zajímavé perspektivy každodenní sňatkov</w:t>
      </w:r>
      <w:r w:rsidR="003871BC">
        <w:rPr>
          <w:rFonts w:cs="Times New Roman"/>
          <w:szCs w:val="24"/>
        </w:rPr>
        <w:t>é</w:t>
      </w:r>
      <w:r w:rsidR="00ED1C31">
        <w:rPr>
          <w:rFonts w:cs="Times New Roman"/>
          <w:szCs w:val="24"/>
        </w:rPr>
        <w:t xml:space="preserve"> prax</w:t>
      </w:r>
      <w:r w:rsidR="003871BC">
        <w:rPr>
          <w:rFonts w:cs="Times New Roman"/>
          <w:szCs w:val="24"/>
        </w:rPr>
        <w:t>e</w:t>
      </w:r>
      <w:r w:rsidR="00ED1C31">
        <w:rPr>
          <w:rFonts w:cs="Times New Roman"/>
          <w:szCs w:val="24"/>
        </w:rPr>
        <w:t xml:space="preserve">. </w:t>
      </w:r>
    </w:p>
    <w:p w14:paraId="02C8DEE6" w14:textId="3547DBBE" w:rsidR="00ED1C31" w:rsidRDefault="00ED1C31" w:rsidP="00445BB9">
      <w:pPr>
        <w:pStyle w:val="Bezmezer"/>
        <w:spacing w:line="276" w:lineRule="auto"/>
        <w:ind w:firstLine="708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Po formální stránce vykazuje text všechny potřebné náležitosti, </w:t>
      </w:r>
      <w:r w:rsidR="00463D7B">
        <w:rPr>
          <w:rFonts w:cs="Times New Roman"/>
          <w:szCs w:val="24"/>
        </w:rPr>
        <w:t xml:space="preserve">poznámkový aparát je </w:t>
      </w:r>
      <w:r w:rsidR="00F104BC">
        <w:rPr>
          <w:rFonts w:cs="Times New Roman"/>
          <w:szCs w:val="24"/>
        </w:rPr>
        <w:t xml:space="preserve">až na několik drobností </w:t>
      </w:r>
      <w:r w:rsidR="00463D7B">
        <w:rPr>
          <w:rFonts w:cs="Times New Roman"/>
          <w:szCs w:val="24"/>
        </w:rPr>
        <w:t xml:space="preserve">v pořádku, </w:t>
      </w:r>
      <w:r>
        <w:rPr>
          <w:rFonts w:cs="Times New Roman"/>
          <w:szCs w:val="24"/>
        </w:rPr>
        <w:t>nechybí pomocné seznamy a přílohy</w:t>
      </w:r>
      <w:r w:rsidR="00463D7B">
        <w:rPr>
          <w:rFonts w:cs="Times New Roman"/>
          <w:szCs w:val="24"/>
        </w:rPr>
        <w:t>, a to</w:t>
      </w:r>
      <w:r>
        <w:rPr>
          <w:rFonts w:cs="Times New Roman"/>
          <w:szCs w:val="24"/>
        </w:rPr>
        <w:t xml:space="preserve"> jak textové v podob</w:t>
      </w:r>
      <w:r w:rsidR="00463D7B">
        <w:rPr>
          <w:rFonts w:cs="Times New Roman"/>
          <w:szCs w:val="24"/>
        </w:rPr>
        <w:t>ě</w:t>
      </w:r>
      <w:r>
        <w:rPr>
          <w:rFonts w:cs="Times New Roman"/>
          <w:szCs w:val="24"/>
        </w:rPr>
        <w:t xml:space="preserve"> gra</w:t>
      </w:r>
      <w:r w:rsidR="00463D7B">
        <w:rPr>
          <w:rFonts w:cs="Times New Roman"/>
          <w:szCs w:val="24"/>
        </w:rPr>
        <w:t>f</w:t>
      </w:r>
      <w:r>
        <w:rPr>
          <w:rFonts w:cs="Times New Roman"/>
          <w:szCs w:val="24"/>
        </w:rPr>
        <w:t>ů a tabulek</w:t>
      </w:r>
      <w:r w:rsidR="00463D7B">
        <w:rPr>
          <w:rFonts w:cs="Times New Roman"/>
          <w:szCs w:val="24"/>
        </w:rPr>
        <w:t xml:space="preserve">, tak také obrazové týkající se pramenů. Počet překlepů a gramatických chyb je úměrný délce textu. Co se týče stylistiky, práce je čtivá, a to platí např. i v případě </w:t>
      </w:r>
      <w:proofErr w:type="spellStart"/>
      <w:r w:rsidR="00463D7B">
        <w:rPr>
          <w:rFonts w:cs="Times New Roman"/>
          <w:szCs w:val="24"/>
        </w:rPr>
        <w:t>mikrohistorických</w:t>
      </w:r>
      <w:proofErr w:type="spellEnd"/>
      <w:r w:rsidR="00463D7B">
        <w:rPr>
          <w:rFonts w:cs="Times New Roman"/>
          <w:szCs w:val="24"/>
        </w:rPr>
        <w:t xml:space="preserve"> sond, kde se řada skutečností opakuje, a bylo tedy jistou výzvou </w:t>
      </w:r>
      <w:r w:rsidR="0038491E">
        <w:rPr>
          <w:rFonts w:cs="Times New Roman"/>
          <w:szCs w:val="24"/>
        </w:rPr>
        <w:t>u</w:t>
      </w:r>
      <w:r w:rsidR="00463D7B">
        <w:rPr>
          <w:rFonts w:cs="Times New Roman"/>
          <w:szCs w:val="24"/>
        </w:rPr>
        <w:t xml:space="preserve">držet text ve čtenářsky přívětivém tempu. </w:t>
      </w:r>
    </w:p>
    <w:p w14:paraId="476D5F39" w14:textId="36826FFD" w:rsidR="00713385" w:rsidRDefault="00463D7B" w:rsidP="00445BB9">
      <w:pPr>
        <w:pStyle w:val="Bezmezer"/>
        <w:spacing w:line="276" w:lineRule="auto"/>
        <w:ind w:firstLine="708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Vzhledem ke všem výše uvedeným skutečnostem</w:t>
      </w:r>
      <w:r w:rsidR="00713385">
        <w:rPr>
          <w:rFonts w:cs="Times New Roman"/>
          <w:szCs w:val="24"/>
        </w:rPr>
        <w:t xml:space="preserve"> lze konstatovat, že </w:t>
      </w:r>
      <w:r>
        <w:rPr>
          <w:rFonts w:cs="Times New Roman"/>
          <w:szCs w:val="24"/>
        </w:rPr>
        <w:t>diplomov</w:t>
      </w:r>
      <w:r w:rsidR="00713385">
        <w:rPr>
          <w:rFonts w:cs="Times New Roman"/>
          <w:szCs w:val="24"/>
        </w:rPr>
        <w:t>á</w:t>
      </w:r>
      <w:r>
        <w:rPr>
          <w:rFonts w:cs="Times New Roman"/>
          <w:szCs w:val="24"/>
        </w:rPr>
        <w:t xml:space="preserve"> prác</w:t>
      </w:r>
      <w:r w:rsidR="00713385">
        <w:rPr>
          <w:rFonts w:cs="Times New Roman"/>
          <w:szCs w:val="24"/>
        </w:rPr>
        <w:t>e</w:t>
      </w:r>
      <w:r>
        <w:rPr>
          <w:rFonts w:cs="Times New Roman"/>
          <w:szCs w:val="24"/>
        </w:rPr>
        <w:t xml:space="preserve"> </w:t>
      </w:r>
      <w:r w:rsidR="00713385">
        <w:rPr>
          <w:rFonts w:cs="Times New Roman"/>
          <w:szCs w:val="24"/>
        </w:rPr>
        <w:t xml:space="preserve">Bc. </w:t>
      </w:r>
      <w:r>
        <w:rPr>
          <w:rFonts w:cs="Times New Roman"/>
          <w:szCs w:val="24"/>
        </w:rPr>
        <w:t xml:space="preserve">Markéty Slavíkové </w:t>
      </w:r>
      <w:r w:rsidR="00713385">
        <w:rPr>
          <w:rFonts w:cs="Times New Roman"/>
          <w:szCs w:val="24"/>
        </w:rPr>
        <w:t xml:space="preserve">splňuje všechny nároky kladené na kvalifikační práci tohoto typu a lze ji </w:t>
      </w:r>
      <w:r>
        <w:rPr>
          <w:rFonts w:cs="Times New Roman"/>
          <w:szCs w:val="24"/>
        </w:rPr>
        <w:t xml:space="preserve">považovat za </w:t>
      </w:r>
      <w:r w:rsidR="00713385">
        <w:rPr>
          <w:rFonts w:cs="Times New Roman"/>
          <w:szCs w:val="24"/>
        </w:rPr>
        <w:t>kvalitní</w:t>
      </w:r>
      <w:r>
        <w:rPr>
          <w:rFonts w:cs="Times New Roman"/>
          <w:szCs w:val="24"/>
        </w:rPr>
        <w:t xml:space="preserve"> příspěvek k regionálním dějinám Pardubicka</w:t>
      </w:r>
      <w:r w:rsidR="00713385">
        <w:rPr>
          <w:rFonts w:cs="Times New Roman"/>
          <w:szCs w:val="24"/>
        </w:rPr>
        <w:t>.</w:t>
      </w:r>
    </w:p>
    <w:p w14:paraId="791603EF" w14:textId="3793C85E" w:rsidR="00463D7B" w:rsidRPr="00713385" w:rsidRDefault="00713385" w:rsidP="00445BB9">
      <w:pPr>
        <w:pStyle w:val="Bezmezer"/>
        <w:spacing w:line="276" w:lineRule="auto"/>
        <w:ind w:firstLine="708"/>
        <w:jc w:val="both"/>
        <w:rPr>
          <w:rFonts w:cs="Times New Roman"/>
          <w:b/>
          <w:szCs w:val="24"/>
        </w:rPr>
      </w:pPr>
      <w:r w:rsidRPr="00713385">
        <w:rPr>
          <w:rFonts w:cs="Times New Roman"/>
          <w:b/>
          <w:szCs w:val="24"/>
        </w:rPr>
        <w:t>P</w:t>
      </w:r>
      <w:r w:rsidR="00463D7B" w:rsidRPr="00713385">
        <w:rPr>
          <w:rFonts w:cs="Times New Roman"/>
          <w:b/>
          <w:szCs w:val="24"/>
        </w:rPr>
        <w:t xml:space="preserve">ráci proto doporučuji k obhajobě a </w:t>
      </w:r>
      <w:r w:rsidR="00463D7B" w:rsidRPr="00713385">
        <w:rPr>
          <w:rFonts w:cs="Times New Roman"/>
          <w:b/>
          <w:szCs w:val="24"/>
          <w:u w:val="single"/>
        </w:rPr>
        <w:t xml:space="preserve">hodnotím známkou </w:t>
      </w:r>
      <w:r w:rsidRPr="00713385">
        <w:rPr>
          <w:rFonts w:cs="Times New Roman"/>
          <w:b/>
          <w:szCs w:val="24"/>
          <w:u w:val="single"/>
        </w:rPr>
        <w:t>C (velmi dobře).</w:t>
      </w:r>
    </w:p>
    <w:p w14:paraId="65626847" w14:textId="66E99051" w:rsidR="007958C5" w:rsidRDefault="007958C5"/>
    <w:p w14:paraId="502030D8" w14:textId="1442431E" w:rsidR="00713385" w:rsidRDefault="00713385" w:rsidP="00713385">
      <w:pPr>
        <w:pStyle w:val="Bezmezer"/>
        <w:jc w:val="both"/>
      </w:pPr>
      <w:r>
        <w:t>V Pardubicích 15. 8. 2021</w:t>
      </w:r>
      <w:r>
        <w:tab/>
      </w:r>
      <w:r>
        <w:tab/>
      </w:r>
      <w:r>
        <w:tab/>
      </w:r>
      <w:r>
        <w:tab/>
      </w:r>
      <w:r>
        <w:tab/>
        <w:t xml:space="preserve">         Mgr. Hana Stoklasová, Ph.D.</w:t>
      </w:r>
    </w:p>
    <w:p w14:paraId="29525B47" w14:textId="77777777" w:rsidR="00713385" w:rsidRDefault="00713385"/>
    <w:sectPr w:rsidR="007133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4943"/>
    <w:rsid w:val="003368DC"/>
    <w:rsid w:val="0038491E"/>
    <w:rsid w:val="003871BC"/>
    <w:rsid w:val="00426352"/>
    <w:rsid w:val="00445BB9"/>
    <w:rsid w:val="00463D7B"/>
    <w:rsid w:val="00474943"/>
    <w:rsid w:val="00713385"/>
    <w:rsid w:val="00790520"/>
    <w:rsid w:val="007958C5"/>
    <w:rsid w:val="00833D55"/>
    <w:rsid w:val="00966A34"/>
    <w:rsid w:val="00A21FDD"/>
    <w:rsid w:val="00BF1849"/>
    <w:rsid w:val="00C05EBC"/>
    <w:rsid w:val="00CC0A45"/>
    <w:rsid w:val="00D35EA2"/>
    <w:rsid w:val="00D95DBF"/>
    <w:rsid w:val="00ED1C31"/>
    <w:rsid w:val="00F10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2166F5"/>
  <w15:chartTrackingRefBased/>
  <w15:docId w15:val="{A024C061-05AB-4FE9-82FF-15EC70727E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445BB9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4673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8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</TotalTime>
  <Pages>2</Pages>
  <Words>731</Words>
  <Characters>4315</Characters>
  <Application>Microsoft Office Word</Application>
  <DocSecurity>0</DocSecurity>
  <Lines>35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Stoklasova Hana</dc:creator>
  <cp:keywords/>
  <dc:description/>
  <cp:lastModifiedBy>Stoklasova Hana</cp:lastModifiedBy>
  <cp:revision>8</cp:revision>
  <dcterms:created xsi:type="dcterms:W3CDTF">2021-08-16T07:31:00Z</dcterms:created>
  <dcterms:modified xsi:type="dcterms:W3CDTF">2021-08-16T12:22:00Z</dcterms:modified>
</cp:coreProperties>
</file>