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7FAD" w:rsidRDefault="00587946" w:rsidP="009714E2">
      <w:pPr>
        <w:rPr>
          <w:b/>
          <w:sz w:val="28"/>
          <w:szCs w:val="28"/>
        </w:rPr>
      </w:pPr>
      <w:r w:rsidRPr="009714E2">
        <w:rPr>
          <w:b/>
          <w:sz w:val="28"/>
          <w:szCs w:val="28"/>
        </w:rPr>
        <w:t xml:space="preserve">Posudek </w:t>
      </w:r>
      <w:r w:rsidR="009714E2" w:rsidRPr="009714E2">
        <w:rPr>
          <w:b/>
          <w:sz w:val="28"/>
          <w:szCs w:val="28"/>
        </w:rPr>
        <w:t xml:space="preserve">(z pozice vedoucího práce) </w:t>
      </w:r>
      <w:r w:rsidRPr="009714E2">
        <w:rPr>
          <w:b/>
          <w:sz w:val="28"/>
          <w:szCs w:val="28"/>
        </w:rPr>
        <w:t xml:space="preserve">diplomové práce Bc. Venduly Hamplové </w:t>
      </w:r>
      <w:r w:rsidRPr="009714E2">
        <w:rPr>
          <w:b/>
          <w:i/>
          <w:sz w:val="28"/>
          <w:szCs w:val="28"/>
        </w:rPr>
        <w:t>Novověké vesnice na Broumovsku – zakládací schémata a sídelní vývoj do poloviny 19. století</w:t>
      </w:r>
      <w:r w:rsidR="009714E2" w:rsidRPr="009714E2">
        <w:rPr>
          <w:b/>
          <w:sz w:val="28"/>
          <w:szCs w:val="28"/>
        </w:rPr>
        <w:t xml:space="preserve">; Univerzita Pardubice – Fakulta filozofická, 2020. </w:t>
      </w:r>
    </w:p>
    <w:p w:rsidR="00771E48" w:rsidRDefault="00771E48" w:rsidP="009714E2">
      <w:pPr>
        <w:rPr>
          <w:sz w:val="28"/>
          <w:szCs w:val="28"/>
        </w:rPr>
      </w:pPr>
    </w:p>
    <w:p w:rsidR="009714E2" w:rsidRDefault="009714E2" w:rsidP="009714E2">
      <w:pPr>
        <w:rPr>
          <w:sz w:val="28"/>
          <w:szCs w:val="28"/>
        </w:rPr>
      </w:pPr>
      <w:r w:rsidRPr="009714E2">
        <w:rPr>
          <w:sz w:val="28"/>
          <w:szCs w:val="28"/>
        </w:rPr>
        <w:t xml:space="preserve">Práce </w:t>
      </w:r>
      <w:r>
        <w:rPr>
          <w:sz w:val="28"/>
          <w:szCs w:val="28"/>
        </w:rPr>
        <w:t xml:space="preserve">se zabývá regionálním výsekem venkovské sídelní historie mladšího období z dosud jen málo frekventovaného pohledu – tj. rozboru půdorysů plánovitě zakládaných vesnic včetně pokusů o identifikaci </w:t>
      </w:r>
      <w:r w:rsidR="00FF5367">
        <w:rPr>
          <w:sz w:val="28"/>
          <w:szCs w:val="28"/>
        </w:rPr>
        <w:t xml:space="preserve">použitých vyměřovacích modulů. </w:t>
      </w:r>
    </w:p>
    <w:p w:rsidR="00FF5367" w:rsidRPr="009714E2" w:rsidRDefault="00FF5367" w:rsidP="009714E2">
      <w:pPr>
        <w:rPr>
          <w:sz w:val="28"/>
          <w:szCs w:val="28"/>
        </w:rPr>
      </w:pPr>
      <w:r>
        <w:rPr>
          <w:sz w:val="28"/>
          <w:szCs w:val="28"/>
        </w:rPr>
        <w:t xml:space="preserve">Tento obtížný cíl se autorce nepochybně podařilo naplnit vcelku úspěšně. V následujícím komentování práce se nebudu zabývat její koncepcí, která byla do značné míry obsažena v zadání, ale spíše dílčími problémy jako inspirací pro debatu při obhajobě (a také pro diskusi nad parametry, které </w:t>
      </w:r>
      <w:r w:rsidR="00113228">
        <w:rPr>
          <w:sz w:val="28"/>
          <w:szCs w:val="28"/>
        </w:rPr>
        <w:t>ústav</w:t>
      </w:r>
      <w:r>
        <w:rPr>
          <w:sz w:val="28"/>
          <w:szCs w:val="28"/>
        </w:rPr>
        <w:t xml:space="preserve"> pro diplomové práce stanovil). </w:t>
      </w:r>
    </w:p>
    <w:p w:rsidR="00587946" w:rsidRDefault="00FF5367">
      <w:pPr>
        <w:rPr>
          <w:sz w:val="28"/>
          <w:szCs w:val="28"/>
        </w:rPr>
      </w:pPr>
      <w:r>
        <w:rPr>
          <w:sz w:val="28"/>
          <w:szCs w:val="28"/>
        </w:rPr>
        <w:t xml:space="preserve">Právě s těmito parametry souvisí první uvedený problém – práce je příliš dlouhá, protože se snažila naplnit ústavem požadovaný rozsah 100 </w:t>
      </w:r>
      <w:r w:rsidR="00421718">
        <w:rPr>
          <w:sz w:val="28"/>
          <w:szCs w:val="28"/>
        </w:rPr>
        <w:t xml:space="preserve">textových </w:t>
      </w:r>
      <w:r>
        <w:rPr>
          <w:sz w:val="28"/>
          <w:szCs w:val="28"/>
        </w:rPr>
        <w:t xml:space="preserve">stran. Výsledkem je předimenzovaná úvodní část s metodikou </w:t>
      </w:r>
      <w:r w:rsidR="00E92FF9">
        <w:rPr>
          <w:sz w:val="28"/>
          <w:szCs w:val="28"/>
        </w:rPr>
        <w:t xml:space="preserve">a zejména obecnými rozbory historických situací, pramenů a edic. </w:t>
      </w:r>
      <w:r w:rsidR="00421718">
        <w:rPr>
          <w:sz w:val="28"/>
          <w:szCs w:val="28"/>
        </w:rPr>
        <w:t>V této části práce se rovněž p</w:t>
      </w:r>
      <w:r w:rsidR="00E92FF9">
        <w:rPr>
          <w:sz w:val="28"/>
          <w:szCs w:val="28"/>
        </w:rPr>
        <w:t>rojevuje někdy nešťastně obava o rozpoznatelnost citování</w:t>
      </w:r>
      <w:r w:rsidR="00212782" w:rsidRPr="009714E2">
        <w:rPr>
          <w:sz w:val="28"/>
          <w:szCs w:val="28"/>
        </w:rPr>
        <w:t>, takže se tu zbytečně dramaticky objevují uvozovko</w:t>
      </w:r>
      <w:r w:rsidR="00E92FF9">
        <w:rPr>
          <w:sz w:val="28"/>
          <w:szCs w:val="28"/>
        </w:rPr>
        <w:t>vé citace poměrně banálních vět (</w:t>
      </w:r>
      <w:r w:rsidR="00212782" w:rsidRPr="009714E2">
        <w:rPr>
          <w:sz w:val="28"/>
          <w:szCs w:val="28"/>
        </w:rPr>
        <w:t xml:space="preserve">např. </w:t>
      </w:r>
      <w:r w:rsidR="00E92FF9">
        <w:rPr>
          <w:sz w:val="28"/>
          <w:szCs w:val="28"/>
        </w:rPr>
        <w:t>v informaci</w:t>
      </w:r>
      <w:r w:rsidR="00212782" w:rsidRPr="009714E2">
        <w:rPr>
          <w:sz w:val="28"/>
          <w:szCs w:val="28"/>
        </w:rPr>
        <w:t xml:space="preserve"> o Hesseliovi a jeho urbáři </w:t>
      </w:r>
      <w:r w:rsidR="00E92FF9">
        <w:rPr>
          <w:sz w:val="28"/>
          <w:szCs w:val="28"/>
        </w:rPr>
        <w:t xml:space="preserve">citace věty </w:t>
      </w:r>
      <w:r w:rsidR="00212782" w:rsidRPr="009714E2">
        <w:rPr>
          <w:sz w:val="28"/>
          <w:szCs w:val="28"/>
        </w:rPr>
        <w:t xml:space="preserve">„Robotní povinnost na Broumovsku byla především potažní, protože vrchnost koně na svých dvorech nechovala.“ </w:t>
      </w:r>
      <w:r w:rsidR="00E92FF9">
        <w:rPr>
          <w:sz w:val="28"/>
          <w:szCs w:val="28"/>
        </w:rPr>
        <w:t>s odkazem na poznámku 52). P</w:t>
      </w:r>
      <w:r w:rsidR="008F2B17" w:rsidRPr="009714E2">
        <w:rPr>
          <w:sz w:val="28"/>
          <w:szCs w:val="28"/>
        </w:rPr>
        <w:t>odobně zbytečné jsou pasáže o dějinách Broumovska, zdejším tkalcovství, pozdějším textilním průmyslu</w:t>
      </w:r>
      <w:r w:rsidR="00CB6C7A" w:rsidRPr="009714E2">
        <w:rPr>
          <w:sz w:val="28"/>
          <w:szCs w:val="28"/>
        </w:rPr>
        <w:t>,</w:t>
      </w:r>
      <w:r w:rsidR="008F2B17" w:rsidRPr="009714E2">
        <w:rPr>
          <w:sz w:val="28"/>
          <w:szCs w:val="28"/>
        </w:rPr>
        <w:t xml:space="preserve"> národnostních</w:t>
      </w:r>
      <w:r w:rsidR="00CB6C7A" w:rsidRPr="009714E2">
        <w:rPr>
          <w:sz w:val="28"/>
          <w:szCs w:val="28"/>
        </w:rPr>
        <w:t xml:space="preserve"> a sociálních</w:t>
      </w:r>
      <w:r w:rsidR="008F2B17" w:rsidRPr="009714E2">
        <w:rPr>
          <w:sz w:val="28"/>
          <w:szCs w:val="28"/>
        </w:rPr>
        <w:t xml:space="preserve"> poměrech</w:t>
      </w:r>
      <w:r w:rsidR="00E92FF9">
        <w:rPr>
          <w:sz w:val="28"/>
          <w:szCs w:val="28"/>
        </w:rPr>
        <w:t>. T</w:t>
      </w:r>
      <w:r w:rsidR="0057098C">
        <w:rPr>
          <w:sz w:val="28"/>
          <w:szCs w:val="28"/>
        </w:rPr>
        <w:t>akovéto</w:t>
      </w:r>
      <w:r w:rsidR="00E92FF9">
        <w:rPr>
          <w:sz w:val="28"/>
          <w:szCs w:val="28"/>
        </w:rPr>
        <w:t xml:space="preserve"> pasáže, typické pro předepsaně rozsáhlé diplomové práce v našem ústavu, sice přispívají k procvičování zacházení s již dříve </w:t>
      </w:r>
      <w:r w:rsidR="0033255A">
        <w:rPr>
          <w:sz w:val="28"/>
          <w:szCs w:val="28"/>
        </w:rPr>
        <w:t xml:space="preserve">publikovanými </w:t>
      </w:r>
      <w:r w:rsidR="00E92FF9">
        <w:rPr>
          <w:sz w:val="28"/>
          <w:szCs w:val="28"/>
        </w:rPr>
        <w:t xml:space="preserve">informacemi, ale patří spíše do seminárních prací v průběhu studia. </w:t>
      </w:r>
    </w:p>
    <w:p w:rsidR="0057098C" w:rsidRPr="009714E2" w:rsidRDefault="0057098C">
      <w:pPr>
        <w:rPr>
          <w:sz w:val="28"/>
          <w:szCs w:val="28"/>
        </w:rPr>
      </w:pPr>
      <w:r>
        <w:rPr>
          <w:sz w:val="28"/>
          <w:szCs w:val="28"/>
        </w:rPr>
        <w:t>V jádru práce, zaměřeném na konkrétní sídelní historii, se projevují určité rozpaky nad uváděním a hodnocením publikovaných prací, proto</w:t>
      </w:r>
      <w:r w:rsidRPr="009714E2">
        <w:rPr>
          <w:sz w:val="28"/>
          <w:szCs w:val="28"/>
        </w:rPr>
        <w:t xml:space="preserve">že autorka v začátku své práce </w:t>
      </w:r>
      <w:r>
        <w:rPr>
          <w:sz w:val="28"/>
          <w:szCs w:val="28"/>
        </w:rPr>
        <w:t xml:space="preserve">zatím </w:t>
      </w:r>
      <w:r w:rsidRPr="009714E2">
        <w:rPr>
          <w:sz w:val="28"/>
          <w:szCs w:val="28"/>
        </w:rPr>
        <w:t>nemá hlubší přehled o jejich kvalitě</w:t>
      </w:r>
      <w:r>
        <w:rPr>
          <w:sz w:val="28"/>
          <w:szCs w:val="28"/>
        </w:rPr>
        <w:t xml:space="preserve">. Více mi tu vadí, že </w:t>
      </w:r>
      <w:r w:rsidR="002B216C" w:rsidRPr="009714E2">
        <w:rPr>
          <w:sz w:val="28"/>
          <w:szCs w:val="28"/>
        </w:rPr>
        <w:t xml:space="preserve">o mladých vesnicích, </w:t>
      </w:r>
      <w:r w:rsidR="002B216C">
        <w:rPr>
          <w:sz w:val="28"/>
          <w:szCs w:val="28"/>
        </w:rPr>
        <w:t xml:space="preserve">jejichž rozbor </w:t>
      </w:r>
      <w:r w:rsidR="002B216C" w:rsidRPr="009714E2">
        <w:rPr>
          <w:sz w:val="28"/>
          <w:szCs w:val="28"/>
        </w:rPr>
        <w:t>tvoří podstatu práce, je obecně řečeno jen málo (s. 30 – 31)</w:t>
      </w:r>
      <w:r w:rsidR="002B216C">
        <w:rPr>
          <w:sz w:val="28"/>
          <w:szCs w:val="28"/>
        </w:rPr>
        <w:t>. Dáno je to ale tím, že dosavadní literatura se těmto informacím vlastně vyhnula (např. Josef Křivka nemá v úvodu svého soupisu mladých osad o jejich půdorysech ani slovo).</w:t>
      </w:r>
    </w:p>
    <w:p w:rsidR="008F2B17" w:rsidRPr="009714E2" w:rsidRDefault="002B216C">
      <w:pPr>
        <w:rPr>
          <w:sz w:val="28"/>
          <w:szCs w:val="28"/>
        </w:rPr>
      </w:pPr>
      <w:r>
        <w:rPr>
          <w:sz w:val="28"/>
          <w:szCs w:val="28"/>
        </w:rPr>
        <w:lastRenderedPageBreak/>
        <w:t xml:space="preserve">Z dílčích nedostatků je třeba připomenout, že (tak jako mapy stabilního katastru) jsou </w:t>
      </w:r>
      <w:r w:rsidR="0065141A" w:rsidRPr="009714E2">
        <w:rPr>
          <w:sz w:val="28"/>
          <w:szCs w:val="28"/>
        </w:rPr>
        <w:t xml:space="preserve">vojenská mapování díky internetu </w:t>
      </w:r>
      <w:r>
        <w:rPr>
          <w:sz w:val="28"/>
          <w:szCs w:val="28"/>
        </w:rPr>
        <w:t>již</w:t>
      </w:r>
      <w:r w:rsidR="0065141A" w:rsidRPr="009714E2">
        <w:rPr>
          <w:sz w:val="28"/>
          <w:szCs w:val="28"/>
        </w:rPr>
        <w:t xml:space="preserve"> rovněž přístupná (s. 21)</w:t>
      </w:r>
      <w:r>
        <w:rPr>
          <w:sz w:val="28"/>
          <w:szCs w:val="28"/>
        </w:rPr>
        <w:t>. U zjištěných výsledků měření modulů by byla někdy na místě opatrnější formulace. Jestliže jsem autorce uvedl možnost užití jednoho ze st</w:t>
      </w:r>
      <w:r w:rsidR="00E37A98">
        <w:rPr>
          <w:sz w:val="28"/>
          <w:szCs w:val="28"/>
        </w:rPr>
        <w:t>arých modulů 56 pražských loktů (s tím, ať to v poznámce „svede na mou osobu“, vypadá pak příliš samozřejmě, když se tento výsledek uvede jako „hojně“, resp. „často“ užívaný vyměřovací provazec (na s. 72 u Březové a na s. 84</w:t>
      </w:r>
      <w:r w:rsidR="002E763D" w:rsidRPr="009714E2">
        <w:rPr>
          <w:sz w:val="28"/>
          <w:szCs w:val="28"/>
        </w:rPr>
        <w:t xml:space="preserve"> u Starostína</w:t>
      </w:r>
      <w:r w:rsidR="00E37A98">
        <w:rPr>
          <w:sz w:val="28"/>
          <w:szCs w:val="28"/>
        </w:rPr>
        <w:t>). Někde je naopak úcta k mé osobě přehnaná, jako u spojení radiálního typu půdorysu a plužiny s názvem</w:t>
      </w:r>
      <w:r w:rsidR="008F2B17" w:rsidRPr="009714E2">
        <w:rPr>
          <w:sz w:val="28"/>
          <w:szCs w:val="28"/>
        </w:rPr>
        <w:t xml:space="preserve"> Žďár (s. 30)</w:t>
      </w:r>
      <w:r w:rsidR="00E37A98">
        <w:rPr>
          <w:sz w:val="28"/>
          <w:szCs w:val="28"/>
        </w:rPr>
        <w:t>. Z původně zamýšleného připojení informací o nejstarší zachované výstavbě ve vesnicích se v práci objevilo jen málo, přičemž věta</w:t>
      </w:r>
      <w:r w:rsidR="008F2B17" w:rsidRPr="009714E2">
        <w:rPr>
          <w:sz w:val="28"/>
          <w:szCs w:val="28"/>
        </w:rPr>
        <w:t xml:space="preserve"> </w:t>
      </w:r>
      <w:r w:rsidR="00E37A98">
        <w:rPr>
          <w:sz w:val="28"/>
          <w:szCs w:val="28"/>
        </w:rPr>
        <w:t>„</w:t>
      </w:r>
      <w:r w:rsidR="008F2B17" w:rsidRPr="009714E2">
        <w:rPr>
          <w:sz w:val="28"/>
          <w:szCs w:val="28"/>
        </w:rPr>
        <w:t>Samotná podoba zástavby je v Broumovském regionu tvořena velkými zděnými usedlostmi.</w:t>
      </w:r>
      <w:r w:rsidR="006B261E">
        <w:rPr>
          <w:sz w:val="28"/>
          <w:szCs w:val="28"/>
        </w:rPr>
        <w:t>“</w:t>
      </w:r>
      <w:r w:rsidR="008F2B17" w:rsidRPr="009714E2">
        <w:rPr>
          <w:sz w:val="28"/>
          <w:szCs w:val="28"/>
        </w:rPr>
        <w:t xml:space="preserve"> (</w:t>
      </w:r>
      <w:r w:rsidR="00E37A98">
        <w:rPr>
          <w:sz w:val="28"/>
          <w:szCs w:val="28"/>
        </w:rPr>
        <w:t xml:space="preserve">na </w:t>
      </w:r>
      <w:r w:rsidR="008F2B17" w:rsidRPr="009714E2">
        <w:rPr>
          <w:sz w:val="28"/>
          <w:szCs w:val="28"/>
        </w:rPr>
        <w:t>s. 34)</w:t>
      </w:r>
      <w:r w:rsidR="00E37A98">
        <w:rPr>
          <w:sz w:val="28"/>
          <w:szCs w:val="28"/>
        </w:rPr>
        <w:t xml:space="preserve">, zařazená do </w:t>
      </w:r>
      <w:r w:rsidR="00E37A98" w:rsidRPr="009714E2">
        <w:rPr>
          <w:sz w:val="28"/>
          <w:szCs w:val="28"/>
        </w:rPr>
        <w:t>char</w:t>
      </w:r>
      <w:r w:rsidR="00E37A98">
        <w:rPr>
          <w:sz w:val="28"/>
          <w:szCs w:val="28"/>
        </w:rPr>
        <w:t xml:space="preserve">akteristiky </w:t>
      </w:r>
      <w:r w:rsidR="00E37A98" w:rsidRPr="009714E2">
        <w:rPr>
          <w:sz w:val="28"/>
          <w:szCs w:val="28"/>
        </w:rPr>
        <w:t>středověkého sídelního základu Broumovska</w:t>
      </w:r>
      <w:r w:rsidR="006B261E">
        <w:rPr>
          <w:sz w:val="28"/>
          <w:szCs w:val="28"/>
        </w:rPr>
        <w:t>, nemá v této souvislosti logiku.</w:t>
      </w:r>
    </w:p>
    <w:p w:rsidR="00212782" w:rsidRPr="009714E2" w:rsidRDefault="00587946">
      <w:pPr>
        <w:rPr>
          <w:color w:val="FF0000"/>
          <w:sz w:val="28"/>
          <w:szCs w:val="28"/>
        </w:rPr>
      </w:pPr>
      <w:r w:rsidRPr="009714E2">
        <w:rPr>
          <w:sz w:val="28"/>
          <w:szCs w:val="28"/>
        </w:rPr>
        <w:t xml:space="preserve">Jazyková </w:t>
      </w:r>
      <w:r w:rsidR="006B261E">
        <w:rPr>
          <w:sz w:val="28"/>
          <w:szCs w:val="28"/>
        </w:rPr>
        <w:t xml:space="preserve">kvalita práce je </w:t>
      </w:r>
      <w:r w:rsidRPr="009714E2">
        <w:rPr>
          <w:sz w:val="28"/>
          <w:szCs w:val="28"/>
        </w:rPr>
        <w:t>dobrá (</w:t>
      </w:r>
      <w:r w:rsidR="006B261E">
        <w:rPr>
          <w:sz w:val="28"/>
          <w:szCs w:val="28"/>
        </w:rPr>
        <w:t>byť</w:t>
      </w:r>
      <w:r w:rsidRPr="009714E2">
        <w:rPr>
          <w:sz w:val="28"/>
          <w:szCs w:val="28"/>
        </w:rPr>
        <w:t xml:space="preserve"> </w:t>
      </w:r>
      <w:r w:rsidR="006B261E">
        <w:rPr>
          <w:sz w:val="28"/>
          <w:szCs w:val="28"/>
        </w:rPr>
        <w:t>při svých zkušenostech se staršími autorčinými texty předpokládám, že jí bylo dosaženo s určitou dopomocí). Přesto místy zůstaly stylisticky nedobré formulace na hranici srozumitelnosti (</w:t>
      </w:r>
      <w:r w:rsidRPr="009714E2">
        <w:rPr>
          <w:sz w:val="28"/>
          <w:szCs w:val="28"/>
        </w:rPr>
        <w:t>s. 7</w:t>
      </w:r>
      <w:r w:rsidR="006B261E">
        <w:rPr>
          <w:sz w:val="28"/>
          <w:szCs w:val="28"/>
        </w:rPr>
        <w:t>:</w:t>
      </w:r>
      <w:r w:rsidRPr="009714E2">
        <w:rPr>
          <w:sz w:val="28"/>
          <w:szCs w:val="28"/>
        </w:rPr>
        <w:t xml:space="preserve"> Důležité proto je, si před výzkumem uvědomit, že informace nesené mapou jsou vymezena také informacemi, které v ní nejsou.</w:t>
      </w:r>
      <w:r w:rsidR="006B261E">
        <w:rPr>
          <w:sz w:val="28"/>
          <w:szCs w:val="28"/>
        </w:rPr>
        <w:t xml:space="preserve">). Někde asi </w:t>
      </w:r>
      <w:r w:rsidRPr="009714E2">
        <w:rPr>
          <w:sz w:val="28"/>
          <w:szCs w:val="28"/>
        </w:rPr>
        <w:t>vypadávala slova</w:t>
      </w:r>
      <w:r w:rsidR="006B261E">
        <w:rPr>
          <w:sz w:val="28"/>
          <w:szCs w:val="28"/>
        </w:rPr>
        <w:t xml:space="preserve"> – na </w:t>
      </w:r>
      <w:r w:rsidRPr="009714E2">
        <w:rPr>
          <w:sz w:val="28"/>
          <w:szCs w:val="28"/>
        </w:rPr>
        <w:t>s. 8, pozn. 25  … mapy SK</w:t>
      </w:r>
      <w:r w:rsidR="00212782" w:rsidRPr="009714E2">
        <w:rPr>
          <w:sz w:val="28"/>
          <w:szCs w:val="28"/>
        </w:rPr>
        <w:t xml:space="preserve">, do kterých se po určitém období zakreslovaly již dříve proběhnuvší. </w:t>
      </w:r>
      <w:r w:rsidR="00212782" w:rsidRPr="006B261E">
        <w:rPr>
          <w:b/>
          <w:sz w:val="28"/>
          <w:szCs w:val="28"/>
        </w:rPr>
        <w:t>změny</w:t>
      </w:r>
      <w:r w:rsidR="006B261E">
        <w:rPr>
          <w:sz w:val="28"/>
          <w:szCs w:val="28"/>
        </w:rPr>
        <w:t xml:space="preserve">?, nebo na </w:t>
      </w:r>
      <w:r w:rsidR="00212782" w:rsidRPr="009714E2">
        <w:rPr>
          <w:sz w:val="28"/>
          <w:szCs w:val="28"/>
        </w:rPr>
        <w:t xml:space="preserve">s. 103 … mladší část Starostína … je postavena na půdorysném principu. </w:t>
      </w:r>
      <w:r w:rsidR="00212782" w:rsidRPr="006B261E">
        <w:rPr>
          <w:b/>
          <w:sz w:val="28"/>
          <w:szCs w:val="28"/>
        </w:rPr>
        <w:t>jakém</w:t>
      </w:r>
      <w:r w:rsidR="00212782" w:rsidRPr="006B261E">
        <w:rPr>
          <w:sz w:val="28"/>
          <w:szCs w:val="28"/>
        </w:rPr>
        <w:t>?</w:t>
      </w:r>
    </w:p>
    <w:p w:rsidR="00916AB9" w:rsidRPr="009714E2" w:rsidRDefault="006B261E">
      <w:pPr>
        <w:rPr>
          <w:sz w:val="28"/>
          <w:szCs w:val="28"/>
        </w:rPr>
      </w:pPr>
      <w:r>
        <w:rPr>
          <w:sz w:val="28"/>
          <w:szCs w:val="28"/>
        </w:rPr>
        <w:t>V</w:t>
      </w:r>
      <w:r w:rsidR="00916AB9" w:rsidRPr="009714E2">
        <w:rPr>
          <w:sz w:val="28"/>
          <w:szCs w:val="28"/>
        </w:rPr>
        <w:t>e složitější argumentaci se někdy ztrácí vzájemn</w:t>
      </w:r>
      <w:r w:rsidR="00D4496F" w:rsidRPr="009714E2">
        <w:rPr>
          <w:sz w:val="28"/>
          <w:szCs w:val="28"/>
        </w:rPr>
        <w:t xml:space="preserve">ý vztah uváděných pojmů – např. u posledního nejmladšího Benešova, „vykousnutého“ z okraje katastru mateřských Heřmánkovic se </w:t>
      </w:r>
      <w:r>
        <w:rPr>
          <w:sz w:val="28"/>
          <w:szCs w:val="28"/>
        </w:rPr>
        <w:t>komplikovaně</w:t>
      </w:r>
      <w:r w:rsidR="00D4496F" w:rsidRPr="009714E2">
        <w:rPr>
          <w:sz w:val="28"/>
          <w:szCs w:val="28"/>
        </w:rPr>
        <w:t xml:space="preserve"> uvádí, že se tato osada „může tvářit jako lánová ves postavená kolem silnice“, což je dáno tím, že byla prostě vsazena do lánových pruhů staré vesnice. Tato skutečnost je tu sice uvedena, ale neobratně</w:t>
      </w:r>
      <w:r w:rsidR="0033255A">
        <w:rPr>
          <w:sz w:val="28"/>
          <w:szCs w:val="28"/>
        </w:rPr>
        <w:t>,</w:t>
      </w:r>
      <w:r w:rsidR="00D4496F" w:rsidRPr="009714E2">
        <w:rPr>
          <w:sz w:val="28"/>
          <w:szCs w:val="28"/>
        </w:rPr>
        <w:t xml:space="preserve"> v opačném směru a významu – slovy  „pozemkové pruhy z Heřmánkovic dál plynule navazují na pozemky patřící k benešovským usedlostem.“</w:t>
      </w:r>
      <w:r w:rsidR="00916AB9" w:rsidRPr="009714E2">
        <w:rPr>
          <w:sz w:val="28"/>
          <w:szCs w:val="28"/>
        </w:rPr>
        <w:t xml:space="preserve"> </w:t>
      </w:r>
    </w:p>
    <w:p w:rsidR="00562638" w:rsidRPr="009714E2" w:rsidRDefault="006B261E">
      <w:pPr>
        <w:rPr>
          <w:sz w:val="28"/>
          <w:szCs w:val="28"/>
        </w:rPr>
      </w:pPr>
      <w:r>
        <w:rPr>
          <w:sz w:val="28"/>
          <w:szCs w:val="28"/>
        </w:rPr>
        <w:t xml:space="preserve">Občas se v textu vyskytují evidentní </w:t>
      </w:r>
      <w:r w:rsidR="00910037">
        <w:rPr>
          <w:sz w:val="28"/>
          <w:szCs w:val="28"/>
        </w:rPr>
        <w:t>bre</w:t>
      </w:r>
      <w:r w:rsidR="00771E48">
        <w:rPr>
          <w:sz w:val="28"/>
          <w:szCs w:val="28"/>
        </w:rPr>
        <w:t>b</w:t>
      </w:r>
      <w:r w:rsidR="00910037">
        <w:rPr>
          <w:sz w:val="28"/>
          <w:szCs w:val="28"/>
        </w:rPr>
        <w:t xml:space="preserve">ty - </w:t>
      </w:r>
      <w:r w:rsidR="00747D59" w:rsidRPr="009714E2">
        <w:rPr>
          <w:sz w:val="28"/>
          <w:szCs w:val="28"/>
        </w:rPr>
        <w:t>v nadpisu 3.3.1. Období raného novověku (ale jedná se o středověk)</w:t>
      </w:r>
      <w:r w:rsidR="00910037">
        <w:rPr>
          <w:sz w:val="28"/>
          <w:szCs w:val="28"/>
        </w:rPr>
        <w:t>, datum Hess</w:t>
      </w:r>
      <w:r w:rsidR="0033255A">
        <w:rPr>
          <w:sz w:val="28"/>
          <w:szCs w:val="28"/>
        </w:rPr>
        <w:t>e</w:t>
      </w:r>
      <w:r w:rsidR="00910037">
        <w:rPr>
          <w:sz w:val="28"/>
          <w:szCs w:val="28"/>
        </w:rPr>
        <w:t>liovy smrti 1965</w:t>
      </w:r>
      <w:r w:rsidR="00496C5D" w:rsidRPr="009714E2">
        <w:rPr>
          <w:sz w:val="28"/>
          <w:szCs w:val="28"/>
        </w:rPr>
        <w:t xml:space="preserve"> (s. 11)</w:t>
      </w:r>
      <w:r w:rsidR="00910037">
        <w:rPr>
          <w:sz w:val="28"/>
          <w:szCs w:val="28"/>
        </w:rPr>
        <w:t xml:space="preserve">, nebo </w:t>
      </w:r>
      <w:r w:rsidR="00916AB9" w:rsidRPr="009714E2">
        <w:rPr>
          <w:sz w:val="28"/>
          <w:szCs w:val="28"/>
        </w:rPr>
        <w:t>u Studené Vody (s. 94)</w:t>
      </w:r>
      <w:r w:rsidR="00910037">
        <w:rPr>
          <w:sz w:val="28"/>
          <w:szCs w:val="28"/>
        </w:rPr>
        <w:t xml:space="preserve">, kde </w:t>
      </w:r>
      <w:r w:rsidR="0033255A">
        <w:rPr>
          <w:sz w:val="28"/>
          <w:szCs w:val="28"/>
        </w:rPr>
        <w:t xml:space="preserve">je </w:t>
      </w:r>
      <w:r w:rsidR="00916AB9" w:rsidRPr="009714E2">
        <w:rPr>
          <w:sz w:val="28"/>
          <w:szCs w:val="28"/>
        </w:rPr>
        <w:t>uvede</w:t>
      </w:r>
      <w:r w:rsidR="0033255A">
        <w:rPr>
          <w:sz w:val="28"/>
          <w:szCs w:val="28"/>
        </w:rPr>
        <w:t>n</w:t>
      </w:r>
      <w:r w:rsidR="00916AB9" w:rsidRPr="009714E2">
        <w:rPr>
          <w:sz w:val="28"/>
          <w:szCs w:val="28"/>
        </w:rPr>
        <w:t xml:space="preserve"> vztah k mateřské obci Božanovu, </w:t>
      </w:r>
      <w:r w:rsidR="00133278">
        <w:rPr>
          <w:sz w:val="28"/>
          <w:szCs w:val="28"/>
        </w:rPr>
        <w:t xml:space="preserve">jsou </w:t>
      </w:r>
      <w:r w:rsidR="00916AB9" w:rsidRPr="009714E2">
        <w:rPr>
          <w:sz w:val="28"/>
          <w:szCs w:val="28"/>
        </w:rPr>
        <w:t>u obrázku s katastrem uved</w:t>
      </w:r>
      <w:r w:rsidR="00133278">
        <w:rPr>
          <w:sz w:val="28"/>
          <w:szCs w:val="28"/>
        </w:rPr>
        <w:t>eny</w:t>
      </w:r>
      <w:r w:rsidR="00916AB9" w:rsidRPr="009714E2">
        <w:rPr>
          <w:sz w:val="28"/>
          <w:szCs w:val="28"/>
        </w:rPr>
        <w:t xml:space="preserve"> Ruprechtice</w:t>
      </w:r>
      <w:r w:rsidR="00910037">
        <w:rPr>
          <w:sz w:val="28"/>
          <w:szCs w:val="28"/>
        </w:rPr>
        <w:t>. K bre</w:t>
      </w:r>
      <w:r w:rsidR="00771E48">
        <w:rPr>
          <w:sz w:val="28"/>
          <w:szCs w:val="28"/>
        </w:rPr>
        <w:t>b</w:t>
      </w:r>
      <w:r w:rsidR="00910037">
        <w:rPr>
          <w:sz w:val="28"/>
          <w:szCs w:val="28"/>
        </w:rPr>
        <w:t xml:space="preserve">tům </w:t>
      </w:r>
      <w:r w:rsidR="00113228">
        <w:rPr>
          <w:sz w:val="28"/>
          <w:szCs w:val="28"/>
        </w:rPr>
        <w:t xml:space="preserve">zřejmě </w:t>
      </w:r>
      <w:r w:rsidR="00910037">
        <w:rPr>
          <w:sz w:val="28"/>
          <w:szCs w:val="28"/>
        </w:rPr>
        <w:t xml:space="preserve">patří i uvedení oboustranně lánového principu u Janoviček (v závěru), nebo třeba </w:t>
      </w:r>
      <w:r w:rsidR="00562638" w:rsidRPr="009714E2">
        <w:rPr>
          <w:sz w:val="28"/>
          <w:szCs w:val="28"/>
        </w:rPr>
        <w:t xml:space="preserve">u zbytečně dublovaného výpočtu vyměřovacího modulu ve Starostíně (s. 84), kde ve dvou </w:t>
      </w:r>
      <w:r w:rsidR="00562638" w:rsidRPr="009714E2">
        <w:rPr>
          <w:sz w:val="28"/>
          <w:szCs w:val="28"/>
        </w:rPr>
        <w:lastRenderedPageBreak/>
        <w:t>trojčlenkách při použití vpodstatě stejných čísel „vyjde“ ve druhém případě dvojnásob</w:t>
      </w:r>
      <w:r w:rsidR="0033255A">
        <w:rPr>
          <w:sz w:val="28"/>
          <w:szCs w:val="28"/>
        </w:rPr>
        <w:t>ek</w:t>
      </w:r>
      <w:r w:rsidR="00910037">
        <w:rPr>
          <w:sz w:val="28"/>
          <w:szCs w:val="28"/>
        </w:rPr>
        <w:t>.</w:t>
      </w:r>
      <w:r w:rsidR="00562638" w:rsidRPr="009714E2">
        <w:rPr>
          <w:sz w:val="28"/>
          <w:szCs w:val="28"/>
        </w:rPr>
        <w:t xml:space="preserve"> </w:t>
      </w:r>
    </w:p>
    <w:p w:rsidR="00D4496F" w:rsidRPr="009714E2" w:rsidRDefault="00D4496F">
      <w:pPr>
        <w:rPr>
          <w:sz w:val="28"/>
          <w:szCs w:val="28"/>
        </w:rPr>
      </w:pPr>
      <w:r w:rsidRPr="009714E2">
        <w:rPr>
          <w:sz w:val="28"/>
          <w:szCs w:val="28"/>
        </w:rPr>
        <w:t>Výskyt těchto nesrovnalostí se kumuluje v závěrečné části práce, což má vztah (jak ví</w:t>
      </w:r>
      <w:r w:rsidR="0057098C">
        <w:rPr>
          <w:sz w:val="28"/>
          <w:szCs w:val="28"/>
        </w:rPr>
        <w:t>m)</w:t>
      </w:r>
      <w:r w:rsidRPr="009714E2">
        <w:rPr>
          <w:sz w:val="28"/>
          <w:szCs w:val="28"/>
        </w:rPr>
        <w:t xml:space="preserve"> k jejímu dokončování v časovém tlaku s termínem „v zádech“. </w:t>
      </w:r>
    </w:p>
    <w:p w:rsidR="0033255A" w:rsidRDefault="00910037">
      <w:pPr>
        <w:rPr>
          <w:sz w:val="28"/>
          <w:szCs w:val="28"/>
        </w:rPr>
      </w:pPr>
      <w:r>
        <w:rPr>
          <w:sz w:val="28"/>
          <w:szCs w:val="28"/>
        </w:rPr>
        <w:t xml:space="preserve">Omlouvám se, že moje letitá zkušenost s posuzováním studentských prací má za následek, že většinu mého posudku tvoří právě výčet drobných nesrovnalostí (na jejichž části má autorka jen nepřímou vinu). Opakuji, že </w:t>
      </w:r>
      <w:r w:rsidR="00D842C9" w:rsidRPr="009714E2">
        <w:rPr>
          <w:sz w:val="28"/>
          <w:szCs w:val="28"/>
        </w:rPr>
        <w:t xml:space="preserve">jádro práce je v pořádku, </w:t>
      </w:r>
      <w:r>
        <w:rPr>
          <w:sz w:val="28"/>
          <w:szCs w:val="28"/>
        </w:rPr>
        <w:t xml:space="preserve">zpracované </w:t>
      </w:r>
      <w:r w:rsidR="00D842C9" w:rsidRPr="009714E2">
        <w:rPr>
          <w:sz w:val="28"/>
          <w:szCs w:val="28"/>
        </w:rPr>
        <w:t xml:space="preserve">zodpovědně </w:t>
      </w:r>
      <w:r>
        <w:rPr>
          <w:sz w:val="28"/>
          <w:szCs w:val="28"/>
        </w:rPr>
        <w:t>a s</w:t>
      </w:r>
      <w:r w:rsidR="005E1704">
        <w:rPr>
          <w:sz w:val="28"/>
          <w:szCs w:val="28"/>
        </w:rPr>
        <w:t xml:space="preserve"> badatelskou </w:t>
      </w:r>
      <w:r>
        <w:rPr>
          <w:sz w:val="28"/>
          <w:szCs w:val="28"/>
        </w:rPr>
        <w:t xml:space="preserve">odvahou </w:t>
      </w:r>
      <w:r w:rsidR="005E1704">
        <w:rPr>
          <w:sz w:val="28"/>
          <w:szCs w:val="28"/>
        </w:rPr>
        <w:t xml:space="preserve">v zatím jen málo frekventovaném tématu. </w:t>
      </w:r>
      <w:r w:rsidR="00421718">
        <w:rPr>
          <w:sz w:val="28"/>
          <w:szCs w:val="28"/>
        </w:rPr>
        <w:t xml:space="preserve">Kvalitní součást badatelského přínosu představují pracně připravené mapové ilustrace, předvádějící </w:t>
      </w:r>
      <w:r w:rsidR="002F07E7">
        <w:rPr>
          <w:sz w:val="28"/>
          <w:szCs w:val="28"/>
        </w:rPr>
        <w:t xml:space="preserve">názorně </w:t>
      </w:r>
      <w:bookmarkStart w:id="0" w:name="_GoBack"/>
      <w:bookmarkEnd w:id="0"/>
      <w:r w:rsidR="00421718">
        <w:rPr>
          <w:sz w:val="28"/>
          <w:szCs w:val="28"/>
        </w:rPr>
        <w:t xml:space="preserve">zjištěné výsledky; bude-li nadále u délky práce vyžadován </w:t>
      </w:r>
      <w:r w:rsidR="002F07E7">
        <w:rPr>
          <w:sz w:val="28"/>
          <w:szCs w:val="28"/>
        </w:rPr>
        <w:t xml:space="preserve">stránkový limit, měly by se do něj takového ilustrace započítávat. </w:t>
      </w:r>
      <w:r w:rsidR="0033255A">
        <w:rPr>
          <w:sz w:val="28"/>
          <w:szCs w:val="28"/>
        </w:rPr>
        <w:t xml:space="preserve">Ocenit je třeba i autorčino doplnění katalogové části práce o závěrečné pasáže, rekapitulující pozůstatky zjištěných skutečností o založení vesnic v dnešní zástavbě a krajině. Způsobeno je to jistě tím, že autorka </w:t>
      </w:r>
      <w:r w:rsidR="00133278">
        <w:rPr>
          <w:sz w:val="28"/>
          <w:szCs w:val="28"/>
        </w:rPr>
        <w:t>již právě v tomto regionu funguje jako pracovnice památkové péče.</w:t>
      </w:r>
    </w:p>
    <w:p w:rsidR="005E1704" w:rsidRDefault="005E1704">
      <w:pPr>
        <w:rPr>
          <w:sz w:val="28"/>
          <w:szCs w:val="28"/>
        </w:rPr>
      </w:pPr>
      <w:r>
        <w:rPr>
          <w:sz w:val="28"/>
          <w:szCs w:val="28"/>
        </w:rPr>
        <w:t xml:space="preserve">Práci samozřejmě doporučuji k obhajobě a výtah z jejího jádra ke zveřejnění (přinejmenším na dalším sídelně historickém setkání v Kutné Hoře). </w:t>
      </w:r>
      <w:r w:rsidR="00BB29B1">
        <w:rPr>
          <w:sz w:val="28"/>
          <w:szCs w:val="28"/>
        </w:rPr>
        <w:t>K</w:t>
      </w:r>
      <w:r>
        <w:rPr>
          <w:sz w:val="28"/>
          <w:szCs w:val="28"/>
        </w:rPr>
        <w:t xml:space="preserve">lasifikaci navrhuji </w:t>
      </w:r>
      <w:r w:rsidR="00BB29B1">
        <w:rPr>
          <w:sz w:val="28"/>
          <w:szCs w:val="28"/>
        </w:rPr>
        <w:t xml:space="preserve">mezi stupněm A a C (tedy výborně až velmi dobře), tedy </w:t>
      </w:r>
      <w:r>
        <w:rPr>
          <w:sz w:val="28"/>
          <w:szCs w:val="28"/>
        </w:rPr>
        <w:t>nejspíše stupeň B (výborně minus), podle kvality obhajoby.</w:t>
      </w:r>
    </w:p>
    <w:p w:rsidR="00771E48" w:rsidRDefault="00771E48">
      <w:pPr>
        <w:rPr>
          <w:sz w:val="28"/>
          <w:szCs w:val="28"/>
        </w:rPr>
      </w:pPr>
    </w:p>
    <w:p w:rsidR="00771E48" w:rsidRDefault="005E1704" w:rsidP="00771E48">
      <w:pPr>
        <w:rPr>
          <w:sz w:val="28"/>
          <w:szCs w:val="28"/>
        </w:rPr>
      </w:pPr>
      <w:r>
        <w:rPr>
          <w:sz w:val="28"/>
          <w:szCs w:val="28"/>
        </w:rPr>
        <w:t>Prof. ing. arch. Jiří Škabrada, v.</w:t>
      </w:r>
      <w:r w:rsidR="00771E48">
        <w:rPr>
          <w:sz w:val="28"/>
          <w:szCs w:val="28"/>
        </w:rPr>
        <w:t xml:space="preserve"> </w:t>
      </w:r>
      <w:r>
        <w:rPr>
          <w:sz w:val="28"/>
          <w:szCs w:val="28"/>
        </w:rPr>
        <w:t>r.</w:t>
      </w:r>
      <w:r>
        <w:rPr>
          <w:sz w:val="28"/>
          <w:szCs w:val="28"/>
        </w:rPr>
        <w:tab/>
      </w:r>
      <w:r w:rsidR="00771E48">
        <w:rPr>
          <w:sz w:val="28"/>
          <w:szCs w:val="28"/>
        </w:rPr>
        <w:tab/>
        <w:t xml:space="preserve">. . . . . . . . . . . . . . . . . . . . . . . </w:t>
      </w:r>
    </w:p>
    <w:p w:rsidR="00496C5D" w:rsidRPr="009714E2" w:rsidRDefault="00771E48">
      <w:pPr>
        <w:rPr>
          <w:sz w:val="28"/>
          <w:szCs w:val="28"/>
        </w:rPr>
      </w:pPr>
      <w:r>
        <w:rPr>
          <w:sz w:val="28"/>
          <w:szCs w:val="28"/>
        </w:rPr>
        <w:t>Polička, 23. 8. 2020</w:t>
      </w:r>
      <w:r>
        <w:rPr>
          <w:sz w:val="28"/>
          <w:szCs w:val="28"/>
        </w:rPr>
        <w:tab/>
        <w:t xml:space="preserve"> </w:t>
      </w:r>
      <w:r>
        <w:rPr>
          <w:sz w:val="28"/>
          <w:szCs w:val="28"/>
        </w:rPr>
        <w:tab/>
      </w:r>
      <w:r>
        <w:rPr>
          <w:sz w:val="28"/>
          <w:szCs w:val="28"/>
        </w:rPr>
        <w:tab/>
        <w:t xml:space="preserve">    </w:t>
      </w:r>
    </w:p>
    <w:sectPr w:rsidR="00496C5D" w:rsidRPr="009714E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4F36ACD"/>
    <w:multiLevelType w:val="hybridMultilevel"/>
    <w:tmpl w:val="1AA2410C"/>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946"/>
    <w:rsid w:val="00113228"/>
    <w:rsid w:val="00133278"/>
    <w:rsid w:val="00212782"/>
    <w:rsid w:val="002B216C"/>
    <w:rsid w:val="002E763D"/>
    <w:rsid w:val="002F07E7"/>
    <w:rsid w:val="0033255A"/>
    <w:rsid w:val="00421718"/>
    <w:rsid w:val="00496C5D"/>
    <w:rsid w:val="00562638"/>
    <w:rsid w:val="0057098C"/>
    <w:rsid w:val="00587946"/>
    <w:rsid w:val="005E1704"/>
    <w:rsid w:val="0065141A"/>
    <w:rsid w:val="006B261E"/>
    <w:rsid w:val="00747D59"/>
    <w:rsid w:val="00771E48"/>
    <w:rsid w:val="008F2B17"/>
    <w:rsid w:val="00910037"/>
    <w:rsid w:val="00916AB9"/>
    <w:rsid w:val="009714E2"/>
    <w:rsid w:val="009C7FAD"/>
    <w:rsid w:val="00BB29B1"/>
    <w:rsid w:val="00CB6C7A"/>
    <w:rsid w:val="00D4496F"/>
    <w:rsid w:val="00D842C9"/>
    <w:rsid w:val="00E37A98"/>
    <w:rsid w:val="00E92FF9"/>
    <w:rsid w:val="00FF536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E06ED0-7CAD-473C-A3A3-011F155DF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noProo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9714E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324</TotalTime>
  <Pages>3</Pages>
  <Words>909</Words>
  <Characters>5364</Characters>
  <Application>Microsoft Office Word</Application>
  <DocSecurity>0</DocSecurity>
  <Lines>44</Lines>
  <Paragraphs>12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Jiri</dc:creator>
  <cp:keywords/>
  <dc:description/>
  <cp:lastModifiedBy>Jiri</cp:lastModifiedBy>
  <cp:revision>5</cp:revision>
  <dcterms:created xsi:type="dcterms:W3CDTF">2020-08-23T06:42:00Z</dcterms:created>
  <dcterms:modified xsi:type="dcterms:W3CDTF">2020-08-24T08:54:00Z</dcterms:modified>
</cp:coreProperties>
</file>