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202F" w:rsidRDefault="00D7202F" w:rsidP="006629A5">
      <w:pPr>
        <w:jc w:val="center"/>
      </w:pPr>
      <w:r>
        <w:t>Fakulta filozofická Univerzity Pardubice</w:t>
      </w:r>
    </w:p>
    <w:p w:rsidR="00D7202F" w:rsidRDefault="00D7202F" w:rsidP="006629A5">
      <w:pPr>
        <w:jc w:val="center"/>
      </w:pPr>
    </w:p>
    <w:p w:rsidR="00D7202F" w:rsidRDefault="00D7202F" w:rsidP="005F086E">
      <w:pPr>
        <w:jc w:val="center"/>
      </w:pPr>
      <w:r>
        <w:t>Lenka KANTOROVÁ</w:t>
      </w:r>
    </w:p>
    <w:p w:rsidR="00D7202F" w:rsidRPr="005F086E" w:rsidRDefault="00D7202F" w:rsidP="005F086E">
      <w:pPr>
        <w:jc w:val="center"/>
        <w:rPr>
          <w:b/>
        </w:rPr>
      </w:pPr>
      <w:r>
        <w:rPr>
          <w:b/>
        </w:rPr>
        <w:t>Hrdelní kriminalita v Ronově nad Doubravou v 16. – 18. století</w:t>
      </w:r>
    </w:p>
    <w:p w:rsidR="00D7202F" w:rsidRDefault="00D7202F" w:rsidP="005F086E">
      <w:pPr>
        <w:jc w:val="center"/>
      </w:pPr>
      <w:r>
        <w:t>Bakalářská práce, Pardubice 2013, 68 s. + přílohy</w:t>
      </w:r>
    </w:p>
    <w:p w:rsidR="00D7202F" w:rsidRDefault="00D7202F" w:rsidP="005F086E">
      <w:pPr>
        <w:jc w:val="center"/>
      </w:pPr>
      <w:r>
        <w:t>Posudek vedoucího práce</w:t>
      </w:r>
    </w:p>
    <w:p w:rsidR="00D7202F" w:rsidRDefault="00D7202F"/>
    <w:p w:rsidR="00D7202F" w:rsidRDefault="00D7202F" w:rsidP="00E76C75">
      <w:pPr>
        <w:spacing w:after="120"/>
        <w:ind w:firstLine="567"/>
        <w:jc w:val="both"/>
      </w:pPr>
      <w:r>
        <w:t>Výzkum kriminality raného novověku včetně hrdelní pravomoci delegované na tehdejší města má v české historiografii již několik dekád své stabilní místo a rozhodně nelze říci, že by patřil k zanedbávaným tématům. Přesto však nelze říci, že by šlo o oblast zcela vyčerpanou. Konzultuje-li nějaký badatel zajímavý a nepříliš frekventovaný pramen a opatří-li jej adekvátní metodou výzkumu, lze se i zde samozřejmě dočkat zajímavých výsledků.</w:t>
      </w:r>
    </w:p>
    <w:p w:rsidR="00D7202F" w:rsidRDefault="00D7202F" w:rsidP="00E76C75">
      <w:pPr>
        <w:spacing w:after="120"/>
        <w:ind w:firstLine="567"/>
        <w:jc w:val="both"/>
      </w:pPr>
      <w:r>
        <w:t>Možno říci, že to je i případ bakalářské práce Lenky Kantorové. Při své práci vycházela z dochovaných pramenů, jež částečně dokumentují vývoj a činnost hrdelního soudu v konkrétní lokalitě, v tomto případě v Ronově nad Doubravou. V prvé řadě šlo o více než 100 zápisů rozsudků v radních manuálech a sirotčích knihách z</w:t>
      </w:r>
      <w:bookmarkStart w:id="0" w:name="_GoBack"/>
      <w:bookmarkEnd w:id="0"/>
      <w:r>
        <w:t xml:space="preserve"> 16. – 1. poloviny 18. století, doplněné ještě některými rozsudky pražského apelačního soudu (samostatné ronovské soudní knihy již nejsou k dispozici). Pokud je známo, tak se analýzou ronovských hrdelních zápisů vyjma jedné studie zveřejněné v lokálním almanachu (Renáta Růžičková, 1998), nikdo zatím šířeji nezabýval. V tomto směru je zvolené téma Lenky Kantorové nosné, dobře vycházející vstříc určité domácí badatelské tradici, ale zároveň slibující přinést nové informace i materiál ke komparaci.</w:t>
      </w:r>
    </w:p>
    <w:p w:rsidR="00D7202F" w:rsidRDefault="00D7202F" w:rsidP="00E76C75">
      <w:pPr>
        <w:spacing w:after="120"/>
        <w:ind w:firstLine="567"/>
        <w:jc w:val="both"/>
      </w:pPr>
      <w:r>
        <w:t>Posuzovaná práce je přehledně a logicky strukturovaná s ohledem na potřeby a charakter tématu. Je třeba také zdůraznit, že její větší část se zakládá na primárním archivním výzkumu. Snad jen vyjma úvodních kapitol („povinná“ historie Ronova do konce 18. století, Kodifikace městského práva, Vývoj hrdelního soudnictví a ronovského hrdelního soudu), zabírajících necelých 20 stran, představuje zbytek textu výsledek autorčina rozboru zachovaného pramenného materiálu, který dosvědčuje zvládnuté schopnosti samostatné práce s primárními archivními zdroji.</w:t>
      </w:r>
    </w:p>
    <w:p w:rsidR="00D7202F" w:rsidRDefault="00D7202F" w:rsidP="00E76C75">
      <w:pPr>
        <w:spacing w:after="120"/>
        <w:ind w:firstLine="567"/>
        <w:jc w:val="both"/>
      </w:pPr>
      <w:r>
        <w:t>Na druhou stranu se zde skrývají i dva určité nedostatky posuzovaného textu. Zmiňovaná (a jistě chvályhodná) koncentrace na prameny však vedla podle mého názoru k určitému podcenění druhého významného zdroje historikových informací, a to literatury. S odbornou literaturou Lenka Kantorová pracuje snad až příliš výběrově. Samozřejmě, že zná všechny základní práce na téma nejen raně novověké kriminality (Malý, Kreuz, Sommer, Pánek, Francek), pohled do poznámkového aparátu však prozrazuje, že se nechala ovlivnit spíše popularizačním a syntetickým podáním ve studiích Jindřicha Francka, na kterého spoléhá zcela nejčastěji. S dalšími významnými publikovanými výzkumy pracuje buď jen okrajově (Pánek, Novotný, Kreuz) nebo téměř vůbec (Čechura, Matlas). Stejně tak by práci ještě vylepšil rozhled po podobně laděných regionálních sondách (případně pramenných edicích), který by autorce umožnil povýšit celkový pokus o interpretaci daného pramene o širší komparativní kontext, byť třeba jen omezený (ale pro bakalářskou práci zcela postačující) regionem východních Čech. Na druhou stranu snaha o co největší vytěžení ronovských zápisů, včetně aplikace metodického konceptu strukturovaného dělení hrdelních zločinů dle charakteru provinění tak, aby byl do rozboru materiálu vnesen nějaký řád a přehlednost, ta je tu jasně patrná. To ostatně prozrazuje i kapitola VI. nazvaná Hodnocení pramenů (i když bych ji čekal spíše na konci textu a nikoliv uprostřed),  v níž za pomocí přehledných tabulek Lenka Kantorová seznamuje s charakterem zkoumaných pramenů, počtem jednotlivých druhů deliktů, jejich rozložením na časové ose a převládajícím druhem rozsudku u jednotlivých typů provinění. Přesto však tato pasáž připomíná více než hodnocení a interpretaci pramene jeho základní faktografický popis. Snaha o jakoukoliv hlubší analýzu vypovídacích možností ronovských zápisů naráží podle mého názoru na již konstatovaný fakt, že se autorka rozhodla možná až příliš zaměřit svou pozornost jen a pouze na delikty, spáchané takříkajíc uvnitř hradeb ronovského mikrosvěta. Některé náběhy v textu však prozrazují, že si toho byla vědoma a mít více času, patrně by se tento limitující faktor pokusila odstranit.</w:t>
      </w:r>
    </w:p>
    <w:p w:rsidR="00D7202F" w:rsidRDefault="00D7202F" w:rsidP="00E76C75">
      <w:pPr>
        <w:spacing w:after="120"/>
        <w:ind w:firstLine="567"/>
        <w:jc w:val="both"/>
      </w:pPr>
      <w:r>
        <w:t xml:space="preserve">Závěrem však musím konstatovat, že i přes určité spíše nedotažené než vyloženě problematické body napsala Lenka Kantorová solidní bakalářskou práci, jež splňuje požadavky kladené na tento typ absolventské práce – je jasně a racionálně strukturovaná, prostá logických i faktografických lapsů a je založená zejména na primárním archivním výzkumu. Práci samozřejmě doporučuji k obhajobě, s ohledem na určité rezervy zejména na poli práce s literaturou ji však navrhuji hodnotit jen jako </w:t>
      </w:r>
      <w:r w:rsidRPr="005C3EFF">
        <w:rPr>
          <w:b/>
        </w:rPr>
        <w:t>velmi dobrou</w:t>
      </w:r>
      <w:r>
        <w:t>.</w:t>
      </w:r>
    </w:p>
    <w:p w:rsidR="00D7202F" w:rsidRDefault="00D7202F" w:rsidP="00E76C75">
      <w:pPr>
        <w:spacing w:after="120"/>
        <w:ind w:firstLine="567"/>
        <w:jc w:val="both"/>
      </w:pPr>
    </w:p>
    <w:p w:rsidR="00D7202F" w:rsidRDefault="00D7202F" w:rsidP="00E76C75">
      <w:pPr>
        <w:spacing w:after="120"/>
        <w:ind w:firstLine="567"/>
        <w:jc w:val="both"/>
      </w:pPr>
      <w:r>
        <w:t>V Olomouci, 19. 5. 2013</w:t>
      </w:r>
      <w:r>
        <w:tab/>
      </w:r>
      <w:r>
        <w:tab/>
      </w:r>
      <w:r>
        <w:tab/>
      </w:r>
      <w:r>
        <w:tab/>
      </w:r>
      <w:r>
        <w:tab/>
      </w:r>
      <w:r>
        <w:tab/>
        <w:t>PhDr. Vítězslav Prchal, Ph.D.</w:t>
      </w:r>
    </w:p>
    <w:sectPr w:rsidR="00D7202F" w:rsidSect="00AB563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1B042E"/>
    <w:multiLevelType w:val="hybridMultilevel"/>
    <w:tmpl w:val="F79EFE94"/>
    <w:lvl w:ilvl="0" w:tplc="D1B0DA9A">
      <w:start w:val="1"/>
      <w:numFmt w:val="lowerLetter"/>
      <w:lvlText w:val="%1)"/>
      <w:lvlJc w:val="left"/>
      <w:pPr>
        <w:ind w:left="927" w:hanging="360"/>
      </w:pPr>
      <w:rPr>
        <w:rFonts w:cs="Times New Roman" w:hint="default"/>
      </w:rPr>
    </w:lvl>
    <w:lvl w:ilvl="1" w:tplc="04050019" w:tentative="1">
      <w:start w:val="1"/>
      <w:numFmt w:val="lowerLetter"/>
      <w:lvlText w:val="%2."/>
      <w:lvlJc w:val="left"/>
      <w:pPr>
        <w:ind w:left="1647" w:hanging="360"/>
      </w:pPr>
      <w:rPr>
        <w:rFonts w:cs="Times New Roman"/>
      </w:rPr>
    </w:lvl>
    <w:lvl w:ilvl="2" w:tplc="0405001B" w:tentative="1">
      <w:start w:val="1"/>
      <w:numFmt w:val="lowerRoman"/>
      <w:lvlText w:val="%3."/>
      <w:lvlJc w:val="right"/>
      <w:pPr>
        <w:ind w:left="2367" w:hanging="180"/>
      </w:pPr>
      <w:rPr>
        <w:rFonts w:cs="Times New Roman"/>
      </w:rPr>
    </w:lvl>
    <w:lvl w:ilvl="3" w:tplc="0405000F" w:tentative="1">
      <w:start w:val="1"/>
      <w:numFmt w:val="decimal"/>
      <w:lvlText w:val="%4."/>
      <w:lvlJc w:val="left"/>
      <w:pPr>
        <w:ind w:left="3087" w:hanging="360"/>
      </w:pPr>
      <w:rPr>
        <w:rFonts w:cs="Times New Roman"/>
      </w:rPr>
    </w:lvl>
    <w:lvl w:ilvl="4" w:tplc="04050019" w:tentative="1">
      <w:start w:val="1"/>
      <w:numFmt w:val="lowerLetter"/>
      <w:lvlText w:val="%5."/>
      <w:lvlJc w:val="left"/>
      <w:pPr>
        <w:ind w:left="3807" w:hanging="360"/>
      </w:pPr>
      <w:rPr>
        <w:rFonts w:cs="Times New Roman"/>
      </w:rPr>
    </w:lvl>
    <w:lvl w:ilvl="5" w:tplc="0405001B" w:tentative="1">
      <w:start w:val="1"/>
      <w:numFmt w:val="lowerRoman"/>
      <w:lvlText w:val="%6."/>
      <w:lvlJc w:val="right"/>
      <w:pPr>
        <w:ind w:left="4527" w:hanging="180"/>
      </w:pPr>
      <w:rPr>
        <w:rFonts w:cs="Times New Roman"/>
      </w:rPr>
    </w:lvl>
    <w:lvl w:ilvl="6" w:tplc="0405000F" w:tentative="1">
      <w:start w:val="1"/>
      <w:numFmt w:val="decimal"/>
      <w:lvlText w:val="%7."/>
      <w:lvlJc w:val="left"/>
      <w:pPr>
        <w:ind w:left="5247" w:hanging="360"/>
      </w:pPr>
      <w:rPr>
        <w:rFonts w:cs="Times New Roman"/>
      </w:rPr>
    </w:lvl>
    <w:lvl w:ilvl="7" w:tplc="04050019" w:tentative="1">
      <w:start w:val="1"/>
      <w:numFmt w:val="lowerLetter"/>
      <w:lvlText w:val="%8."/>
      <w:lvlJc w:val="left"/>
      <w:pPr>
        <w:ind w:left="5967" w:hanging="360"/>
      </w:pPr>
      <w:rPr>
        <w:rFonts w:cs="Times New Roman"/>
      </w:rPr>
    </w:lvl>
    <w:lvl w:ilvl="8" w:tplc="0405001B" w:tentative="1">
      <w:start w:val="1"/>
      <w:numFmt w:val="lowerRoman"/>
      <w:lvlText w:val="%9."/>
      <w:lvlJc w:val="right"/>
      <w:pPr>
        <w:ind w:left="6687"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F086E"/>
    <w:rsid w:val="000E1806"/>
    <w:rsid w:val="000F31DB"/>
    <w:rsid w:val="00100F03"/>
    <w:rsid w:val="0014329B"/>
    <w:rsid w:val="00181614"/>
    <w:rsid w:val="001A1CB3"/>
    <w:rsid w:val="001B7F2B"/>
    <w:rsid w:val="00204359"/>
    <w:rsid w:val="002327C7"/>
    <w:rsid w:val="002419ED"/>
    <w:rsid w:val="002C2B6F"/>
    <w:rsid w:val="002C72D4"/>
    <w:rsid w:val="00310751"/>
    <w:rsid w:val="00322688"/>
    <w:rsid w:val="00332183"/>
    <w:rsid w:val="00393B22"/>
    <w:rsid w:val="003D4B02"/>
    <w:rsid w:val="003F5339"/>
    <w:rsid w:val="00410034"/>
    <w:rsid w:val="00424341"/>
    <w:rsid w:val="0042463C"/>
    <w:rsid w:val="004431E1"/>
    <w:rsid w:val="00464782"/>
    <w:rsid w:val="004D2C1E"/>
    <w:rsid w:val="004D7BBA"/>
    <w:rsid w:val="00531610"/>
    <w:rsid w:val="00542CAA"/>
    <w:rsid w:val="005912D1"/>
    <w:rsid w:val="005A7E43"/>
    <w:rsid w:val="005C3EFF"/>
    <w:rsid w:val="005F086E"/>
    <w:rsid w:val="006047B6"/>
    <w:rsid w:val="00647ADC"/>
    <w:rsid w:val="0065745C"/>
    <w:rsid w:val="006629A5"/>
    <w:rsid w:val="00674E30"/>
    <w:rsid w:val="00690B3F"/>
    <w:rsid w:val="00693D67"/>
    <w:rsid w:val="006C28E8"/>
    <w:rsid w:val="006E4D72"/>
    <w:rsid w:val="0073289C"/>
    <w:rsid w:val="007A3E03"/>
    <w:rsid w:val="007C01D1"/>
    <w:rsid w:val="007C0A5F"/>
    <w:rsid w:val="00825F1D"/>
    <w:rsid w:val="009C1140"/>
    <w:rsid w:val="009C495E"/>
    <w:rsid w:val="009F1A72"/>
    <w:rsid w:val="00A138DD"/>
    <w:rsid w:val="00AB5637"/>
    <w:rsid w:val="00B02822"/>
    <w:rsid w:val="00B24F49"/>
    <w:rsid w:val="00B92700"/>
    <w:rsid w:val="00BC200C"/>
    <w:rsid w:val="00BC3D0A"/>
    <w:rsid w:val="00BC4000"/>
    <w:rsid w:val="00C51A17"/>
    <w:rsid w:val="00C52209"/>
    <w:rsid w:val="00C57027"/>
    <w:rsid w:val="00CD3E31"/>
    <w:rsid w:val="00CE0B35"/>
    <w:rsid w:val="00CE5157"/>
    <w:rsid w:val="00CF031A"/>
    <w:rsid w:val="00D000AB"/>
    <w:rsid w:val="00D7202F"/>
    <w:rsid w:val="00DC4D2A"/>
    <w:rsid w:val="00DC6922"/>
    <w:rsid w:val="00E03176"/>
    <w:rsid w:val="00E53AA8"/>
    <w:rsid w:val="00E76C75"/>
    <w:rsid w:val="00F5168F"/>
    <w:rsid w:val="00FA52A3"/>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637"/>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6629A5"/>
    <w:pPr>
      <w:ind w:left="720"/>
      <w:contextualSpacing/>
    </w:pPr>
  </w:style>
  <w:style w:type="character" w:styleId="Hyperlink">
    <w:name w:val="Hyperlink"/>
    <w:basedOn w:val="DefaultParagraphFont"/>
    <w:uiPriority w:val="99"/>
    <w:rsid w:val="00647ADC"/>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95</TotalTime>
  <Pages>2</Pages>
  <Words>690</Words>
  <Characters>4072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Vítězslav</dc:creator>
  <cp:keywords/>
  <dc:description/>
  <cp:lastModifiedBy>UPa</cp:lastModifiedBy>
  <cp:revision>6</cp:revision>
  <cp:lastPrinted>2013-01-21T20:13:00Z</cp:lastPrinted>
  <dcterms:created xsi:type="dcterms:W3CDTF">2013-05-19T21:17:00Z</dcterms:created>
  <dcterms:modified xsi:type="dcterms:W3CDTF">2013-05-20T11:04:00Z</dcterms:modified>
</cp:coreProperties>
</file>