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217F40" w:rsidRDefault="00C75A1E" w:rsidP="00C75A1E">
      <w:pPr>
        <w:pStyle w:val="Default"/>
        <w:spacing w:line="276" w:lineRule="auto"/>
      </w:pPr>
      <w:r>
        <w:t>Aneta Vrzáčková</w:t>
      </w:r>
      <w:r w:rsidR="004425C4">
        <w:t>:</w:t>
      </w:r>
      <w:r>
        <w:t xml:space="preserve"> </w:t>
      </w:r>
      <w:r w:rsidRPr="00C75A1E">
        <w:rPr>
          <w:bCs/>
        </w:rPr>
        <w:t>Teoretické a praktické aspekty tvorby a významu spisových řádů u obou skupin původců</w:t>
      </w:r>
      <w:r w:rsidR="00F1334F" w:rsidRPr="00C75A1E">
        <w:rPr>
          <w:bCs/>
        </w:rPr>
        <w:t>.</w:t>
      </w:r>
    </w:p>
    <w:p w:rsidR="00C75A1E" w:rsidRDefault="003D799D" w:rsidP="00C75A1E">
      <w:pPr>
        <w:spacing w:line="276" w:lineRule="auto"/>
        <w:contextualSpacing/>
        <w:jc w:val="both"/>
      </w:pPr>
      <w:r>
        <w:t>Úst</w:t>
      </w:r>
      <w:r w:rsidR="006542F5">
        <w:t>av historických věd F</w:t>
      </w:r>
      <w:r w:rsidR="00F1334F">
        <w:t xml:space="preserve">F </w:t>
      </w:r>
      <w:proofErr w:type="spellStart"/>
      <w:r w:rsidR="00F1334F">
        <w:t>Upa</w:t>
      </w:r>
      <w:proofErr w:type="spellEnd"/>
      <w:r w:rsidR="00F1334F">
        <w:t>, Spisová a archivní služba</w:t>
      </w:r>
      <w:r w:rsidR="00AE07E3">
        <w:t xml:space="preserve">, </w:t>
      </w:r>
      <w:r w:rsidR="006542F5">
        <w:t>bakalářsk</w:t>
      </w:r>
      <w:r w:rsidR="00225976">
        <w:t>á práce, 2015</w:t>
      </w:r>
      <w:r>
        <w:t>.</w:t>
      </w:r>
    </w:p>
    <w:p w:rsidR="00C75A1E" w:rsidRDefault="00C75A1E" w:rsidP="00C75A1E">
      <w:pPr>
        <w:spacing w:line="276" w:lineRule="auto"/>
        <w:contextualSpacing/>
        <w:jc w:val="both"/>
      </w:pPr>
      <w:r>
        <w:t>Posudek oponenta.</w:t>
      </w:r>
    </w:p>
    <w:p w:rsidR="00984FB3" w:rsidRDefault="00984FB3" w:rsidP="00C75A1E">
      <w:pPr>
        <w:spacing w:line="276" w:lineRule="auto"/>
        <w:jc w:val="both"/>
      </w:pPr>
    </w:p>
    <w:p w:rsidR="00171ABF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E02E3">
        <w:t xml:space="preserve"> </w:t>
      </w:r>
      <w:r w:rsidR="00AE07E3">
        <w:t>dala za úkol</w:t>
      </w:r>
      <w:r w:rsidR="006C4214">
        <w:t xml:space="preserve"> zhodnotit </w:t>
      </w:r>
      <w:r w:rsidR="003F3747">
        <w:t>strukturu a využitelnost spisových a skartačních řádů vybraných původců z oblasti veřejnoprávní a soukromoprávní a n</w:t>
      </w:r>
      <w:r w:rsidR="009F5C50">
        <w:t xml:space="preserve">avzájem je porovnat. Na úvod se </w:t>
      </w:r>
      <w:r w:rsidR="003F3747">
        <w:t xml:space="preserve">autorka </w:t>
      </w:r>
      <w:r w:rsidR="009F5C50">
        <w:t xml:space="preserve">věnovala základním pojmům a </w:t>
      </w:r>
      <w:r w:rsidR="003F3747">
        <w:t xml:space="preserve">pokusila </w:t>
      </w:r>
      <w:r w:rsidR="009F5C50">
        <w:t xml:space="preserve">se </w:t>
      </w:r>
      <w:r w:rsidR="003F3747">
        <w:t>popsat a zhodnotit vývoj spisové služby</w:t>
      </w:r>
      <w:r w:rsidR="009F5C50">
        <w:t xml:space="preserve"> v průběhu dějin, resp. spíš jejich nejnovějšího období. Následně se věnovala podle shodného schématu nejprve vybraným veřejnoprávním původcům: Univerzitě Pardubice, Krajskému úřadu Pardubice a Nemocnici Třebíč. V další části textu pak podle shodného modelu struktury vybraným soukromoprávním původcům: Fotbalové asociaci České republiky, </w:t>
      </w:r>
      <w:proofErr w:type="gramStart"/>
      <w:r w:rsidR="009F5C50">
        <w:t>společnosti E.ON</w:t>
      </w:r>
      <w:proofErr w:type="gramEnd"/>
      <w:r w:rsidR="009F5C50">
        <w:t xml:space="preserve"> a Diakonii ČCE – středisko Myslibořice. U každého z těchto subjektů nejprve velmi stručně nastínila vznik, vývoj a vymezení činnosti, pak poměrně podrobně popsala jeho aktuálně platnou spisovou normu a na závěr provedla dílčí zhodnocení. Práce má celkové shrnutí sledované problematiky, které částečně popisuje strukturu práce a částečně sumarizuje výsledky výzkumu.</w:t>
      </w:r>
    </w:p>
    <w:p w:rsidR="005D1A93" w:rsidRDefault="00FE7504" w:rsidP="003747A1">
      <w:pPr>
        <w:spacing w:line="360" w:lineRule="auto"/>
        <w:contextualSpacing/>
        <w:jc w:val="both"/>
      </w:pPr>
      <w:r>
        <w:t xml:space="preserve">     Autor</w:t>
      </w:r>
      <w:r w:rsidR="000F1ED1">
        <w:t>ka</w:t>
      </w:r>
      <w:r>
        <w:t xml:space="preserve"> vycházel</w:t>
      </w:r>
      <w:r w:rsidR="000F1ED1">
        <w:t>a</w:t>
      </w:r>
      <w:r>
        <w:t xml:space="preserve"> z</w:t>
      </w:r>
      <w:r w:rsidR="000F1ED1">
        <w:t xml:space="preserve">e základní </w:t>
      </w:r>
      <w:r>
        <w:t>liter</w:t>
      </w:r>
      <w:r w:rsidR="00845F67">
        <w:t>atury</w:t>
      </w:r>
      <w:r w:rsidR="000F1ED1">
        <w:t xml:space="preserve"> (včetně skript)</w:t>
      </w:r>
      <w:r w:rsidR="00845F67">
        <w:t xml:space="preserve">, </w:t>
      </w:r>
      <w:r w:rsidR="000F1ED1">
        <w:t>ale především</w:t>
      </w:r>
      <w:r w:rsidR="00845F67">
        <w:t xml:space="preserve"> z primárních pramenů</w:t>
      </w:r>
      <w:r w:rsidR="000F1ED1">
        <w:t xml:space="preserve"> (obecných zákonů a nařízení a speciálních interních norem)</w:t>
      </w:r>
      <w:r w:rsidR="00845F67">
        <w:t>.</w:t>
      </w:r>
      <w:r w:rsidR="000F1ED1">
        <w:t xml:space="preserve"> Při zpracování vývoje spisové služby se dostala do poměrně zkratkovitého způsobu vyjadřování. Navíc předmětná </w:t>
      </w:r>
      <w:r w:rsidR="005D1A93">
        <w:t xml:space="preserve">kap. 2.1 (s. 25-28) </w:t>
      </w:r>
      <w:r w:rsidR="000F1ED1">
        <w:t>je zcela bez odkazů na informační zdroje</w:t>
      </w:r>
      <w:r w:rsidR="005D1A93">
        <w:t xml:space="preserve">, z dříve citovaných skript </w:t>
      </w:r>
      <w:r w:rsidR="000F1ED1">
        <w:t xml:space="preserve">(patrně) je v ní </w:t>
      </w:r>
      <w:r w:rsidR="005D1A93">
        <w:t xml:space="preserve">naznačený vývoj spisové služby podle poněkud záhadného principu ve formě </w:t>
      </w:r>
      <w:r w:rsidR="000F1ED1">
        <w:t xml:space="preserve">ústící </w:t>
      </w:r>
      <w:r w:rsidR="005D1A93">
        <w:t xml:space="preserve">dokonce až </w:t>
      </w:r>
      <w:r w:rsidR="000F1ED1">
        <w:t xml:space="preserve">do </w:t>
      </w:r>
      <w:r w:rsidR="005D1A93">
        <w:t>jednověté podkapitoly</w:t>
      </w:r>
      <w:r w:rsidR="000F1ED1">
        <w:t>.</w:t>
      </w:r>
      <w:r w:rsidR="005D1A93">
        <w:t xml:space="preserve"> </w:t>
      </w:r>
      <w:r w:rsidR="000F1ED1">
        <w:t>T</w:t>
      </w:r>
      <w:r w:rsidR="005D1A93">
        <w:t xml:space="preserve">otéž </w:t>
      </w:r>
      <w:r w:rsidR="000F1ED1">
        <w:t xml:space="preserve">se týká </w:t>
      </w:r>
      <w:r w:rsidR="005D1A93">
        <w:t>kap. 2.2 (ještě kratší, odkaz jeden souhrnný, po</w:t>
      </w:r>
      <w:r w:rsidR="000F1ED1">
        <w:t>drobnější jenom pro nejmladší o</w:t>
      </w:r>
      <w:r w:rsidR="005D1A93">
        <w:t>b</w:t>
      </w:r>
      <w:r w:rsidR="000F1ED1">
        <w:t>d</w:t>
      </w:r>
      <w:r w:rsidR="005D1A93">
        <w:t>obí)</w:t>
      </w:r>
      <w:r w:rsidR="000F1ED1">
        <w:t>. Popis vývoje spisové služby v minulosti může být širokým výzkumným úkolem, takže zestručnění nemusí být právě jednoduché. Bylo by však vhodné ctít alespoň citační pravidla.</w:t>
      </w:r>
    </w:p>
    <w:p w:rsidR="003F3747" w:rsidRDefault="000F1ED1" w:rsidP="003747A1">
      <w:pPr>
        <w:spacing w:line="360" w:lineRule="auto"/>
        <w:contextualSpacing/>
        <w:jc w:val="both"/>
      </w:pPr>
      <w:r>
        <w:t xml:space="preserve">     Problém s odkazy se vyskytuje i v základní části práce. Autorka poměrně široce a stylisticky obratně popisuje aktuálně platné spisové a skartační řády vybraných subjektů, ale odkazy </w:t>
      </w:r>
      <w:r w:rsidR="00C058E3">
        <w:t xml:space="preserve">na zdroje informací jsou velmi nepřesné. V kapitole o </w:t>
      </w:r>
      <w:proofErr w:type="gramStart"/>
      <w:r w:rsidR="00C058E3">
        <w:t>společnosti E.ON</w:t>
      </w:r>
      <w:proofErr w:type="gramEnd"/>
      <w:r w:rsidR="00C058E3">
        <w:t xml:space="preserve"> uvádí, že si původce nepřeje přesnější odkaz, ale autorka podle stejně matného modelu odkazuje i u dalších původců, kde podobná podmínka není uvedena. Autorka dokonce uvádí (</w:t>
      </w:r>
      <w:r w:rsidR="005D1A93">
        <w:t>s.</w:t>
      </w:r>
      <w:r w:rsidR="00C058E3">
        <w:t xml:space="preserve"> </w:t>
      </w:r>
      <w:r w:rsidR="005D1A93">
        <w:t>59</w:t>
      </w:r>
      <w:r w:rsidR="00C058E3">
        <w:t xml:space="preserve">), že </w:t>
      </w:r>
      <w:r w:rsidR="005D1A93">
        <w:t>spisový a skartační řád FAČR je na webových stránkách, ale odkaz na tyto stránky není</w:t>
      </w:r>
      <w:r w:rsidR="00C058E3" w:rsidRPr="00C058E3">
        <w:t xml:space="preserve"> </w:t>
      </w:r>
      <w:r w:rsidR="00C058E3">
        <w:t xml:space="preserve">ani </w:t>
      </w:r>
      <w:r w:rsidR="00C058E3">
        <w:t>v</w:t>
      </w:r>
      <w:r w:rsidR="00C058E3">
        <w:t> </w:t>
      </w:r>
      <w:r w:rsidR="00C058E3">
        <w:t>poznámkách</w:t>
      </w:r>
      <w:r w:rsidR="00C058E3">
        <w:t>, ani v závěrečném soupisu informačních zdrojů</w:t>
      </w:r>
      <w:r w:rsidR="00EB6D1C">
        <w:t xml:space="preserve">. </w:t>
      </w:r>
      <w:r w:rsidR="00807F63">
        <w:t xml:space="preserve">Naopak v </w:t>
      </w:r>
      <w:r w:rsidR="00C058E3">
        <w:t>kap. o společnosti</w:t>
      </w:r>
      <w:r w:rsidR="00807F63">
        <w:t xml:space="preserve"> E.ON</w:t>
      </w:r>
      <w:bookmarkStart w:id="0" w:name="_GoBack"/>
      <w:bookmarkEnd w:id="0"/>
      <w:r w:rsidR="00C058E3">
        <w:t xml:space="preserve"> se vyskytují </w:t>
      </w:r>
      <w:r w:rsidR="00EB6D1C">
        <w:t xml:space="preserve">poněkud nesrozumitelné </w:t>
      </w:r>
      <w:r w:rsidR="00C058E3">
        <w:t xml:space="preserve">sekundární </w:t>
      </w:r>
      <w:r w:rsidR="00EB6D1C">
        <w:t>odkazy na dílčí zákonné normy, k nimž odkazuje směrnice zkoumaného původce</w:t>
      </w:r>
      <w:r w:rsidR="00C058E3">
        <w:t xml:space="preserve">. V závěrečném </w:t>
      </w:r>
      <w:r w:rsidR="003F3747">
        <w:t xml:space="preserve">soupisu informačních zdrojů je </w:t>
      </w:r>
      <w:r w:rsidR="00C058E3">
        <w:t xml:space="preserve">pak ve všech případech </w:t>
      </w:r>
      <w:r w:rsidR="003F3747">
        <w:lastRenderedPageBreak/>
        <w:t>uvedeno pouze „</w:t>
      </w:r>
      <w:r w:rsidR="00C058E3">
        <w:t>spisový a skartační řád“</w:t>
      </w:r>
      <w:r w:rsidR="003F3747">
        <w:t xml:space="preserve"> bez vročení, takže vůbec nelze rozlišit, o který se jedná: patrně ne vždy jde o jedinou takovou normu v historii </w:t>
      </w:r>
      <w:r w:rsidR="00C058E3">
        <w:t>organizace (nemocnice Třebíč nebo právní předchůdce Univerzity Pardubice např. určitě měli</w:t>
      </w:r>
      <w:r w:rsidR="003F3747">
        <w:t xml:space="preserve"> podobnou normu podle </w:t>
      </w:r>
      <w:r w:rsidR="00C058E3">
        <w:t xml:space="preserve">archivního </w:t>
      </w:r>
      <w:r w:rsidR="003F3747">
        <w:t xml:space="preserve">zákona z roku </w:t>
      </w:r>
      <w:r w:rsidR="00C058E3">
        <w:t>1974</w:t>
      </w:r>
      <w:r w:rsidR="003F3747">
        <w:t>)</w:t>
      </w:r>
      <w:r w:rsidR="00C058E3">
        <w:t>, takže vročení by mělo být povinné.</w:t>
      </w:r>
    </w:p>
    <w:p w:rsidR="00217F40" w:rsidRDefault="00217F40" w:rsidP="003747A1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  <w:r>
        <w:t xml:space="preserve">     </w:t>
      </w:r>
      <w:r w:rsidR="001D3007">
        <w:t>A</w:t>
      </w:r>
      <w:r>
        <w:t>ut</w:t>
      </w:r>
      <w:r w:rsidR="008D5B63">
        <w:t>or</w:t>
      </w:r>
      <w:r w:rsidR="009D4972">
        <w:t>ka</w:t>
      </w:r>
      <w:r w:rsidR="008D5B63">
        <w:t xml:space="preserve"> prokázal</w:t>
      </w:r>
      <w:r w:rsidR="009D4972">
        <w:t>a</w:t>
      </w:r>
      <w:r w:rsidR="00984FB3">
        <w:t xml:space="preserve"> s</w:t>
      </w:r>
      <w:r w:rsidR="008D5B63">
        <w:t>chopnost pracovat s</w:t>
      </w:r>
      <w:r w:rsidR="00984FB3">
        <w:t xml:space="preserve"> literaturou </w:t>
      </w:r>
      <w:r w:rsidR="00562F1A">
        <w:t xml:space="preserve">i </w:t>
      </w:r>
      <w:r w:rsidR="008D5B63">
        <w:t>prameny a následně získané informace soustře</w:t>
      </w:r>
      <w:r w:rsidR="003D653C">
        <w:t>dit do závěrečného textu</w:t>
      </w:r>
      <w:r w:rsidR="008D5B63">
        <w:t>. Předložená práce splň</w:t>
      </w:r>
      <w:r w:rsidR="001D3007">
        <w:t>uje podmínky kladené na bakalářsk</w:t>
      </w:r>
      <w:r w:rsidR="008D5B63">
        <w:t xml:space="preserve">ou práci, a proto ji </w:t>
      </w:r>
      <w:r>
        <w:t>doporučuji</w:t>
      </w:r>
      <w:r w:rsidR="001D3007">
        <w:t xml:space="preserve"> k obhajobě a navrhuji hodnotit</w:t>
      </w:r>
      <w:r w:rsidR="008D5B63">
        <w:t xml:space="preserve"> </w:t>
      </w:r>
      <w:r w:rsidR="00C058E3">
        <w:t>velmi dobře</w:t>
      </w:r>
      <w:r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3D653C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července</w:t>
      </w:r>
      <w:r w:rsidR="00C30C3C">
        <w:t xml:space="preserve"> 201</w:t>
      </w:r>
      <w:r w:rsidR="008D5B63">
        <w:t>5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F1ED1"/>
    <w:rsid w:val="000F3EE7"/>
    <w:rsid w:val="00136026"/>
    <w:rsid w:val="00171ABF"/>
    <w:rsid w:val="001A4EC7"/>
    <w:rsid w:val="001B6249"/>
    <w:rsid w:val="001D3007"/>
    <w:rsid w:val="00217F40"/>
    <w:rsid w:val="00225976"/>
    <w:rsid w:val="00227E4D"/>
    <w:rsid w:val="0028095D"/>
    <w:rsid w:val="00287206"/>
    <w:rsid w:val="002D6720"/>
    <w:rsid w:val="002E0100"/>
    <w:rsid w:val="002E19FA"/>
    <w:rsid w:val="003747A1"/>
    <w:rsid w:val="00392D60"/>
    <w:rsid w:val="00395368"/>
    <w:rsid w:val="003A76D9"/>
    <w:rsid w:val="003C57FB"/>
    <w:rsid w:val="003D653C"/>
    <w:rsid w:val="003D799D"/>
    <w:rsid w:val="003F3747"/>
    <w:rsid w:val="004425C4"/>
    <w:rsid w:val="00465670"/>
    <w:rsid w:val="00494881"/>
    <w:rsid w:val="004B053F"/>
    <w:rsid w:val="004D7DAA"/>
    <w:rsid w:val="004E567F"/>
    <w:rsid w:val="00532860"/>
    <w:rsid w:val="00562F1A"/>
    <w:rsid w:val="00577506"/>
    <w:rsid w:val="005D1A93"/>
    <w:rsid w:val="00614277"/>
    <w:rsid w:val="006542F5"/>
    <w:rsid w:val="006952FA"/>
    <w:rsid w:val="006C2A60"/>
    <w:rsid w:val="006C4214"/>
    <w:rsid w:val="006F2252"/>
    <w:rsid w:val="00730D92"/>
    <w:rsid w:val="00750ABB"/>
    <w:rsid w:val="00807F63"/>
    <w:rsid w:val="00845F67"/>
    <w:rsid w:val="008A064C"/>
    <w:rsid w:val="008D5B63"/>
    <w:rsid w:val="00904B65"/>
    <w:rsid w:val="00952695"/>
    <w:rsid w:val="00984FB3"/>
    <w:rsid w:val="009C0C56"/>
    <w:rsid w:val="009D4972"/>
    <w:rsid w:val="009F5C50"/>
    <w:rsid w:val="00A002A1"/>
    <w:rsid w:val="00A354CE"/>
    <w:rsid w:val="00A35B48"/>
    <w:rsid w:val="00A370A2"/>
    <w:rsid w:val="00AE07E3"/>
    <w:rsid w:val="00B663E3"/>
    <w:rsid w:val="00BE02E3"/>
    <w:rsid w:val="00C058E3"/>
    <w:rsid w:val="00C164BF"/>
    <w:rsid w:val="00C30C3C"/>
    <w:rsid w:val="00C4601D"/>
    <w:rsid w:val="00C50724"/>
    <w:rsid w:val="00C72C89"/>
    <w:rsid w:val="00C75A1E"/>
    <w:rsid w:val="00CB28AF"/>
    <w:rsid w:val="00CD3592"/>
    <w:rsid w:val="00CE6DC4"/>
    <w:rsid w:val="00D43211"/>
    <w:rsid w:val="00E009EE"/>
    <w:rsid w:val="00E305F4"/>
    <w:rsid w:val="00EB6D1C"/>
    <w:rsid w:val="00EE2633"/>
    <w:rsid w:val="00F1334F"/>
    <w:rsid w:val="00F37EDE"/>
    <w:rsid w:val="00FE7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501</Words>
  <Characters>2956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6</cp:revision>
  <dcterms:created xsi:type="dcterms:W3CDTF">2015-07-27T06:42:00Z</dcterms:created>
  <dcterms:modified xsi:type="dcterms:W3CDTF">2015-07-27T08:35:00Z</dcterms:modified>
</cp:coreProperties>
</file>