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6851" w:rsidRDefault="00FC6851" w:rsidP="0047438C">
      <w:r>
        <w:t xml:space="preserve">                                                                P o s u d e k</w:t>
      </w:r>
    </w:p>
    <w:p w:rsidR="00FC6851" w:rsidRDefault="00FC6851" w:rsidP="0047438C">
      <w:r>
        <w:t xml:space="preserve">                                     Na diplomovou práci  Pavla  Mertelíka</w:t>
      </w:r>
    </w:p>
    <w:p w:rsidR="00FC6851" w:rsidRDefault="00FC6851" w:rsidP="0047438C">
      <w:r>
        <w:t xml:space="preserve">                             „Československé legie v Rusku v zrcadle krásné</w:t>
      </w:r>
    </w:p>
    <w:p w:rsidR="00FC6851" w:rsidRDefault="00FC6851" w:rsidP="0047438C">
      <w:r>
        <w:t xml:space="preserve">                               Literatury: od faktů k mýtu a zase zpět“</w:t>
      </w:r>
    </w:p>
    <w:p w:rsidR="00FC6851" w:rsidRDefault="00FC6851" w:rsidP="0047438C">
      <w:r>
        <w:t xml:space="preserve">                 </w:t>
      </w:r>
    </w:p>
    <w:p w:rsidR="00FC6851" w:rsidRDefault="00FC6851" w:rsidP="0047438C">
      <w:r>
        <w:t xml:space="preserve">      Pisatel se ve své práci zaměřil na dosud málo literárněhistoricky probádanou problematiku beletrie zobrazující osudy československých legionářů v Rusku. S vědomím dřívějších ideologických zkreslení anebo dokonce  tabuizace výchozí látky nejprve věnuje pozornost samotnému pojmu „legionářská literatura“ a správně rozlišuje uměleckou fikci od prvorepublikové /či pozdější/ dokumentární  literatury faktu, včetně „osobních svědectví“, popřípadě od prvních historických zpracování legionářství, která sama ve své podstatě plnila za1. Republiky státotvornou roli. Místy nezřetelná žánrová hranice by ovšem vyžadovala několik přesnějších definicí, např. co je žánr a co umělecký směr /viz Encyklopedie literárních žánrů, event.. cizojazyčné slovníky/. Stejně tak – přes autorovu snahu </w:t>
      </w:r>
      <w:r w:rsidR="0014077E">
        <w:t>–</w:t>
      </w:r>
      <w:r>
        <w:t xml:space="preserve"> </w:t>
      </w:r>
      <w:r w:rsidR="0014077E">
        <w:t>více přípravy  by si vyžadovalo vymezení fenomenologického přístupu ke zkoumané látce. A to tím spíše, že „jevení se“ /fenomenologizace/ znamená v původním smyslu abstrahování od konkrétních podmínek výpovědi a spočívá v badatelském směřování k transcendenční povaze určitého sémantického dění /viz Mathauser, Hirsch, Hodrová aj./. Do celkového rázu Mertelíkovy práce se rovněž promítlo poněkud obecné definování „literární kultury“. Jakkoli pisatel připomíná kanonizaci látky ve škole anebo nakladatelské aktivity, zároveň opomíjí různé typy prvorepublikové literární kritiky, řídící se rozmanitými měřítky hodnocení beletrie. Zásadní rozdíl totiž představuje tendenčnost, selektivnost a posléze mytizace v beletrii a na druhé straně potlačování estetického zřetele a zdůrazňování etického nebo světonázorového pohledu ve čtenářském vnímání literárního textu.</w:t>
      </w:r>
    </w:p>
    <w:p w:rsidR="0014077E" w:rsidRDefault="0014077E" w:rsidP="0047438C">
      <w:r>
        <w:t xml:space="preserve">     Za cenné lze považovat zejména vlastní jádro práce – konfrontaci dějin legií, event.. historického povědomí o nich /Viz Stručná historie československých legií v Rusku na pozadí krásné literatury, s.21-61/</w:t>
      </w:r>
      <w:r w:rsidR="00BE169E">
        <w:t xml:space="preserve"> s mytizačními obrazy života na ruské frontě a během občanské války  v próze /viz Fenomenologické analýzy literárních textů, s.62-90/. Mertelík zde zúročil několikaleté sbírání materiálů provázené svědomitými rešeršemi a rozšíření výchozího badatelského záběru o ikonografii a o specifický frontový humor. Je jen škoda, že v titulcích historiografické části sklouzává k publicistickým formulacím na úkor určitější názorové typologie /např. Období bílení…/ a že nebere v úvahu širší literárněhistorický kontext, důležitý jak pro nakladatele, tak pro čtenáře. Mytizační směřování legionářské literatury plastičtěji vyvstává tehdy, kdy ozřejmujeme souvislost Rudolfa Medka a jiných legionářských spisovatelů s jinak pojatým generačním románem /Konrád/, s expresionismem /Šrámek, Hašek/ či s avantgardní lyrizací vyprávění /Vančura/, o zahraniční francouzské, německé anebo americké „reportážnosti“ nemluvě.Teprve pak by bylo zřejmější a odůvodněné, proč – jak Mertelík několikrát výstižně podotýká </w:t>
      </w:r>
      <w:r w:rsidR="00580316">
        <w:t>–</w:t>
      </w:r>
      <w:r w:rsidR="00BE169E">
        <w:t xml:space="preserve"> </w:t>
      </w:r>
      <w:r w:rsidR="00580316">
        <w:t>legionářští autoři se řídí jiráskovskou tradicí. Ovšem i mezi legionáři najdeme výjimky typu Kopty, zjevně navazujícího na meziválečný psychologický román.</w:t>
      </w:r>
    </w:p>
    <w:p w:rsidR="00580316" w:rsidRDefault="00580316" w:rsidP="0047438C">
      <w:r>
        <w:t xml:space="preserve">        Přínosná je jistě Mertelíkova důslednost, kdy během rozboru jednotlivých děl dává přednost literárním postavám, příběhům a prostředí, popřípadě kdy si všímá lexikální oblasti frontové mluvy. </w:t>
      </w:r>
      <w:r>
        <w:lastRenderedPageBreak/>
        <w:t>Naproti tomu jen skromně anebo sporadicky zohledňuje kompoziční nadvětné postupy, např. pásma řeči postav a autora, narativní perspektivu anebo slohové útvary. Má to za následek rozostření  procesu topizace tematických motivů, ačkoli právě tento proces schematizuje a stabilizuje myšlení o legiích v literární komunikaci. Něco jiného znamená symbolizace zobrazení, kdy do mýtu vstupuje víceznačnost, včetně intertextuality /viz Hašek/. Nezodpovězena nakone c zůstává otázka, zda topizace jako taková vždy musí směřovat k mýtu.</w:t>
      </w:r>
    </w:p>
    <w:p w:rsidR="00580316" w:rsidRDefault="00580316" w:rsidP="0047438C">
      <w:r>
        <w:t xml:space="preserve">        Za chvályhodný výsledek Mertelíkova zkoumání můžeme považovat nalezení kulturně-politických fenoménů v jednotlivých </w:t>
      </w:r>
      <w:r w:rsidR="00727C73">
        <w:t>dílech, např. čes</w:t>
      </w:r>
      <w:r>
        <w:t>koslovenský voják bojující v duchu „bratrství“</w:t>
      </w:r>
      <w:r w:rsidR="00727C73">
        <w:t xml:space="preserve"> a podle „sokolských“ vzorů, idealizace postav ve smyslu „dětské nevinnosti“ apod. , ale také jeho konstatování podložené pádnými argumenty, že legionářští spisovatelé hojně čerpali z vlasteneckých schémat  staršího data a přenášeli je v upravené podobě např. na zobrazení „legionářské cesty k domovu“. Někdy ovšem Mertelík znejasńuje  poznatek, co bylo tradiční a co autoři inovativně teprve vytvářeli.</w:t>
      </w:r>
    </w:p>
    <w:p w:rsidR="00727C73" w:rsidRDefault="00727C73" w:rsidP="0047438C">
      <w:r>
        <w:t xml:space="preserve">        Práci doporučuji k obhajobě a navrhuji předložený text hodnotit známkou  v e lm i  d o b ř e.</w:t>
      </w:r>
    </w:p>
    <w:p w:rsidR="00727C73" w:rsidRDefault="00727C73" w:rsidP="0047438C">
      <w:r>
        <w:t>Pardubicer, 2.5.2018                                                Doc. PhDr. Petr Poslední, CSc.</w:t>
      </w:r>
      <w:bookmarkStart w:id="0" w:name="_GoBack"/>
      <w:bookmarkEnd w:id="0"/>
    </w:p>
    <w:p w:rsidR="00FC6851" w:rsidRDefault="00FC6851" w:rsidP="0047438C"/>
    <w:p w:rsidR="00DE239A" w:rsidRPr="0047438C" w:rsidRDefault="00FC6851" w:rsidP="0047438C">
      <w:r>
        <w:t xml:space="preserve">                                     </w:t>
      </w:r>
      <w:r w:rsidR="00DE239A" w:rsidRPr="0047438C">
        <w:t xml:space="preserve"> </w:t>
      </w:r>
    </w:p>
    <w:sectPr w:rsidR="00DE239A" w:rsidRPr="0047438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3D8D"/>
    <w:rsid w:val="0014077E"/>
    <w:rsid w:val="002D3D8D"/>
    <w:rsid w:val="0047438C"/>
    <w:rsid w:val="00580316"/>
    <w:rsid w:val="006924AD"/>
    <w:rsid w:val="00727C73"/>
    <w:rsid w:val="00B558E6"/>
    <w:rsid w:val="00BE169E"/>
    <w:rsid w:val="00C12AB8"/>
    <w:rsid w:val="00CD4033"/>
    <w:rsid w:val="00D6501E"/>
    <w:rsid w:val="00DA23E1"/>
    <w:rsid w:val="00DE239A"/>
    <w:rsid w:val="00EA4077"/>
    <w:rsid w:val="00FC685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109</TotalTime>
  <Pages>1</Pages>
  <Words>708</Words>
  <Characters>4181</Characters>
  <Application>Microsoft Office Word</Application>
  <DocSecurity>0</DocSecurity>
  <Lines>34</Lines>
  <Paragraphs>9</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4880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10</cp:revision>
  <dcterms:created xsi:type="dcterms:W3CDTF">2016-05-18T11:00:00Z</dcterms:created>
  <dcterms:modified xsi:type="dcterms:W3CDTF">2018-05-02T07:51:00Z</dcterms:modified>
</cp:coreProperties>
</file>