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D0E56" w14:textId="77777777" w:rsidR="00DA2C21" w:rsidRPr="00BA2D24" w:rsidRDefault="00DA2C21" w:rsidP="00DA2C21">
      <w:pPr>
        <w:ind w:left="-851" w:hanging="142"/>
        <w:jc w:val="center"/>
        <w:rPr>
          <w:sz w:val="22"/>
          <w:szCs w:val="22"/>
        </w:rPr>
      </w:pPr>
      <w:r w:rsidRPr="00BA2D24">
        <w:rPr>
          <w:sz w:val="22"/>
          <w:szCs w:val="22"/>
        </w:rPr>
        <w:t>Univerzita Pardubice – Fakulta filozofická – KLKS</w:t>
      </w:r>
    </w:p>
    <w:p w14:paraId="704BC5BE" w14:textId="77777777" w:rsidR="00DA2C21" w:rsidRPr="00BA2D24" w:rsidRDefault="00DA2C21" w:rsidP="00DA2C21"/>
    <w:p w14:paraId="25EDF553" w14:textId="77777777" w:rsidR="00DA2C21" w:rsidRPr="00BA2D24" w:rsidRDefault="00DA2C21" w:rsidP="00DA2C21">
      <w:pPr>
        <w:snapToGrid w:val="0"/>
        <w:rPr>
          <w:b/>
          <w:bCs/>
          <w:sz w:val="22"/>
          <w:szCs w:val="22"/>
        </w:rPr>
      </w:pPr>
      <w:r w:rsidRPr="00BA2D24">
        <w:rPr>
          <w:b/>
          <w:bCs/>
          <w:sz w:val="22"/>
          <w:szCs w:val="22"/>
        </w:rPr>
        <w:t xml:space="preserve">Posudek </w:t>
      </w:r>
      <w:r w:rsidRPr="00BA2D24">
        <w:rPr>
          <w:b/>
          <w:bCs/>
          <w:dstrike/>
          <w:kern w:val="22"/>
          <w:sz w:val="22"/>
          <w:szCs w:val="22"/>
        </w:rPr>
        <w:t>vedoucího</w:t>
      </w:r>
      <w:r w:rsidRPr="00BA2D24">
        <w:rPr>
          <w:b/>
          <w:bCs/>
          <w:kern w:val="22"/>
          <w:sz w:val="22"/>
          <w:szCs w:val="22"/>
        </w:rPr>
        <w:t>/</w:t>
      </w:r>
      <w:r w:rsidRPr="00BA2D24">
        <w:rPr>
          <w:b/>
          <w:bCs/>
          <w:sz w:val="22"/>
          <w:szCs w:val="22"/>
          <w:u w:val="single"/>
        </w:rPr>
        <w:t>oponenta</w:t>
      </w:r>
      <w:r w:rsidRPr="00BA2D24">
        <w:rPr>
          <w:b/>
          <w:bCs/>
          <w:sz w:val="22"/>
          <w:szCs w:val="22"/>
        </w:rPr>
        <w:t xml:space="preserve"> bakalá</w:t>
      </w:r>
      <w:r w:rsidR="00BC48E0" w:rsidRPr="00BA2D24">
        <w:rPr>
          <w:b/>
          <w:bCs/>
          <w:sz w:val="22"/>
          <w:szCs w:val="22"/>
        </w:rPr>
        <w:t>řské práce – akademický rok 20</w:t>
      </w:r>
      <w:r w:rsidR="00FF0819" w:rsidRPr="00BA2D24">
        <w:rPr>
          <w:b/>
          <w:bCs/>
          <w:sz w:val="22"/>
          <w:szCs w:val="22"/>
        </w:rPr>
        <w:t>20</w:t>
      </w:r>
      <w:r w:rsidRPr="00BA2D24">
        <w:rPr>
          <w:b/>
          <w:bCs/>
          <w:sz w:val="22"/>
          <w:szCs w:val="22"/>
        </w:rPr>
        <w:t>/20</w:t>
      </w:r>
      <w:r w:rsidR="003F46A0" w:rsidRPr="00BA2D24">
        <w:rPr>
          <w:b/>
          <w:bCs/>
          <w:sz w:val="22"/>
          <w:szCs w:val="22"/>
        </w:rPr>
        <w:t>2</w:t>
      </w:r>
      <w:r w:rsidR="00FF0819" w:rsidRPr="00BA2D24">
        <w:rPr>
          <w:b/>
          <w:bCs/>
          <w:sz w:val="22"/>
          <w:szCs w:val="22"/>
        </w:rPr>
        <w:t>1</w:t>
      </w:r>
    </w:p>
    <w:p w14:paraId="34E928D3" w14:textId="77777777" w:rsidR="00DA2C21" w:rsidRPr="00BA2D24" w:rsidRDefault="00DA2C21" w:rsidP="00DA2C21"/>
    <w:p w14:paraId="6FCFFEEA" w14:textId="77777777" w:rsidR="00950A3D" w:rsidRPr="00BA2D24" w:rsidRDefault="00DA2C21" w:rsidP="00950A3D">
      <w:pPr>
        <w:snapToGrid w:val="0"/>
        <w:spacing w:line="360" w:lineRule="auto"/>
        <w:rPr>
          <w:sz w:val="22"/>
          <w:szCs w:val="22"/>
        </w:rPr>
      </w:pPr>
      <w:r w:rsidRPr="00BA2D24">
        <w:rPr>
          <w:sz w:val="22"/>
          <w:szCs w:val="22"/>
        </w:rPr>
        <w:t xml:space="preserve">Autor práce: </w:t>
      </w:r>
      <w:r w:rsidRPr="00BA2D24">
        <w:rPr>
          <w:sz w:val="22"/>
          <w:szCs w:val="22"/>
        </w:rPr>
        <w:tab/>
      </w:r>
      <w:r w:rsidRPr="00BA2D24">
        <w:rPr>
          <w:sz w:val="22"/>
          <w:szCs w:val="22"/>
        </w:rPr>
        <w:tab/>
      </w:r>
      <w:r w:rsidR="00FF0819" w:rsidRPr="00BA2D24">
        <w:rPr>
          <w:b/>
          <w:sz w:val="22"/>
          <w:szCs w:val="22"/>
        </w:rPr>
        <w:t>Kryštof Halámek</w:t>
      </w:r>
    </w:p>
    <w:p w14:paraId="1973562A" w14:textId="77777777" w:rsidR="00DA2C21" w:rsidRPr="00BA2D24" w:rsidRDefault="00DA2C21" w:rsidP="00950A3D">
      <w:pPr>
        <w:spacing w:line="360" w:lineRule="auto"/>
        <w:rPr>
          <w:b/>
          <w:sz w:val="22"/>
          <w:szCs w:val="22"/>
        </w:rPr>
      </w:pPr>
      <w:r w:rsidRPr="00BA2D24">
        <w:rPr>
          <w:sz w:val="22"/>
          <w:szCs w:val="22"/>
        </w:rPr>
        <w:t>Studijní obor:</w:t>
      </w:r>
      <w:r w:rsidRPr="00BA2D24">
        <w:rPr>
          <w:sz w:val="22"/>
          <w:szCs w:val="22"/>
        </w:rPr>
        <w:tab/>
      </w:r>
      <w:r w:rsidRPr="00BA2D24">
        <w:rPr>
          <w:sz w:val="22"/>
          <w:szCs w:val="22"/>
        </w:rPr>
        <w:tab/>
      </w:r>
      <w:r w:rsidR="0000364B" w:rsidRPr="00BA2D24">
        <w:rPr>
          <w:b/>
          <w:sz w:val="22"/>
          <w:szCs w:val="22"/>
        </w:rPr>
        <w:t xml:space="preserve">Slavistická </w:t>
      </w:r>
      <w:r w:rsidR="00950A3D" w:rsidRPr="00BA2D24">
        <w:rPr>
          <w:b/>
          <w:sz w:val="22"/>
          <w:szCs w:val="22"/>
        </w:rPr>
        <w:t>studia</w:t>
      </w:r>
      <w:r w:rsidR="0000364B" w:rsidRPr="00BA2D24">
        <w:rPr>
          <w:b/>
          <w:sz w:val="22"/>
          <w:szCs w:val="22"/>
        </w:rPr>
        <w:t xml:space="preserve"> zemí E</w:t>
      </w:r>
      <w:r w:rsidR="004D19BC" w:rsidRPr="00BA2D24">
        <w:rPr>
          <w:b/>
          <w:sz w:val="22"/>
          <w:szCs w:val="22"/>
        </w:rPr>
        <w:t>vropské unie –</w:t>
      </w:r>
      <w:r w:rsidR="0000364B" w:rsidRPr="00BA2D24">
        <w:rPr>
          <w:b/>
          <w:sz w:val="22"/>
          <w:szCs w:val="22"/>
        </w:rPr>
        <w:t xml:space="preserve"> Historie</w:t>
      </w:r>
    </w:p>
    <w:p w14:paraId="78BD462C" w14:textId="77777777" w:rsidR="00B510A8" w:rsidRPr="00BA2D24" w:rsidRDefault="00DA2C21" w:rsidP="00B510A8">
      <w:pPr>
        <w:spacing w:line="360" w:lineRule="auto"/>
        <w:rPr>
          <w:b/>
          <w:sz w:val="22"/>
          <w:szCs w:val="22"/>
        </w:rPr>
      </w:pPr>
      <w:r w:rsidRPr="00BA2D24">
        <w:rPr>
          <w:sz w:val="22"/>
          <w:szCs w:val="22"/>
        </w:rPr>
        <w:t>Název práce:</w:t>
      </w:r>
      <w:r w:rsidRPr="00BA2D24">
        <w:rPr>
          <w:sz w:val="22"/>
          <w:szCs w:val="22"/>
        </w:rPr>
        <w:tab/>
      </w:r>
      <w:r w:rsidRPr="00BA2D24">
        <w:rPr>
          <w:sz w:val="22"/>
          <w:szCs w:val="22"/>
        </w:rPr>
        <w:tab/>
      </w:r>
      <w:r w:rsidR="00FF0819" w:rsidRPr="00BA2D24">
        <w:rPr>
          <w:b/>
          <w:sz w:val="22"/>
        </w:rPr>
        <w:t>Haličská řež roku 1846 – historický kontext a reflexe</w:t>
      </w:r>
    </w:p>
    <w:p w14:paraId="1039F9AD" w14:textId="77777777" w:rsidR="00950A3D" w:rsidRPr="00BA2D24" w:rsidRDefault="00DA2C21" w:rsidP="00950A3D">
      <w:pPr>
        <w:spacing w:line="360" w:lineRule="auto"/>
        <w:rPr>
          <w:sz w:val="22"/>
          <w:szCs w:val="22"/>
        </w:rPr>
      </w:pPr>
      <w:r w:rsidRPr="00BA2D24">
        <w:rPr>
          <w:sz w:val="22"/>
          <w:szCs w:val="22"/>
        </w:rPr>
        <w:t>Vedoucí práce:</w:t>
      </w:r>
      <w:r w:rsidRPr="00BA2D24">
        <w:rPr>
          <w:sz w:val="22"/>
          <w:szCs w:val="22"/>
        </w:rPr>
        <w:tab/>
      </w:r>
      <w:r w:rsidRPr="00BA2D24">
        <w:rPr>
          <w:sz w:val="22"/>
          <w:szCs w:val="22"/>
        </w:rPr>
        <w:tab/>
      </w:r>
      <w:r w:rsidR="0000364B" w:rsidRPr="00BA2D24">
        <w:rPr>
          <w:b/>
          <w:sz w:val="22"/>
          <w:szCs w:val="22"/>
        </w:rPr>
        <w:t>Mg</w:t>
      </w:r>
      <w:r w:rsidR="00950A3D" w:rsidRPr="00BA2D24">
        <w:rPr>
          <w:b/>
          <w:sz w:val="22"/>
          <w:szCs w:val="22"/>
        </w:rPr>
        <w:t xml:space="preserve">r. </w:t>
      </w:r>
      <w:r w:rsidR="0000364B" w:rsidRPr="00BA2D24">
        <w:rPr>
          <w:b/>
          <w:sz w:val="22"/>
          <w:szCs w:val="22"/>
        </w:rPr>
        <w:t>Michal Téra</w:t>
      </w:r>
      <w:r w:rsidR="00950A3D" w:rsidRPr="00BA2D24">
        <w:rPr>
          <w:b/>
          <w:sz w:val="22"/>
          <w:szCs w:val="22"/>
        </w:rPr>
        <w:t>, Ph.D.</w:t>
      </w:r>
    </w:p>
    <w:p w14:paraId="1B2C26B6" w14:textId="77777777" w:rsidR="00DA2C21" w:rsidRPr="00BA2D24" w:rsidRDefault="00DA2C21" w:rsidP="00DA2C21">
      <w:pPr>
        <w:spacing w:line="360" w:lineRule="auto"/>
        <w:rPr>
          <w:sz w:val="22"/>
          <w:szCs w:val="22"/>
        </w:rPr>
      </w:pPr>
      <w:r w:rsidRPr="00BA2D24">
        <w:rPr>
          <w:sz w:val="22"/>
          <w:szCs w:val="22"/>
        </w:rPr>
        <w:t>Oponent práce:</w:t>
      </w:r>
      <w:r w:rsidRPr="00BA2D24">
        <w:rPr>
          <w:sz w:val="22"/>
          <w:szCs w:val="22"/>
        </w:rPr>
        <w:tab/>
      </w:r>
      <w:r w:rsidRPr="00BA2D24">
        <w:rPr>
          <w:sz w:val="22"/>
          <w:szCs w:val="22"/>
        </w:rPr>
        <w:tab/>
      </w:r>
      <w:r w:rsidRPr="00BA2D24">
        <w:rPr>
          <w:b/>
          <w:sz w:val="22"/>
          <w:szCs w:val="22"/>
        </w:rPr>
        <w:t xml:space="preserve">PhDr. </w:t>
      </w:r>
      <w:r w:rsidR="00A86A5E" w:rsidRPr="00BA2D24">
        <w:rPr>
          <w:b/>
          <w:sz w:val="22"/>
          <w:szCs w:val="22"/>
        </w:rPr>
        <w:t>Miroslav Kouba</w:t>
      </w:r>
      <w:r w:rsidRPr="00BA2D24">
        <w:rPr>
          <w:b/>
          <w:sz w:val="22"/>
          <w:szCs w:val="22"/>
        </w:rPr>
        <w:t>, Ph.D.</w:t>
      </w:r>
    </w:p>
    <w:p w14:paraId="07D5C4D3" w14:textId="77777777" w:rsidR="00DA2C21" w:rsidRPr="00BA2D24" w:rsidRDefault="00DA2C21" w:rsidP="00DA2C21">
      <w:pPr>
        <w:rPr>
          <w:sz w:val="22"/>
          <w:szCs w:val="22"/>
        </w:rPr>
      </w:pPr>
    </w:p>
    <w:p w14:paraId="2EEC88AD" w14:textId="77777777" w:rsidR="00DA2C21" w:rsidRPr="00BA2D24" w:rsidRDefault="00DA2C21" w:rsidP="00DA2C21">
      <w:pPr>
        <w:rPr>
          <w:sz w:val="22"/>
          <w:szCs w:val="22"/>
        </w:rPr>
      </w:pPr>
      <w:r w:rsidRPr="00BA2D24">
        <w:rPr>
          <w:b/>
          <w:bCs/>
          <w:sz w:val="22"/>
          <w:szCs w:val="22"/>
        </w:rPr>
        <w:t>I. Formulace cílů práce, metodologie</w:t>
      </w:r>
      <w:r w:rsidRPr="00BA2D24">
        <w:rPr>
          <w:sz w:val="22"/>
          <w:szCs w:val="22"/>
        </w:rPr>
        <w:t xml:space="preserve"> </w:t>
      </w:r>
    </w:p>
    <w:p w14:paraId="43442D43" w14:textId="77777777" w:rsidR="00DA2C21" w:rsidRPr="00BA2D24" w:rsidRDefault="00DA2C21" w:rsidP="00DA2C21">
      <w:pPr>
        <w:rPr>
          <w:sz w:val="22"/>
          <w:szCs w:val="22"/>
        </w:rPr>
      </w:pPr>
      <w:r w:rsidRPr="00BA2D24">
        <w:rPr>
          <w:sz w:val="22"/>
          <w:szCs w:val="22"/>
        </w:rPr>
        <w:t>(adekvátnost formulace cílů, vymezení tématu odpovídající rozsahu BP, adekvátnost zvolené metodologie)</w:t>
      </w:r>
    </w:p>
    <w:p w14:paraId="29894A11" w14:textId="77777777" w:rsidR="00DA2C21" w:rsidRPr="00BA2D24" w:rsidRDefault="00DA2C21" w:rsidP="00DA2C21">
      <w:pPr>
        <w:rPr>
          <w:sz w:val="22"/>
          <w:szCs w:val="22"/>
        </w:rPr>
      </w:pPr>
    </w:p>
    <w:p w14:paraId="12EB4924" w14:textId="7322AFB5" w:rsidR="00796C7D" w:rsidRPr="00E43A8B" w:rsidRDefault="00DA2C21" w:rsidP="003F46A0">
      <w:pPr>
        <w:pStyle w:val="Default"/>
        <w:rPr>
          <w:color w:val="auto"/>
          <w:sz w:val="22"/>
          <w:szCs w:val="22"/>
        </w:rPr>
      </w:pPr>
      <w:r w:rsidRPr="00E43A8B">
        <w:rPr>
          <w:color w:val="auto"/>
          <w:sz w:val="22"/>
          <w:szCs w:val="22"/>
        </w:rPr>
        <w:t xml:space="preserve">Bakalářská práce kol. </w:t>
      </w:r>
      <w:r w:rsidR="00FF0819" w:rsidRPr="00E43A8B">
        <w:rPr>
          <w:color w:val="auto"/>
          <w:sz w:val="22"/>
          <w:szCs w:val="22"/>
        </w:rPr>
        <w:t>K</w:t>
      </w:r>
      <w:r w:rsidRPr="00E43A8B">
        <w:rPr>
          <w:color w:val="auto"/>
          <w:sz w:val="22"/>
          <w:szCs w:val="22"/>
        </w:rPr>
        <w:t xml:space="preserve">. </w:t>
      </w:r>
      <w:r w:rsidR="00FF0819" w:rsidRPr="00E43A8B">
        <w:rPr>
          <w:color w:val="auto"/>
          <w:sz w:val="22"/>
          <w:szCs w:val="22"/>
        </w:rPr>
        <w:t xml:space="preserve">Halámka </w:t>
      </w:r>
      <w:r w:rsidR="00950A3D" w:rsidRPr="00E43A8B">
        <w:rPr>
          <w:color w:val="auto"/>
          <w:sz w:val="22"/>
          <w:szCs w:val="22"/>
        </w:rPr>
        <w:t xml:space="preserve">si klade za cíl </w:t>
      </w:r>
      <w:r w:rsidR="00FF0819" w:rsidRPr="00E43A8B">
        <w:rPr>
          <w:color w:val="auto"/>
          <w:sz w:val="22"/>
          <w:szCs w:val="22"/>
        </w:rPr>
        <w:t xml:space="preserve">popsat </w:t>
      </w:r>
      <w:r w:rsidR="00E43A8B" w:rsidRPr="00E43A8B">
        <w:rPr>
          <w:color w:val="auto"/>
          <w:sz w:val="22"/>
          <w:szCs w:val="22"/>
        </w:rPr>
        <w:t xml:space="preserve">polské </w:t>
      </w:r>
      <w:r w:rsidR="00FF0819" w:rsidRPr="00E43A8B">
        <w:rPr>
          <w:color w:val="auto"/>
          <w:sz w:val="22"/>
          <w:szCs w:val="22"/>
        </w:rPr>
        <w:t>události roku 1846</w:t>
      </w:r>
      <w:r w:rsidR="00E43A8B" w:rsidRPr="00E43A8B">
        <w:rPr>
          <w:color w:val="auto"/>
          <w:sz w:val="22"/>
          <w:szCs w:val="22"/>
        </w:rPr>
        <w:t xml:space="preserve"> – krakovské povstání a návazné rolnické nepokoje a násilnosti</w:t>
      </w:r>
      <w:r w:rsidR="00FF0819" w:rsidRPr="00E43A8B">
        <w:rPr>
          <w:color w:val="auto"/>
          <w:sz w:val="22"/>
          <w:szCs w:val="22"/>
        </w:rPr>
        <w:t xml:space="preserve">, nazývané pro svou ústřední geografickou lokaci jako „haličská řež“. Autorovou snahou bylo </w:t>
      </w:r>
      <w:r w:rsidR="001D359D" w:rsidRPr="00E43A8B">
        <w:rPr>
          <w:color w:val="auto"/>
          <w:sz w:val="22"/>
          <w:szCs w:val="22"/>
        </w:rPr>
        <w:t xml:space="preserve">analyzovat </w:t>
      </w:r>
      <w:r w:rsidR="00FF0819" w:rsidRPr="00E43A8B">
        <w:rPr>
          <w:color w:val="auto"/>
          <w:sz w:val="22"/>
          <w:szCs w:val="22"/>
        </w:rPr>
        <w:t xml:space="preserve">danou </w:t>
      </w:r>
      <w:r w:rsidR="001D359D" w:rsidRPr="00E43A8B">
        <w:rPr>
          <w:color w:val="auto"/>
          <w:sz w:val="22"/>
          <w:szCs w:val="22"/>
        </w:rPr>
        <w:t>problematiku v</w:t>
      </w:r>
      <w:r w:rsidR="00FF0819" w:rsidRPr="00E43A8B">
        <w:rPr>
          <w:color w:val="auto"/>
          <w:sz w:val="22"/>
          <w:szCs w:val="22"/>
        </w:rPr>
        <w:t> širším historickém kontextu, přiblížit události, které tzv. haličské řeži předc</w:t>
      </w:r>
      <w:r w:rsidR="00E43A8B" w:rsidRPr="00E43A8B">
        <w:rPr>
          <w:color w:val="auto"/>
          <w:sz w:val="22"/>
          <w:szCs w:val="22"/>
        </w:rPr>
        <w:t>házely, vnímat je</w:t>
      </w:r>
      <w:r w:rsidR="00FF0819" w:rsidRPr="00E43A8B">
        <w:rPr>
          <w:color w:val="auto"/>
          <w:sz w:val="22"/>
          <w:szCs w:val="22"/>
        </w:rPr>
        <w:t xml:space="preserve"> v kontextu polské situace v jednotlivých záborech někdejšího Polska ve 30. a 40. let</w:t>
      </w:r>
      <w:r w:rsidR="00F1627B">
        <w:rPr>
          <w:color w:val="auto"/>
          <w:sz w:val="22"/>
          <w:szCs w:val="22"/>
        </w:rPr>
        <w:t>ech</w:t>
      </w:r>
      <w:r w:rsidR="00FF0819" w:rsidRPr="00E43A8B">
        <w:rPr>
          <w:color w:val="auto"/>
          <w:sz w:val="22"/>
          <w:szCs w:val="22"/>
        </w:rPr>
        <w:t xml:space="preserve"> 19. století (zejména v souvislosti s vývojem po potlačeném listopadovém povstání 1830), a charakterizovat její důsledky. Kryštof Halámek přitom správně podotýká, že v českém prostředí byla polským událostem roku 1846 věnována pozornost spíše jen formou </w:t>
      </w:r>
      <w:r w:rsidR="00F1627B">
        <w:rPr>
          <w:color w:val="auto"/>
          <w:sz w:val="22"/>
          <w:szCs w:val="22"/>
        </w:rPr>
        <w:t xml:space="preserve">stručných </w:t>
      </w:r>
      <w:r w:rsidR="00FF0819" w:rsidRPr="00E43A8B">
        <w:rPr>
          <w:color w:val="auto"/>
          <w:sz w:val="22"/>
          <w:szCs w:val="22"/>
        </w:rPr>
        <w:t>zmínek v obecných syntéz</w:t>
      </w:r>
      <w:r w:rsidR="00E43A8B" w:rsidRPr="00E43A8B">
        <w:rPr>
          <w:color w:val="auto"/>
          <w:sz w:val="22"/>
          <w:szCs w:val="22"/>
        </w:rPr>
        <w:t>á</w:t>
      </w:r>
      <w:r w:rsidR="00FF0819" w:rsidRPr="00E43A8B">
        <w:rPr>
          <w:color w:val="auto"/>
          <w:sz w:val="22"/>
          <w:szCs w:val="22"/>
        </w:rPr>
        <w:t>ch dějin Polska</w:t>
      </w:r>
      <w:r w:rsidR="002664BA" w:rsidRPr="00E43A8B">
        <w:rPr>
          <w:color w:val="auto"/>
          <w:sz w:val="22"/>
          <w:szCs w:val="22"/>
        </w:rPr>
        <w:t xml:space="preserve">. </w:t>
      </w:r>
      <w:r w:rsidR="00FF0819" w:rsidRPr="00E43A8B">
        <w:rPr>
          <w:color w:val="auto"/>
          <w:sz w:val="22"/>
          <w:szCs w:val="22"/>
        </w:rPr>
        <w:t xml:space="preserve">Proto připojuje také neméně důležitou část své práce, v níž představil význam, interpretaci a hodnocení haličské řeže 1846 v polské </w:t>
      </w:r>
      <w:r w:rsidR="00F1627B">
        <w:rPr>
          <w:color w:val="auto"/>
          <w:sz w:val="22"/>
          <w:szCs w:val="22"/>
        </w:rPr>
        <w:t xml:space="preserve">(a pro 19. století také rakouské) </w:t>
      </w:r>
      <w:r w:rsidR="00FF0819" w:rsidRPr="00E43A8B">
        <w:rPr>
          <w:color w:val="auto"/>
          <w:sz w:val="22"/>
          <w:szCs w:val="22"/>
        </w:rPr>
        <w:t xml:space="preserve">historiografii </w:t>
      </w:r>
      <w:r w:rsidR="00E43A8B" w:rsidRPr="00E43A8B">
        <w:rPr>
          <w:color w:val="auto"/>
          <w:sz w:val="22"/>
          <w:szCs w:val="22"/>
        </w:rPr>
        <w:t xml:space="preserve">v průběhu </w:t>
      </w:r>
      <w:r w:rsidR="00FF0819" w:rsidRPr="00E43A8B">
        <w:rPr>
          <w:color w:val="auto"/>
          <w:sz w:val="22"/>
          <w:szCs w:val="22"/>
        </w:rPr>
        <w:t>19. a 21. století, přičemž neopomíjí ani současná interpretační pojetí po roce 1989.</w:t>
      </w:r>
    </w:p>
    <w:p w14:paraId="6761B12F" w14:textId="77777777" w:rsidR="00E43A8B" w:rsidRPr="00E43A8B" w:rsidRDefault="00E43A8B" w:rsidP="00683A6E">
      <w:pPr>
        <w:pStyle w:val="Default"/>
        <w:rPr>
          <w:color w:val="FF0000"/>
          <w:sz w:val="12"/>
          <w:szCs w:val="22"/>
        </w:rPr>
      </w:pPr>
    </w:p>
    <w:p w14:paraId="29D74060" w14:textId="77777777" w:rsidR="00003F2E" w:rsidRPr="00E43A8B" w:rsidRDefault="001D359D" w:rsidP="00683A6E">
      <w:pPr>
        <w:pStyle w:val="Default"/>
        <w:rPr>
          <w:color w:val="auto"/>
          <w:sz w:val="22"/>
          <w:szCs w:val="22"/>
        </w:rPr>
      </w:pPr>
      <w:r w:rsidRPr="00E43A8B">
        <w:rPr>
          <w:color w:val="auto"/>
          <w:sz w:val="22"/>
          <w:szCs w:val="22"/>
        </w:rPr>
        <w:t xml:space="preserve">Anotace </w:t>
      </w:r>
      <w:r w:rsidR="00796C7D" w:rsidRPr="00E43A8B">
        <w:rPr>
          <w:color w:val="auto"/>
          <w:sz w:val="22"/>
          <w:szCs w:val="22"/>
        </w:rPr>
        <w:t xml:space="preserve">jasně stanoví </w:t>
      </w:r>
      <w:r w:rsidRPr="00E43A8B">
        <w:rPr>
          <w:color w:val="auto"/>
          <w:sz w:val="22"/>
          <w:szCs w:val="22"/>
        </w:rPr>
        <w:t>cíl</w:t>
      </w:r>
      <w:r w:rsidR="00796C7D" w:rsidRPr="00E43A8B">
        <w:rPr>
          <w:color w:val="auto"/>
          <w:sz w:val="22"/>
          <w:szCs w:val="22"/>
        </w:rPr>
        <w:t>e</w:t>
      </w:r>
      <w:r w:rsidRPr="00E43A8B">
        <w:rPr>
          <w:color w:val="auto"/>
          <w:sz w:val="22"/>
          <w:szCs w:val="22"/>
        </w:rPr>
        <w:t xml:space="preserve">, </w:t>
      </w:r>
      <w:r w:rsidR="00003F2E" w:rsidRPr="00E43A8B">
        <w:rPr>
          <w:color w:val="auto"/>
          <w:sz w:val="22"/>
          <w:szCs w:val="22"/>
        </w:rPr>
        <w:t xml:space="preserve">vymezení tématu je zřetelné. Spis kol. Halámka má s ohledem na povahu tématu převážně kompilační charakter, což ovšem není kritická připomínka. </w:t>
      </w:r>
    </w:p>
    <w:p w14:paraId="41CD76B8" w14:textId="77777777" w:rsidR="004C4C0C" w:rsidRPr="00E43A8B" w:rsidRDefault="002E4F69" w:rsidP="00683A6E">
      <w:pPr>
        <w:pStyle w:val="Default"/>
        <w:rPr>
          <w:color w:val="auto"/>
          <w:sz w:val="22"/>
          <w:szCs w:val="22"/>
        </w:rPr>
      </w:pPr>
      <w:r w:rsidRPr="00E43A8B">
        <w:rPr>
          <w:color w:val="auto"/>
          <w:sz w:val="22"/>
          <w:szCs w:val="22"/>
        </w:rPr>
        <w:t xml:space="preserve">Z koncepčního hlediska </w:t>
      </w:r>
      <w:r w:rsidR="00003F2E" w:rsidRPr="00E43A8B">
        <w:rPr>
          <w:color w:val="auto"/>
          <w:sz w:val="22"/>
          <w:szCs w:val="22"/>
        </w:rPr>
        <w:t xml:space="preserve">je téma </w:t>
      </w:r>
      <w:r w:rsidRPr="00E43A8B">
        <w:rPr>
          <w:color w:val="auto"/>
          <w:sz w:val="22"/>
          <w:szCs w:val="22"/>
        </w:rPr>
        <w:t xml:space="preserve">práce </w:t>
      </w:r>
      <w:r w:rsidR="00003F2E" w:rsidRPr="00E43A8B">
        <w:rPr>
          <w:color w:val="auto"/>
          <w:sz w:val="22"/>
          <w:szCs w:val="22"/>
        </w:rPr>
        <w:t xml:space="preserve">adekvátně zvoleno, náležitým způsobem zpracováno, což se týká jejího rozsahu i zvolené metodologie. </w:t>
      </w:r>
    </w:p>
    <w:p w14:paraId="02505481" w14:textId="77777777" w:rsidR="00E17E44" w:rsidRPr="00E43A8B" w:rsidRDefault="00E17E44" w:rsidP="00DA2C21">
      <w:pPr>
        <w:rPr>
          <w:sz w:val="22"/>
          <w:szCs w:val="22"/>
        </w:rPr>
      </w:pPr>
    </w:p>
    <w:p w14:paraId="5EC67C4E" w14:textId="77777777" w:rsidR="00DA2C21" w:rsidRPr="00E43A8B" w:rsidRDefault="00DA2C21" w:rsidP="00DA2C21">
      <w:pPr>
        <w:rPr>
          <w:sz w:val="22"/>
          <w:szCs w:val="22"/>
        </w:rPr>
      </w:pPr>
      <w:r w:rsidRPr="00E43A8B">
        <w:rPr>
          <w:sz w:val="22"/>
          <w:szCs w:val="22"/>
        </w:rPr>
        <w:t>body (0–4)</w:t>
      </w:r>
      <w:r w:rsidRPr="00E43A8B">
        <w:rPr>
          <w:rStyle w:val="Znakapoznpodarou1"/>
          <w:sz w:val="22"/>
          <w:szCs w:val="22"/>
        </w:rPr>
        <w:footnoteReference w:customMarkFollows="1" w:id="1"/>
        <w:t>*</w:t>
      </w:r>
      <w:r w:rsidRPr="00E43A8B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E43A8B" w:rsidRPr="00E43A8B" w14:paraId="0E618A96" w14:textId="77777777" w:rsidTr="00D71B7E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9B92F4" w14:textId="77777777" w:rsidR="00DA2C21" w:rsidRPr="00E43A8B" w:rsidRDefault="00003F2E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E43A8B">
              <w:rPr>
                <w:b/>
                <w:sz w:val="22"/>
                <w:szCs w:val="22"/>
              </w:rPr>
              <w:t>4</w:t>
            </w:r>
          </w:p>
        </w:tc>
      </w:tr>
    </w:tbl>
    <w:p w14:paraId="4F0E5E5B" w14:textId="77777777" w:rsidR="00DA2C21" w:rsidRPr="00FF0819" w:rsidRDefault="00DA2C21" w:rsidP="00DA2C21">
      <w:pPr>
        <w:rPr>
          <w:color w:val="FF0000"/>
          <w:sz w:val="18"/>
          <w:szCs w:val="22"/>
        </w:rPr>
      </w:pPr>
    </w:p>
    <w:p w14:paraId="754695EF" w14:textId="77777777" w:rsidR="00DA2C21" w:rsidRPr="00FF0819" w:rsidRDefault="00DA2C21" w:rsidP="00DA2C21">
      <w:pPr>
        <w:rPr>
          <w:b/>
          <w:bCs/>
          <w:color w:val="FF0000"/>
          <w:sz w:val="18"/>
          <w:szCs w:val="22"/>
        </w:rPr>
      </w:pPr>
    </w:p>
    <w:p w14:paraId="2FF2D99A" w14:textId="77777777" w:rsidR="00DA2C21" w:rsidRPr="00E43A8B" w:rsidRDefault="00DA2C21" w:rsidP="00DA2C21">
      <w:pPr>
        <w:rPr>
          <w:sz w:val="22"/>
          <w:szCs w:val="22"/>
        </w:rPr>
      </w:pPr>
      <w:r w:rsidRPr="00E43A8B">
        <w:rPr>
          <w:b/>
          <w:bCs/>
          <w:sz w:val="22"/>
          <w:szCs w:val="22"/>
        </w:rPr>
        <w:t>II. Naplnění stanovených cílů</w:t>
      </w:r>
      <w:r w:rsidRPr="00E43A8B">
        <w:rPr>
          <w:sz w:val="22"/>
          <w:szCs w:val="22"/>
        </w:rPr>
        <w:t xml:space="preserve"> </w:t>
      </w:r>
    </w:p>
    <w:p w14:paraId="1292B274" w14:textId="77777777" w:rsidR="00DA2C21" w:rsidRPr="00E43A8B" w:rsidRDefault="00DA2C21" w:rsidP="00DA2C21">
      <w:pPr>
        <w:rPr>
          <w:sz w:val="22"/>
          <w:szCs w:val="22"/>
        </w:rPr>
      </w:pPr>
      <w:r w:rsidRPr="00E43A8B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20D4C6E3" w14:textId="77777777" w:rsidR="00DA2C21" w:rsidRPr="00FF0819" w:rsidRDefault="00DA2C21" w:rsidP="00DA2C21">
      <w:pPr>
        <w:rPr>
          <w:color w:val="FF0000"/>
          <w:sz w:val="12"/>
          <w:szCs w:val="22"/>
        </w:rPr>
      </w:pPr>
    </w:p>
    <w:p w14:paraId="1DDEB587" w14:textId="7F153B06" w:rsidR="005B3678" w:rsidRPr="00F52927" w:rsidRDefault="005B3678" w:rsidP="00F52927">
      <w:pPr>
        <w:rPr>
          <w:color w:val="FF0000"/>
          <w:sz w:val="22"/>
          <w:szCs w:val="22"/>
        </w:rPr>
      </w:pPr>
      <w:r w:rsidRPr="00F52927">
        <w:rPr>
          <w:color w:val="000000"/>
          <w:sz w:val="22"/>
          <w:szCs w:val="22"/>
        </w:rPr>
        <w:t>Téma předkládané bakalářské práce lze chápat jako podnětný příspěvek k dějinám Polska</w:t>
      </w:r>
      <w:r w:rsidR="00E43A8B">
        <w:rPr>
          <w:color w:val="000000"/>
          <w:sz w:val="22"/>
          <w:szCs w:val="22"/>
        </w:rPr>
        <w:t xml:space="preserve"> klíčových údobí</w:t>
      </w:r>
      <w:r w:rsidRPr="00F52927">
        <w:rPr>
          <w:color w:val="000000"/>
          <w:sz w:val="22"/>
          <w:szCs w:val="22"/>
        </w:rPr>
        <w:t>, kdy vrcholí</w:t>
      </w:r>
      <w:r w:rsidR="00E43A8B">
        <w:rPr>
          <w:color w:val="000000"/>
          <w:sz w:val="22"/>
          <w:szCs w:val="22"/>
        </w:rPr>
        <w:t xml:space="preserve"> polské</w:t>
      </w:r>
      <w:r w:rsidRPr="00F52927">
        <w:rPr>
          <w:color w:val="000000"/>
          <w:sz w:val="22"/>
          <w:szCs w:val="22"/>
        </w:rPr>
        <w:t xml:space="preserve"> národní hnutí, překračující hranice tří záborů a potýkající se s faktickými překážkami dané geopolitické situace. Práce tak pojednává o událostech, které se časov</w:t>
      </w:r>
      <w:r w:rsidR="00F1627B">
        <w:rPr>
          <w:color w:val="000000"/>
          <w:sz w:val="22"/>
          <w:szCs w:val="22"/>
        </w:rPr>
        <w:t>ě</w:t>
      </w:r>
      <w:r w:rsidRPr="00F52927">
        <w:rPr>
          <w:color w:val="000000"/>
          <w:sz w:val="22"/>
          <w:szCs w:val="22"/>
        </w:rPr>
        <w:t xml:space="preserve"> shodují s dobou dotváření moderních národních identit, polskou nevyjímaje, a kdy se formulují příslušné národní narativy, na což ostatně poukazuje i kol. Halámek. </w:t>
      </w:r>
    </w:p>
    <w:p w14:paraId="03E6C554" w14:textId="77777777" w:rsidR="00E43A8B" w:rsidRPr="00E43A8B" w:rsidRDefault="00E43A8B" w:rsidP="00F52927">
      <w:pPr>
        <w:pStyle w:val="Normlnweb"/>
        <w:spacing w:before="0" w:beforeAutospacing="0" w:after="0" w:afterAutospacing="0"/>
        <w:rPr>
          <w:color w:val="000000"/>
          <w:sz w:val="10"/>
          <w:szCs w:val="10"/>
        </w:rPr>
      </w:pPr>
    </w:p>
    <w:p w14:paraId="472CCD5B" w14:textId="1E6C4E34" w:rsidR="00F52927" w:rsidRDefault="005B3678" w:rsidP="00F52927">
      <w:pPr>
        <w:pStyle w:val="Normlnweb"/>
        <w:spacing w:before="0" w:beforeAutospacing="0" w:after="0" w:afterAutospacing="0"/>
        <w:rPr>
          <w:color w:val="000000"/>
          <w:sz w:val="22"/>
          <w:szCs w:val="22"/>
        </w:rPr>
      </w:pPr>
      <w:r w:rsidRPr="00F52927">
        <w:rPr>
          <w:color w:val="000000"/>
          <w:sz w:val="22"/>
          <w:szCs w:val="22"/>
        </w:rPr>
        <w:t>Jak již bylo naznačeno, struktura předkládané bakalářské práce je tvořena několika základními osami, které vyplývají z</w:t>
      </w:r>
      <w:r w:rsidR="00F52927" w:rsidRPr="00F52927">
        <w:rPr>
          <w:color w:val="000000"/>
          <w:sz w:val="22"/>
          <w:szCs w:val="22"/>
        </w:rPr>
        <w:t> politických a sociokulurn</w:t>
      </w:r>
      <w:r w:rsidR="00F1627B">
        <w:rPr>
          <w:color w:val="000000"/>
          <w:sz w:val="22"/>
          <w:szCs w:val="22"/>
        </w:rPr>
        <w:t>í</w:t>
      </w:r>
      <w:r w:rsidR="00F52927" w:rsidRPr="00F52927">
        <w:rPr>
          <w:color w:val="000000"/>
          <w:sz w:val="22"/>
          <w:szCs w:val="22"/>
        </w:rPr>
        <w:t xml:space="preserve">ch </w:t>
      </w:r>
      <w:r w:rsidR="00F1627B">
        <w:rPr>
          <w:color w:val="000000"/>
          <w:sz w:val="22"/>
          <w:szCs w:val="22"/>
        </w:rPr>
        <w:t xml:space="preserve">poměrů </w:t>
      </w:r>
      <w:r w:rsidR="00F52927" w:rsidRPr="00F52927">
        <w:rPr>
          <w:color w:val="000000"/>
          <w:sz w:val="22"/>
          <w:szCs w:val="22"/>
        </w:rPr>
        <w:t>jednotlivých záborů. Tak je stanovena i základní met</w:t>
      </w:r>
      <w:r w:rsidR="00E43A8B">
        <w:rPr>
          <w:color w:val="000000"/>
          <w:sz w:val="22"/>
          <w:szCs w:val="22"/>
        </w:rPr>
        <w:t>o</w:t>
      </w:r>
      <w:r w:rsidR="00F52927" w:rsidRPr="00F52927">
        <w:rPr>
          <w:color w:val="000000"/>
          <w:sz w:val="22"/>
          <w:szCs w:val="22"/>
        </w:rPr>
        <w:t>dologie chronologicky pojatého výkladu. Přínosnou částí je kapitola o proměnách haličské řeže v polské historiografi</w:t>
      </w:r>
      <w:r w:rsidR="00F1627B">
        <w:rPr>
          <w:color w:val="000000"/>
          <w:sz w:val="22"/>
          <w:szCs w:val="22"/>
        </w:rPr>
        <w:t>i</w:t>
      </w:r>
      <w:r w:rsidR="00F52927" w:rsidRPr="00F52927">
        <w:rPr>
          <w:color w:val="000000"/>
          <w:sz w:val="22"/>
          <w:szCs w:val="22"/>
        </w:rPr>
        <w:t xml:space="preserve">. </w:t>
      </w:r>
    </w:p>
    <w:p w14:paraId="1CCEEB7C" w14:textId="77777777" w:rsidR="00E43A8B" w:rsidRPr="00E43A8B" w:rsidRDefault="00E43A8B" w:rsidP="00F52927">
      <w:pPr>
        <w:pStyle w:val="Normlnweb"/>
        <w:spacing w:before="0" w:beforeAutospacing="0" w:after="0" w:afterAutospacing="0"/>
        <w:rPr>
          <w:sz w:val="12"/>
          <w:szCs w:val="12"/>
        </w:rPr>
      </w:pPr>
    </w:p>
    <w:p w14:paraId="492CBC34" w14:textId="77777777" w:rsidR="005B3678" w:rsidRPr="00E43A8B" w:rsidRDefault="00F52927" w:rsidP="00F52927">
      <w:pPr>
        <w:rPr>
          <w:sz w:val="22"/>
          <w:szCs w:val="22"/>
        </w:rPr>
      </w:pPr>
      <w:r w:rsidRPr="00E43A8B">
        <w:rPr>
          <w:sz w:val="22"/>
          <w:szCs w:val="22"/>
        </w:rPr>
        <w:t xml:space="preserve">Práce je zpracována odpovídajícím způsobem s využitím relevantní </w:t>
      </w:r>
      <w:r w:rsidR="00E43A8B" w:rsidRPr="00E43A8B">
        <w:rPr>
          <w:sz w:val="22"/>
          <w:szCs w:val="22"/>
        </w:rPr>
        <w:t xml:space="preserve">pramenné i </w:t>
      </w:r>
      <w:r w:rsidRPr="00E43A8B">
        <w:rPr>
          <w:sz w:val="22"/>
          <w:szCs w:val="22"/>
        </w:rPr>
        <w:t xml:space="preserve">sekundární literatury. </w:t>
      </w:r>
    </w:p>
    <w:p w14:paraId="543CEDA8" w14:textId="77777777" w:rsidR="00DA2C21" w:rsidRPr="00FF0819" w:rsidRDefault="00DA2C21" w:rsidP="00DA2C21">
      <w:pPr>
        <w:rPr>
          <w:color w:val="FF0000"/>
          <w:sz w:val="22"/>
          <w:szCs w:val="22"/>
        </w:rPr>
      </w:pPr>
    </w:p>
    <w:p w14:paraId="40762CE8" w14:textId="77777777" w:rsidR="00DA2C21" w:rsidRPr="00E43A8B" w:rsidRDefault="00DA2C21" w:rsidP="00DA2C21">
      <w:pPr>
        <w:rPr>
          <w:sz w:val="22"/>
          <w:szCs w:val="22"/>
        </w:rPr>
      </w:pPr>
      <w:r w:rsidRPr="00E43A8B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E43A8B" w:rsidRPr="00E43A8B" w14:paraId="3E582EF1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A5A92F" w14:textId="77777777" w:rsidR="00DA2C21" w:rsidRPr="00E43A8B" w:rsidRDefault="00F52927" w:rsidP="001603C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E43A8B">
              <w:rPr>
                <w:b/>
                <w:sz w:val="22"/>
                <w:szCs w:val="22"/>
              </w:rPr>
              <w:t>4</w:t>
            </w:r>
          </w:p>
        </w:tc>
      </w:tr>
    </w:tbl>
    <w:p w14:paraId="580D963C" w14:textId="77777777" w:rsidR="00615040" w:rsidRPr="00FF0819" w:rsidRDefault="00615040" w:rsidP="00DA2C21">
      <w:pPr>
        <w:rPr>
          <w:color w:val="FF0000"/>
        </w:rPr>
      </w:pPr>
    </w:p>
    <w:p w14:paraId="1C496EF7" w14:textId="77777777" w:rsidR="002664BA" w:rsidRPr="00FF0819" w:rsidRDefault="002664BA" w:rsidP="00DA2C21">
      <w:pPr>
        <w:rPr>
          <w:color w:val="FF0000"/>
        </w:rPr>
      </w:pPr>
    </w:p>
    <w:p w14:paraId="4832B42D" w14:textId="77777777" w:rsidR="00DA2C21" w:rsidRPr="00E43A8B" w:rsidRDefault="00DA2C21" w:rsidP="00DA2C21">
      <w:pPr>
        <w:rPr>
          <w:sz w:val="22"/>
          <w:szCs w:val="22"/>
        </w:rPr>
      </w:pPr>
      <w:r w:rsidRPr="00E43A8B">
        <w:rPr>
          <w:b/>
          <w:bCs/>
          <w:sz w:val="22"/>
          <w:szCs w:val="22"/>
        </w:rPr>
        <w:t>III. Obsahové zpracování, přístup k řešení, řešení dílčích problémů</w:t>
      </w:r>
      <w:r w:rsidRPr="00E43A8B">
        <w:rPr>
          <w:sz w:val="22"/>
          <w:szCs w:val="22"/>
        </w:rPr>
        <w:t xml:space="preserve"> </w:t>
      </w:r>
    </w:p>
    <w:p w14:paraId="5C36EFE6" w14:textId="77777777" w:rsidR="00DA2C21" w:rsidRPr="00E43A8B" w:rsidRDefault="00DA2C21" w:rsidP="00DA2C21">
      <w:pPr>
        <w:rPr>
          <w:sz w:val="22"/>
          <w:szCs w:val="22"/>
        </w:rPr>
      </w:pPr>
      <w:r w:rsidRPr="00E43A8B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429E2452" w14:textId="77777777" w:rsidR="006C5DF9" w:rsidRPr="00E43A8B" w:rsidRDefault="006C5DF9" w:rsidP="006C5DF9">
      <w:pPr>
        <w:pStyle w:val="Normlnweb"/>
        <w:spacing w:before="0" w:beforeAutospacing="0" w:after="0" w:afterAutospacing="0"/>
        <w:rPr>
          <w:sz w:val="22"/>
          <w:szCs w:val="22"/>
        </w:rPr>
      </w:pPr>
    </w:p>
    <w:p w14:paraId="47E4287E" w14:textId="77777777" w:rsidR="00E43A8B" w:rsidRDefault="00E63004" w:rsidP="006C5DF9">
      <w:pPr>
        <w:pStyle w:val="Normlnweb"/>
        <w:spacing w:before="0" w:beforeAutospacing="0" w:after="0" w:afterAutospacing="0"/>
        <w:rPr>
          <w:color w:val="000000"/>
          <w:sz w:val="22"/>
          <w:szCs w:val="22"/>
        </w:rPr>
      </w:pPr>
      <w:r w:rsidRPr="006C5DF9">
        <w:rPr>
          <w:color w:val="000000"/>
          <w:sz w:val="22"/>
          <w:szCs w:val="22"/>
        </w:rPr>
        <w:t xml:space="preserve">Předkládaná práce je účelně </w:t>
      </w:r>
      <w:r w:rsidR="00E43A8B">
        <w:rPr>
          <w:color w:val="000000"/>
          <w:sz w:val="22"/>
          <w:szCs w:val="22"/>
        </w:rPr>
        <w:t xml:space="preserve">a logicky </w:t>
      </w:r>
      <w:r w:rsidRPr="006C5DF9">
        <w:rPr>
          <w:color w:val="000000"/>
          <w:sz w:val="22"/>
          <w:szCs w:val="22"/>
        </w:rPr>
        <w:t xml:space="preserve">rozdělena do tří základních kapitol. </w:t>
      </w:r>
    </w:p>
    <w:p w14:paraId="16F24749" w14:textId="77777777" w:rsidR="00E43A8B" w:rsidRDefault="00E63004" w:rsidP="006C5DF9">
      <w:pPr>
        <w:pStyle w:val="Normlnweb"/>
        <w:spacing w:before="0" w:beforeAutospacing="0" w:after="0" w:afterAutospacing="0"/>
        <w:rPr>
          <w:color w:val="000000"/>
          <w:sz w:val="22"/>
          <w:szCs w:val="22"/>
        </w:rPr>
      </w:pPr>
      <w:r w:rsidRPr="006C5DF9">
        <w:rPr>
          <w:color w:val="000000"/>
          <w:sz w:val="22"/>
          <w:szCs w:val="22"/>
        </w:rPr>
        <w:t>První z nich má – jak již bylo naznačeno – kontextový charakter, kde jsou vylíčeny sociokulturní a politické poměry v jednotlivých záborech v časovém rozpětí přibližně tří dekád</w:t>
      </w:r>
      <w:r w:rsidR="00E43A8B">
        <w:rPr>
          <w:color w:val="000000"/>
          <w:sz w:val="22"/>
          <w:szCs w:val="22"/>
        </w:rPr>
        <w:t xml:space="preserve"> (1814–1846)</w:t>
      </w:r>
      <w:r w:rsidRPr="006C5DF9">
        <w:rPr>
          <w:color w:val="000000"/>
          <w:sz w:val="22"/>
          <w:szCs w:val="22"/>
        </w:rPr>
        <w:t xml:space="preserve">, jež předcházely haličské řeži. </w:t>
      </w:r>
      <w:r w:rsidR="00D01D6F" w:rsidRPr="006C5DF9">
        <w:rPr>
          <w:color w:val="000000"/>
          <w:sz w:val="22"/>
          <w:szCs w:val="22"/>
        </w:rPr>
        <w:t xml:space="preserve">Uvedená kapitola je poté uzavřena pododdílem komplexně představujícím polské povstání z roku 1846. </w:t>
      </w:r>
    </w:p>
    <w:p w14:paraId="67A5895E" w14:textId="0B499900" w:rsidR="00E43A8B" w:rsidRDefault="00D01D6F" w:rsidP="006C5DF9">
      <w:pPr>
        <w:pStyle w:val="Normlnweb"/>
        <w:spacing w:before="0" w:beforeAutospacing="0" w:after="0" w:afterAutospacing="0"/>
        <w:rPr>
          <w:color w:val="000000"/>
          <w:sz w:val="22"/>
          <w:szCs w:val="22"/>
        </w:rPr>
      </w:pPr>
      <w:r w:rsidRPr="006C5DF9">
        <w:rPr>
          <w:color w:val="000000"/>
          <w:sz w:val="22"/>
          <w:szCs w:val="22"/>
        </w:rPr>
        <w:t xml:space="preserve">Druhou kapitolu již </w:t>
      </w:r>
      <w:r w:rsidR="00E43A8B">
        <w:rPr>
          <w:color w:val="000000"/>
          <w:sz w:val="22"/>
          <w:szCs w:val="22"/>
        </w:rPr>
        <w:t xml:space="preserve">lze </w:t>
      </w:r>
      <w:r w:rsidRPr="006C5DF9">
        <w:rPr>
          <w:color w:val="000000"/>
          <w:sz w:val="22"/>
          <w:szCs w:val="22"/>
        </w:rPr>
        <w:t>označit jako ústřední. Svým výkladem navazuje na obecný kontext a podrobně popisuje průběh haličské řeže se zaměřen</w:t>
      </w:r>
      <w:r w:rsidR="00F1627B">
        <w:rPr>
          <w:color w:val="000000"/>
          <w:sz w:val="22"/>
          <w:szCs w:val="22"/>
        </w:rPr>
        <w:t>í</w:t>
      </w:r>
      <w:r w:rsidRPr="006C5DF9">
        <w:rPr>
          <w:color w:val="000000"/>
          <w:sz w:val="22"/>
          <w:szCs w:val="22"/>
        </w:rPr>
        <w:t>m na konkrétní místa, v nichž docházelo k násilnostem a pogromům proti polské šlechtě, zemanstvu či úřednictvu. V pododdíle 2.2 je pak věnována pozornost hlavním</w:t>
      </w:r>
      <w:r w:rsidR="00D776FE" w:rsidRPr="006C5DF9">
        <w:rPr>
          <w:color w:val="000000"/>
          <w:sz w:val="22"/>
          <w:szCs w:val="22"/>
        </w:rPr>
        <w:t>u</w:t>
      </w:r>
      <w:r w:rsidRPr="006C5DF9">
        <w:rPr>
          <w:color w:val="000000"/>
          <w:sz w:val="22"/>
          <w:szCs w:val="22"/>
        </w:rPr>
        <w:t xml:space="preserve"> předák</w:t>
      </w:r>
      <w:r w:rsidR="00D776FE" w:rsidRPr="006C5DF9">
        <w:rPr>
          <w:color w:val="000000"/>
          <w:sz w:val="22"/>
          <w:szCs w:val="22"/>
        </w:rPr>
        <w:t>ovi</w:t>
      </w:r>
      <w:r w:rsidRPr="006C5DF9">
        <w:rPr>
          <w:color w:val="000000"/>
          <w:sz w:val="22"/>
          <w:szCs w:val="22"/>
        </w:rPr>
        <w:t xml:space="preserve"> hnutí</w:t>
      </w:r>
      <w:r w:rsidR="00D776FE" w:rsidRPr="006C5DF9">
        <w:rPr>
          <w:color w:val="000000"/>
          <w:sz w:val="22"/>
          <w:szCs w:val="22"/>
        </w:rPr>
        <w:t xml:space="preserve"> sedláků Jakubu Szelovi a konkrétním případům útoků, vraždění a </w:t>
      </w:r>
      <w:r w:rsidR="00E43A8B">
        <w:rPr>
          <w:color w:val="000000"/>
          <w:sz w:val="22"/>
          <w:szCs w:val="22"/>
        </w:rPr>
        <w:t>rabování.</w:t>
      </w:r>
    </w:p>
    <w:p w14:paraId="5493D0C9" w14:textId="7B0A6A16" w:rsidR="00E43A8B" w:rsidRDefault="00D776FE" w:rsidP="006C5DF9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6C5DF9">
        <w:rPr>
          <w:color w:val="000000"/>
          <w:sz w:val="22"/>
          <w:szCs w:val="22"/>
        </w:rPr>
        <w:t>Třetí kapitola poté př</w:t>
      </w:r>
      <w:r w:rsidR="00F1627B">
        <w:rPr>
          <w:color w:val="000000"/>
          <w:sz w:val="22"/>
          <w:szCs w:val="22"/>
        </w:rPr>
        <w:t>i</w:t>
      </w:r>
      <w:r w:rsidRPr="006C5DF9">
        <w:rPr>
          <w:color w:val="000000"/>
          <w:sz w:val="22"/>
          <w:szCs w:val="22"/>
        </w:rPr>
        <w:t xml:space="preserve">stupuje </w:t>
      </w:r>
      <w:r w:rsidR="00A35CF1" w:rsidRPr="006C5DF9">
        <w:rPr>
          <w:color w:val="000000"/>
          <w:sz w:val="22"/>
          <w:szCs w:val="22"/>
        </w:rPr>
        <w:t xml:space="preserve">v chronologickém sledu </w:t>
      </w:r>
      <w:r w:rsidRPr="006C5DF9">
        <w:rPr>
          <w:color w:val="000000"/>
          <w:sz w:val="22"/>
          <w:szCs w:val="22"/>
        </w:rPr>
        <w:t>k výkladu o haličské řeži v pohledu polské</w:t>
      </w:r>
      <w:r w:rsidR="00A35CF1" w:rsidRPr="006C5DF9">
        <w:rPr>
          <w:color w:val="000000"/>
          <w:sz w:val="22"/>
          <w:szCs w:val="22"/>
        </w:rPr>
        <w:t xml:space="preserve"> a rakouské historiografie. Autor předkládané práce se zde opírá o zpřístupněné a vydané prameny, paměti či vyšetřovací spisy. Zároveň sleduje proměny obrazu haličské řeže v polské historické paměti. Oddíl 3.</w:t>
      </w:r>
      <w:r w:rsidR="00A35CF1" w:rsidRPr="006C5DF9">
        <w:rPr>
          <w:sz w:val="22"/>
          <w:szCs w:val="22"/>
        </w:rPr>
        <w:t>1. v tomto smyslu sleduje polskou a rakouskou historiografi</w:t>
      </w:r>
      <w:r w:rsidR="00F1627B">
        <w:rPr>
          <w:sz w:val="22"/>
          <w:szCs w:val="22"/>
        </w:rPr>
        <w:t>i</w:t>
      </w:r>
      <w:r w:rsidR="00A35CF1" w:rsidRPr="006C5DF9">
        <w:rPr>
          <w:sz w:val="22"/>
          <w:szCs w:val="22"/>
        </w:rPr>
        <w:t xml:space="preserve"> v letech 1846–1945 a poukazuje na období zvýšeného zájmu o reflexi těchto událostí (kupř. 60. či 90. léta 19. století). Na tuto podkapitolu navazuje obdobně koncipova</w:t>
      </w:r>
      <w:r w:rsidR="00F1627B">
        <w:rPr>
          <w:sz w:val="22"/>
          <w:szCs w:val="22"/>
        </w:rPr>
        <w:t>n</w:t>
      </w:r>
      <w:r w:rsidR="00A35CF1" w:rsidRPr="006C5DF9">
        <w:rPr>
          <w:sz w:val="22"/>
          <w:szCs w:val="22"/>
        </w:rPr>
        <w:t>ý oddíl 3.2</w:t>
      </w:r>
      <w:r w:rsidR="00E43A8B">
        <w:rPr>
          <w:sz w:val="22"/>
          <w:szCs w:val="22"/>
        </w:rPr>
        <w:t>.</w:t>
      </w:r>
      <w:r w:rsidR="00A35CF1" w:rsidRPr="006C5DF9">
        <w:rPr>
          <w:sz w:val="22"/>
          <w:szCs w:val="22"/>
        </w:rPr>
        <w:t xml:space="preserve"> shrnující proměny obrazu haličské řeže v polských historiografických pracích po roce 1945. Poněkud se zde </w:t>
      </w:r>
      <w:r w:rsidR="00E43A8B">
        <w:rPr>
          <w:sz w:val="22"/>
          <w:szCs w:val="22"/>
        </w:rPr>
        <w:t xml:space="preserve">však </w:t>
      </w:r>
      <w:r w:rsidR="00A35CF1" w:rsidRPr="006C5DF9">
        <w:rPr>
          <w:sz w:val="22"/>
          <w:szCs w:val="22"/>
        </w:rPr>
        <w:t xml:space="preserve">vytrácí období meziválečného Polska, jemuž snad mohl kol. Halámek věnovat větší pozornost. </w:t>
      </w:r>
    </w:p>
    <w:p w14:paraId="3A3342E1" w14:textId="77777777" w:rsidR="00F1627B" w:rsidRPr="00F1627B" w:rsidRDefault="00F1627B" w:rsidP="006C5DF9">
      <w:pPr>
        <w:pStyle w:val="Normlnweb"/>
        <w:spacing w:before="0" w:beforeAutospacing="0" w:after="0" w:afterAutospacing="0"/>
        <w:rPr>
          <w:sz w:val="10"/>
          <w:szCs w:val="10"/>
        </w:rPr>
      </w:pPr>
    </w:p>
    <w:p w14:paraId="45BD8F9A" w14:textId="1E0DA08C" w:rsidR="00B34C2E" w:rsidRPr="006C5DF9" w:rsidRDefault="00A35CF1" w:rsidP="006C5DF9">
      <w:pPr>
        <w:pStyle w:val="Normlnweb"/>
        <w:spacing w:before="0" w:beforeAutospacing="0" w:after="0" w:afterAutospacing="0"/>
        <w:rPr>
          <w:color w:val="000000"/>
          <w:sz w:val="22"/>
          <w:szCs w:val="22"/>
        </w:rPr>
      </w:pPr>
      <w:r w:rsidRPr="006C5DF9">
        <w:rPr>
          <w:sz w:val="22"/>
          <w:szCs w:val="22"/>
        </w:rPr>
        <w:t>Není pochyb o tom, že haličská řež měla širší středoevropské rezonance, a proto by za úvahu stálo také zamyšlení na reflexí sledovaných událost</w:t>
      </w:r>
      <w:r w:rsidR="00F1627B">
        <w:rPr>
          <w:sz w:val="22"/>
          <w:szCs w:val="22"/>
        </w:rPr>
        <w:t xml:space="preserve">í </w:t>
      </w:r>
      <w:r w:rsidR="00150868" w:rsidRPr="006C5DF9">
        <w:rPr>
          <w:sz w:val="22"/>
          <w:szCs w:val="22"/>
        </w:rPr>
        <w:t>také kupř. v ukrajinském dějepisectví</w:t>
      </w:r>
      <w:r w:rsidR="006B2DAF" w:rsidRPr="006C5DF9">
        <w:rPr>
          <w:sz w:val="22"/>
          <w:szCs w:val="22"/>
        </w:rPr>
        <w:t xml:space="preserve"> (jsou-li takové práce)</w:t>
      </w:r>
      <w:r w:rsidR="00150868" w:rsidRPr="006C5DF9">
        <w:rPr>
          <w:sz w:val="22"/>
          <w:szCs w:val="22"/>
        </w:rPr>
        <w:t>.</w:t>
      </w:r>
    </w:p>
    <w:p w14:paraId="7E024AA7" w14:textId="77777777" w:rsidR="00F1627B" w:rsidRPr="00F1627B" w:rsidRDefault="00F1627B" w:rsidP="006C5DF9">
      <w:pPr>
        <w:pStyle w:val="Normlnweb"/>
        <w:spacing w:before="0" w:beforeAutospacing="0" w:after="0" w:afterAutospacing="0"/>
        <w:rPr>
          <w:color w:val="000000"/>
          <w:sz w:val="10"/>
          <w:szCs w:val="10"/>
        </w:rPr>
      </w:pPr>
    </w:p>
    <w:p w14:paraId="143AE5F5" w14:textId="0BD4CE7D" w:rsidR="00150868" w:rsidRPr="006C5DF9" w:rsidRDefault="00150868" w:rsidP="006C5DF9">
      <w:pPr>
        <w:pStyle w:val="Normlnweb"/>
        <w:spacing w:before="0" w:beforeAutospacing="0" w:after="0" w:afterAutospacing="0"/>
        <w:rPr>
          <w:color w:val="000000"/>
          <w:sz w:val="22"/>
          <w:szCs w:val="22"/>
        </w:rPr>
      </w:pPr>
      <w:r w:rsidRPr="006C5DF9">
        <w:rPr>
          <w:color w:val="000000"/>
          <w:sz w:val="22"/>
          <w:szCs w:val="22"/>
        </w:rPr>
        <w:t xml:space="preserve">Z výše uvedených poznámek vyplývá, že se autorův </w:t>
      </w:r>
      <w:r w:rsidR="00E43A8B">
        <w:rPr>
          <w:color w:val="000000"/>
          <w:sz w:val="22"/>
          <w:szCs w:val="22"/>
        </w:rPr>
        <w:t xml:space="preserve">faktografický </w:t>
      </w:r>
      <w:r w:rsidRPr="006C5DF9">
        <w:rPr>
          <w:color w:val="000000"/>
          <w:sz w:val="22"/>
          <w:szCs w:val="22"/>
        </w:rPr>
        <w:t xml:space="preserve">výklad </w:t>
      </w:r>
      <w:r w:rsidR="00E63004" w:rsidRPr="006C5DF9">
        <w:rPr>
          <w:color w:val="000000"/>
          <w:sz w:val="22"/>
          <w:szCs w:val="22"/>
        </w:rPr>
        <w:t xml:space="preserve">opírá o relevantní práce historiografické povahy </w:t>
      </w:r>
      <w:r w:rsidRPr="006C5DF9">
        <w:rPr>
          <w:color w:val="000000"/>
          <w:sz w:val="22"/>
          <w:szCs w:val="22"/>
        </w:rPr>
        <w:t xml:space="preserve">(pramenné i sekundární) </w:t>
      </w:r>
      <w:r w:rsidR="00E63004" w:rsidRPr="006C5DF9">
        <w:rPr>
          <w:color w:val="000000"/>
          <w:sz w:val="22"/>
          <w:szCs w:val="22"/>
        </w:rPr>
        <w:t xml:space="preserve">zejména </w:t>
      </w:r>
      <w:r w:rsidR="00E43A8B">
        <w:rPr>
          <w:color w:val="000000"/>
          <w:sz w:val="22"/>
          <w:szCs w:val="22"/>
        </w:rPr>
        <w:t xml:space="preserve">polské a/nebo </w:t>
      </w:r>
      <w:r w:rsidRPr="006C5DF9">
        <w:rPr>
          <w:color w:val="000000"/>
          <w:sz w:val="22"/>
          <w:szCs w:val="22"/>
        </w:rPr>
        <w:t xml:space="preserve">rakouské </w:t>
      </w:r>
      <w:r w:rsidR="00E63004" w:rsidRPr="006C5DF9">
        <w:rPr>
          <w:color w:val="000000"/>
          <w:sz w:val="22"/>
          <w:szCs w:val="22"/>
        </w:rPr>
        <w:t>provenience</w:t>
      </w:r>
      <w:r w:rsidRPr="006C5DF9">
        <w:rPr>
          <w:color w:val="000000"/>
          <w:sz w:val="22"/>
          <w:szCs w:val="22"/>
        </w:rPr>
        <w:t>, s nimiž kol. Halámek adekvátním způsobem pracuje</w:t>
      </w:r>
      <w:r w:rsidR="006B2DAF" w:rsidRPr="006C5DF9">
        <w:rPr>
          <w:color w:val="000000"/>
          <w:sz w:val="22"/>
          <w:szCs w:val="22"/>
        </w:rPr>
        <w:t xml:space="preserve"> a náležitě je cituje (snad je</w:t>
      </w:r>
      <w:r w:rsidR="002D5B3F">
        <w:rPr>
          <w:color w:val="000000"/>
          <w:sz w:val="22"/>
          <w:szCs w:val="22"/>
        </w:rPr>
        <w:t>n</w:t>
      </w:r>
      <w:r w:rsidR="006B2DAF" w:rsidRPr="006C5DF9">
        <w:rPr>
          <w:color w:val="000000"/>
          <w:sz w:val="22"/>
          <w:szCs w:val="22"/>
        </w:rPr>
        <w:t xml:space="preserve"> drobná poznámka k seznamu použité literatury: pokud publikace byla vydána před zavedením ISBN, není nutn</w:t>
      </w:r>
      <w:r w:rsidR="002D5B3F">
        <w:rPr>
          <w:color w:val="000000"/>
          <w:sz w:val="22"/>
          <w:szCs w:val="22"/>
        </w:rPr>
        <w:t>é</w:t>
      </w:r>
      <w:r w:rsidR="006B2DAF" w:rsidRPr="006C5DF9">
        <w:rPr>
          <w:color w:val="000000"/>
          <w:sz w:val="22"/>
          <w:szCs w:val="22"/>
        </w:rPr>
        <w:t xml:space="preserve"> skutečnost </w:t>
      </w:r>
      <w:r w:rsidR="002D5B3F">
        <w:rPr>
          <w:color w:val="000000"/>
          <w:sz w:val="22"/>
          <w:szCs w:val="22"/>
        </w:rPr>
        <w:t xml:space="preserve">absence tohoto čísla </w:t>
      </w:r>
      <w:r w:rsidR="006B2DAF" w:rsidRPr="006C5DF9">
        <w:rPr>
          <w:color w:val="000000"/>
          <w:sz w:val="22"/>
          <w:szCs w:val="22"/>
        </w:rPr>
        <w:t>uvádět informací „ISBN není“)</w:t>
      </w:r>
      <w:r w:rsidRPr="006C5DF9">
        <w:rPr>
          <w:color w:val="000000"/>
          <w:sz w:val="22"/>
          <w:szCs w:val="22"/>
        </w:rPr>
        <w:t xml:space="preserve">. </w:t>
      </w:r>
    </w:p>
    <w:p w14:paraId="3294A7C5" w14:textId="77777777" w:rsidR="006C5DF9" w:rsidRPr="002D5B3F" w:rsidRDefault="006C5DF9" w:rsidP="00DA2C21">
      <w:pPr>
        <w:rPr>
          <w:sz w:val="22"/>
          <w:szCs w:val="22"/>
        </w:rPr>
      </w:pPr>
    </w:p>
    <w:p w14:paraId="0BF4FA26" w14:textId="77777777" w:rsidR="00DA2C21" w:rsidRPr="002D5B3F" w:rsidRDefault="00DA2C21" w:rsidP="00DA2C21">
      <w:pPr>
        <w:rPr>
          <w:sz w:val="22"/>
          <w:szCs w:val="22"/>
        </w:rPr>
      </w:pPr>
      <w:r w:rsidRPr="002D5B3F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D5B3F" w:rsidRPr="002D5B3F" w14:paraId="73D0BE41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2D4584" w14:textId="77777777" w:rsidR="00DA2C21" w:rsidRPr="002D5B3F" w:rsidRDefault="00150868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2D5B3F">
              <w:rPr>
                <w:b/>
                <w:sz w:val="22"/>
                <w:szCs w:val="22"/>
              </w:rPr>
              <w:t>4</w:t>
            </w:r>
          </w:p>
        </w:tc>
      </w:tr>
    </w:tbl>
    <w:p w14:paraId="2A1FB3A2" w14:textId="77777777" w:rsidR="00DA2C21" w:rsidRPr="00FF0819" w:rsidRDefault="00DA2C21" w:rsidP="00DA2C21">
      <w:pPr>
        <w:rPr>
          <w:b/>
          <w:bCs/>
          <w:color w:val="FF0000"/>
          <w:sz w:val="22"/>
          <w:szCs w:val="22"/>
        </w:rPr>
      </w:pPr>
    </w:p>
    <w:p w14:paraId="1D3B169C" w14:textId="77777777" w:rsidR="00DA2C21" w:rsidRPr="002D5B3F" w:rsidRDefault="00DA2C21" w:rsidP="00DA2C21">
      <w:pPr>
        <w:rPr>
          <w:sz w:val="22"/>
          <w:szCs w:val="22"/>
        </w:rPr>
      </w:pPr>
      <w:r w:rsidRPr="002D5B3F">
        <w:rPr>
          <w:b/>
          <w:bCs/>
          <w:sz w:val="22"/>
          <w:szCs w:val="22"/>
        </w:rPr>
        <w:t>IV. Formální náležitosti práce a její úprava</w:t>
      </w:r>
      <w:r w:rsidRPr="002D5B3F">
        <w:rPr>
          <w:sz w:val="22"/>
          <w:szCs w:val="22"/>
        </w:rPr>
        <w:t xml:space="preserve"> </w:t>
      </w:r>
    </w:p>
    <w:p w14:paraId="7EDF2075" w14:textId="77777777" w:rsidR="00DA2C21" w:rsidRPr="002D5B3F" w:rsidRDefault="00DA2C21" w:rsidP="00DA2C21">
      <w:pPr>
        <w:rPr>
          <w:sz w:val="22"/>
          <w:szCs w:val="22"/>
        </w:rPr>
      </w:pPr>
      <w:r w:rsidRPr="002D5B3F"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50ED14C6" w14:textId="77777777" w:rsidR="00DA2C21" w:rsidRPr="00FF0819" w:rsidRDefault="00DA2C21" w:rsidP="00DA2C21">
      <w:pPr>
        <w:rPr>
          <w:color w:val="FF0000"/>
          <w:sz w:val="22"/>
          <w:szCs w:val="22"/>
        </w:rPr>
      </w:pPr>
    </w:p>
    <w:p w14:paraId="3242DBE7" w14:textId="42BD9EFD" w:rsidR="00844906" w:rsidRPr="002D5B3F" w:rsidRDefault="000B06F9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2D5B3F">
        <w:rPr>
          <w:sz w:val="22"/>
          <w:szCs w:val="22"/>
        </w:rPr>
        <w:t xml:space="preserve">Z hlediska </w:t>
      </w:r>
      <w:r w:rsidR="00B20A5E" w:rsidRPr="002D5B3F">
        <w:rPr>
          <w:sz w:val="22"/>
          <w:szCs w:val="22"/>
        </w:rPr>
        <w:t>formálních náležitostí</w:t>
      </w:r>
      <w:r w:rsidR="003323A5" w:rsidRPr="002D5B3F">
        <w:rPr>
          <w:sz w:val="22"/>
          <w:szCs w:val="22"/>
        </w:rPr>
        <w:t xml:space="preserve"> </w:t>
      </w:r>
      <w:r w:rsidR="00D15433" w:rsidRPr="002D5B3F">
        <w:rPr>
          <w:sz w:val="22"/>
          <w:szCs w:val="22"/>
        </w:rPr>
        <w:t xml:space="preserve">odpovídá </w:t>
      </w:r>
      <w:r w:rsidR="003323A5" w:rsidRPr="002D5B3F">
        <w:rPr>
          <w:sz w:val="22"/>
          <w:szCs w:val="22"/>
        </w:rPr>
        <w:t>p</w:t>
      </w:r>
      <w:r w:rsidR="00087E03" w:rsidRPr="002D5B3F">
        <w:rPr>
          <w:sz w:val="22"/>
          <w:szCs w:val="22"/>
        </w:rPr>
        <w:t>ředkládan</w:t>
      </w:r>
      <w:r w:rsidR="007C71B3" w:rsidRPr="002D5B3F">
        <w:rPr>
          <w:sz w:val="22"/>
          <w:szCs w:val="22"/>
        </w:rPr>
        <w:t>á</w:t>
      </w:r>
      <w:r w:rsidR="00087E03" w:rsidRPr="002D5B3F">
        <w:rPr>
          <w:sz w:val="22"/>
          <w:szCs w:val="22"/>
        </w:rPr>
        <w:t xml:space="preserve"> práce</w:t>
      </w:r>
      <w:r w:rsidR="007C71B3" w:rsidRPr="002D5B3F">
        <w:rPr>
          <w:sz w:val="22"/>
          <w:szCs w:val="22"/>
        </w:rPr>
        <w:t xml:space="preserve"> </w:t>
      </w:r>
      <w:r w:rsidR="0041475C" w:rsidRPr="002D5B3F">
        <w:rPr>
          <w:sz w:val="22"/>
          <w:szCs w:val="22"/>
        </w:rPr>
        <w:t>požadovan</w:t>
      </w:r>
      <w:r w:rsidR="00D15433" w:rsidRPr="002D5B3F">
        <w:rPr>
          <w:sz w:val="22"/>
          <w:szCs w:val="22"/>
        </w:rPr>
        <w:t>ým</w:t>
      </w:r>
      <w:r w:rsidR="0041475C" w:rsidRPr="002D5B3F">
        <w:rPr>
          <w:sz w:val="22"/>
          <w:szCs w:val="22"/>
        </w:rPr>
        <w:t xml:space="preserve"> </w:t>
      </w:r>
      <w:r w:rsidR="007C71B3" w:rsidRPr="002D5B3F">
        <w:rPr>
          <w:sz w:val="22"/>
          <w:szCs w:val="22"/>
        </w:rPr>
        <w:t>kritéri</w:t>
      </w:r>
      <w:r w:rsidR="00D15433" w:rsidRPr="002D5B3F">
        <w:rPr>
          <w:sz w:val="22"/>
          <w:szCs w:val="22"/>
        </w:rPr>
        <w:t>ím</w:t>
      </w:r>
      <w:r w:rsidR="00844906" w:rsidRPr="002D5B3F">
        <w:rPr>
          <w:sz w:val="22"/>
          <w:szCs w:val="22"/>
        </w:rPr>
        <w:t xml:space="preserve"> </w:t>
      </w:r>
      <w:r w:rsidRPr="002D5B3F">
        <w:rPr>
          <w:sz w:val="22"/>
          <w:szCs w:val="22"/>
        </w:rPr>
        <w:t xml:space="preserve">na </w:t>
      </w:r>
      <w:r w:rsidR="00844906" w:rsidRPr="002D5B3F">
        <w:rPr>
          <w:sz w:val="22"/>
          <w:szCs w:val="22"/>
        </w:rPr>
        <w:t>jazykov</w:t>
      </w:r>
      <w:r w:rsidRPr="002D5B3F">
        <w:rPr>
          <w:sz w:val="22"/>
          <w:szCs w:val="22"/>
        </w:rPr>
        <w:t>ou</w:t>
      </w:r>
      <w:r w:rsidR="00AB26F6" w:rsidRPr="002D5B3F">
        <w:rPr>
          <w:sz w:val="22"/>
          <w:szCs w:val="22"/>
        </w:rPr>
        <w:t xml:space="preserve"> úrov</w:t>
      </w:r>
      <w:r w:rsidRPr="002D5B3F">
        <w:rPr>
          <w:sz w:val="22"/>
          <w:szCs w:val="22"/>
        </w:rPr>
        <w:t>eň</w:t>
      </w:r>
      <w:r w:rsidR="00D15433" w:rsidRPr="002D5B3F">
        <w:rPr>
          <w:sz w:val="22"/>
          <w:szCs w:val="22"/>
        </w:rPr>
        <w:t xml:space="preserve"> (</w:t>
      </w:r>
      <w:r w:rsidR="00150868" w:rsidRPr="002D5B3F">
        <w:rPr>
          <w:sz w:val="22"/>
          <w:szCs w:val="22"/>
        </w:rPr>
        <w:t xml:space="preserve">jen zcela výjimečně se objevují </w:t>
      </w:r>
      <w:r w:rsidR="002D5B3F" w:rsidRPr="002D5B3F">
        <w:rPr>
          <w:sz w:val="22"/>
          <w:szCs w:val="22"/>
        </w:rPr>
        <w:t xml:space="preserve">jisté </w:t>
      </w:r>
      <w:r w:rsidR="00AB26F6" w:rsidRPr="002D5B3F">
        <w:rPr>
          <w:sz w:val="22"/>
          <w:szCs w:val="22"/>
        </w:rPr>
        <w:t>stylistick</w:t>
      </w:r>
      <w:r w:rsidR="00D15433" w:rsidRPr="002D5B3F">
        <w:rPr>
          <w:sz w:val="22"/>
          <w:szCs w:val="22"/>
        </w:rPr>
        <w:t>é</w:t>
      </w:r>
      <w:r w:rsidR="00844906" w:rsidRPr="002D5B3F">
        <w:rPr>
          <w:sz w:val="22"/>
          <w:szCs w:val="22"/>
        </w:rPr>
        <w:t xml:space="preserve"> </w:t>
      </w:r>
      <w:r w:rsidR="00AB26F6" w:rsidRPr="002D5B3F">
        <w:rPr>
          <w:sz w:val="22"/>
          <w:szCs w:val="22"/>
        </w:rPr>
        <w:t>neobratnost</w:t>
      </w:r>
      <w:r w:rsidR="00D15433" w:rsidRPr="002D5B3F">
        <w:rPr>
          <w:sz w:val="22"/>
          <w:szCs w:val="22"/>
        </w:rPr>
        <w:t>i)</w:t>
      </w:r>
      <w:r w:rsidR="006279A3" w:rsidRPr="002D5B3F">
        <w:rPr>
          <w:sz w:val="22"/>
          <w:szCs w:val="22"/>
        </w:rPr>
        <w:t xml:space="preserve">. </w:t>
      </w:r>
      <w:r w:rsidR="00150868" w:rsidRPr="002D5B3F">
        <w:rPr>
          <w:sz w:val="22"/>
          <w:szCs w:val="22"/>
        </w:rPr>
        <w:t>Práce je psána kultiv</w:t>
      </w:r>
      <w:r w:rsidR="00B63FC3">
        <w:rPr>
          <w:sz w:val="22"/>
          <w:szCs w:val="22"/>
        </w:rPr>
        <w:t>ov</w:t>
      </w:r>
      <w:r w:rsidR="00150868" w:rsidRPr="002D5B3F">
        <w:rPr>
          <w:sz w:val="22"/>
          <w:szCs w:val="22"/>
        </w:rPr>
        <w:t xml:space="preserve">aným, vyzrálým jazykem </w:t>
      </w:r>
      <w:r w:rsidR="002D5B3F" w:rsidRPr="002D5B3F">
        <w:rPr>
          <w:sz w:val="22"/>
          <w:szCs w:val="22"/>
        </w:rPr>
        <w:t xml:space="preserve">odpovídajícím </w:t>
      </w:r>
      <w:r w:rsidR="00B63FC3">
        <w:rPr>
          <w:sz w:val="22"/>
          <w:szCs w:val="22"/>
        </w:rPr>
        <w:t xml:space="preserve">parametrům </w:t>
      </w:r>
      <w:r w:rsidR="002D5B3F" w:rsidRPr="002D5B3F">
        <w:rPr>
          <w:sz w:val="22"/>
          <w:szCs w:val="22"/>
        </w:rPr>
        <w:t xml:space="preserve">akademického </w:t>
      </w:r>
      <w:r w:rsidR="00150868" w:rsidRPr="002D5B3F">
        <w:rPr>
          <w:sz w:val="22"/>
          <w:szCs w:val="22"/>
        </w:rPr>
        <w:t>textu.</w:t>
      </w:r>
    </w:p>
    <w:p w14:paraId="49FAFCF1" w14:textId="77777777" w:rsidR="00860D54" w:rsidRPr="002D5B3F" w:rsidRDefault="00AC4980" w:rsidP="007C71B3">
      <w:pPr>
        <w:widowControl/>
        <w:suppressAutoHyphens w:val="0"/>
        <w:autoSpaceDE w:val="0"/>
        <w:autoSpaceDN w:val="0"/>
        <w:adjustRightInd w:val="0"/>
        <w:rPr>
          <w:rFonts w:eastAsiaTheme="minorHAnsi"/>
          <w:kern w:val="0"/>
          <w:sz w:val="22"/>
          <w:szCs w:val="22"/>
          <w:lang w:eastAsia="en-US"/>
        </w:rPr>
      </w:pPr>
      <w:r w:rsidRPr="002D5B3F">
        <w:rPr>
          <w:sz w:val="22"/>
          <w:szCs w:val="22"/>
        </w:rPr>
        <w:t xml:space="preserve">Z hlediska </w:t>
      </w:r>
      <w:r w:rsidR="007C71B3" w:rsidRPr="002D5B3F">
        <w:rPr>
          <w:sz w:val="22"/>
          <w:szCs w:val="22"/>
        </w:rPr>
        <w:t xml:space="preserve">grafické </w:t>
      </w:r>
      <w:r w:rsidR="004C12FA" w:rsidRPr="002D5B3F">
        <w:rPr>
          <w:sz w:val="22"/>
          <w:szCs w:val="22"/>
        </w:rPr>
        <w:t xml:space="preserve">a formální </w:t>
      </w:r>
      <w:r w:rsidR="007C71B3" w:rsidRPr="002D5B3F">
        <w:rPr>
          <w:sz w:val="22"/>
          <w:szCs w:val="22"/>
        </w:rPr>
        <w:t xml:space="preserve">úpravy </w:t>
      </w:r>
      <w:r w:rsidR="009F63C5" w:rsidRPr="002D5B3F">
        <w:rPr>
          <w:sz w:val="22"/>
          <w:szCs w:val="22"/>
        </w:rPr>
        <w:t xml:space="preserve">splňuje spis </w:t>
      </w:r>
      <w:r w:rsidR="00150868" w:rsidRPr="002D5B3F">
        <w:rPr>
          <w:sz w:val="22"/>
          <w:szCs w:val="22"/>
        </w:rPr>
        <w:t>K</w:t>
      </w:r>
      <w:r w:rsidR="009F63C5" w:rsidRPr="002D5B3F">
        <w:rPr>
          <w:sz w:val="22"/>
          <w:szCs w:val="22"/>
        </w:rPr>
        <w:t xml:space="preserve">. </w:t>
      </w:r>
      <w:r w:rsidR="00150868" w:rsidRPr="002D5B3F">
        <w:rPr>
          <w:sz w:val="22"/>
          <w:szCs w:val="22"/>
        </w:rPr>
        <w:t>Halámk</w:t>
      </w:r>
      <w:r w:rsidR="002D5B3F" w:rsidRPr="002D5B3F">
        <w:rPr>
          <w:sz w:val="22"/>
          <w:szCs w:val="22"/>
        </w:rPr>
        <w:t>a</w:t>
      </w:r>
      <w:r w:rsidR="00150868" w:rsidRPr="002D5B3F">
        <w:rPr>
          <w:sz w:val="22"/>
          <w:szCs w:val="22"/>
        </w:rPr>
        <w:t xml:space="preserve"> </w:t>
      </w:r>
      <w:r w:rsidR="00150868" w:rsidRPr="002D5B3F">
        <w:rPr>
          <w:rFonts w:eastAsiaTheme="minorHAnsi"/>
          <w:kern w:val="0"/>
          <w:sz w:val="22"/>
          <w:szCs w:val="22"/>
          <w:lang w:eastAsia="en-US"/>
        </w:rPr>
        <w:t xml:space="preserve">veškeré </w:t>
      </w:r>
      <w:r w:rsidR="007C71B3" w:rsidRPr="002D5B3F">
        <w:rPr>
          <w:rFonts w:eastAsiaTheme="minorHAnsi"/>
          <w:kern w:val="0"/>
          <w:sz w:val="22"/>
          <w:szCs w:val="22"/>
          <w:lang w:eastAsia="en-US"/>
        </w:rPr>
        <w:t>nárok</w:t>
      </w:r>
      <w:r w:rsidR="009F63C5" w:rsidRPr="002D5B3F">
        <w:rPr>
          <w:rFonts w:eastAsiaTheme="minorHAnsi"/>
          <w:kern w:val="0"/>
          <w:sz w:val="22"/>
          <w:szCs w:val="22"/>
          <w:lang w:eastAsia="en-US"/>
        </w:rPr>
        <w:t>y</w:t>
      </w:r>
      <w:r w:rsidR="00860D54" w:rsidRPr="002D5B3F">
        <w:rPr>
          <w:rFonts w:eastAsiaTheme="minorHAnsi"/>
          <w:kern w:val="0"/>
          <w:sz w:val="22"/>
          <w:szCs w:val="22"/>
          <w:lang w:eastAsia="en-US"/>
        </w:rPr>
        <w:t>.</w:t>
      </w:r>
    </w:p>
    <w:p w14:paraId="3CC68317" w14:textId="77777777" w:rsidR="002D5B3F" w:rsidRPr="002D5B3F" w:rsidRDefault="002D5B3F" w:rsidP="00DA2C21">
      <w:pPr>
        <w:rPr>
          <w:rFonts w:eastAsiaTheme="minorHAnsi"/>
          <w:kern w:val="0"/>
          <w:sz w:val="10"/>
          <w:szCs w:val="10"/>
          <w:lang w:eastAsia="en-US"/>
        </w:rPr>
      </w:pPr>
    </w:p>
    <w:p w14:paraId="269FE585" w14:textId="77777777" w:rsidR="00DA2C21" w:rsidRPr="002D5B3F" w:rsidRDefault="006B2DAF" w:rsidP="00DA2C21">
      <w:pPr>
        <w:rPr>
          <w:sz w:val="22"/>
          <w:szCs w:val="22"/>
        </w:rPr>
      </w:pPr>
      <w:r w:rsidRPr="002D5B3F">
        <w:rPr>
          <w:rFonts w:eastAsiaTheme="minorHAnsi"/>
          <w:kern w:val="0"/>
          <w:sz w:val="22"/>
          <w:szCs w:val="22"/>
          <w:lang w:eastAsia="en-US"/>
        </w:rPr>
        <w:t xml:space="preserve">Je škoda, že kol. Halámek nedoplnil své pečlivě zpracované pojednání o </w:t>
      </w:r>
      <w:r w:rsidRPr="002D5B3F">
        <w:rPr>
          <w:sz w:val="22"/>
          <w:szCs w:val="22"/>
        </w:rPr>
        <w:t>o</w:t>
      </w:r>
      <w:r w:rsidR="00AB26F6" w:rsidRPr="002D5B3F">
        <w:rPr>
          <w:sz w:val="22"/>
          <w:szCs w:val="22"/>
        </w:rPr>
        <w:t xml:space="preserve">brazový </w:t>
      </w:r>
      <w:r w:rsidRPr="002D5B3F">
        <w:rPr>
          <w:sz w:val="22"/>
          <w:szCs w:val="22"/>
        </w:rPr>
        <w:t xml:space="preserve">a kartografický </w:t>
      </w:r>
      <w:r w:rsidR="00AB26F6" w:rsidRPr="002D5B3F">
        <w:rPr>
          <w:sz w:val="22"/>
          <w:szCs w:val="22"/>
        </w:rPr>
        <w:t>doprovod</w:t>
      </w:r>
      <w:r w:rsidRPr="002D5B3F">
        <w:rPr>
          <w:sz w:val="22"/>
          <w:szCs w:val="22"/>
        </w:rPr>
        <w:t xml:space="preserve">, pro </w:t>
      </w:r>
      <w:r w:rsidR="002D5B3F" w:rsidRPr="002D5B3F">
        <w:rPr>
          <w:sz w:val="22"/>
          <w:szCs w:val="22"/>
        </w:rPr>
        <w:t xml:space="preserve">snazší orientaci v problematice </w:t>
      </w:r>
      <w:r w:rsidRPr="002D5B3F">
        <w:rPr>
          <w:sz w:val="22"/>
          <w:szCs w:val="22"/>
        </w:rPr>
        <w:t>by taková příloha byla jistě užitečná (nabízí se mimo jiné i reflexe sledovaných událostí ve výtvarném podání</w:t>
      </w:r>
      <w:r w:rsidR="002D5B3F" w:rsidRPr="002D5B3F">
        <w:rPr>
          <w:sz w:val="22"/>
          <w:szCs w:val="22"/>
        </w:rPr>
        <w:t xml:space="preserve"> haličské řeže a kontextově spjatých událostí – obrazový materiál se k dalším úvahám snadno nabízí</w:t>
      </w:r>
      <w:r w:rsidRPr="002D5B3F">
        <w:rPr>
          <w:sz w:val="22"/>
          <w:szCs w:val="22"/>
        </w:rPr>
        <w:t>)</w:t>
      </w:r>
      <w:r w:rsidR="00AB26F6" w:rsidRPr="002D5B3F">
        <w:rPr>
          <w:sz w:val="22"/>
          <w:szCs w:val="22"/>
        </w:rPr>
        <w:t xml:space="preserve">. </w:t>
      </w:r>
    </w:p>
    <w:p w14:paraId="5F34E2D3" w14:textId="77777777" w:rsidR="00AB26F6" w:rsidRPr="002D5B3F" w:rsidRDefault="00AB26F6" w:rsidP="00DA2C21">
      <w:pPr>
        <w:rPr>
          <w:sz w:val="22"/>
          <w:szCs w:val="22"/>
        </w:rPr>
      </w:pPr>
    </w:p>
    <w:p w14:paraId="0AEEABBF" w14:textId="77777777" w:rsidR="00DA2C21" w:rsidRPr="002D5B3F" w:rsidRDefault="00DA2C21" w:rsidP="00DA2C21">
      <w:pPr>
        <w:rPr>
          <w:sz w:val="22"/>
          <w:szCs w:val="22"/>
        </w:rPr>
      </w:pPr>
      <w:r w:rsidRPr="002D5B3F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D5B3F" w:rsidRPr="002D5B3F" w14:paraId="79FFFCF4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3F71DE" w14:textId="77777777" w:rsidR="00DA2C21" w:rsidRPr="002D5B3F" w:rsidRDefault="00FE6CEA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2D5B3F">
              <w:rPr>
                <w:b/>
                <w:sz w:val="22"/>
                <w:szCs w:val="22"/>
              </w:rPr>
              <w:t>4</w:t>
            </w:r>
          </w:p>
        </w:tc>
      </w:tr>
    </w:tbl>
    <w:p w14:paraId="6C981C64" w14:textId="77777777" w:rsidR="00DA2C21" w:rsidRPr="00FF0819" w:rsidRDefault="00DA2C21" w:rsidP="00DA2C21">
      <w:pPr>
        <w:rPr>
          <w:color w:val="FF0000"/>
        </w:rPr>
      </w:pPr>
    </w:p>
    <w:p w14:paraId="22862888" w14:textId="77777777" w:rsidR="00DA2C21" w:rsidRPr="002D5B3F" w:rsidRDefault="00DA2C21" w:rsidP="00DA2C21">
      <w:pPr>
        <w:rPr>
          <w:sz w:val="22"/>
          <w:szCs w:val="22"/>
        </w:rPr>
      </w:pPr>
      <w:r w:rsidRPr="002D5B3F">
        <w:rPr>
          <w:b/>
          <w:bCs/>
          <w:sz w:val="22"/>
          <w:szCs w:val="22"/>
        </w:rPr>
        <w:lastRenderedPageBreak/>
        <w:t>V. Otázky doporučené k rozpravě při obhajobě</w:t>
      </w:r>
      <w:r w:rsidRPr="002D5B3F">
        <w:rPr>
          <w:sz w:val="22"/>
          <w:szCs w:val="22"/>
        </w:rPr>
        <w:t xml:space="preserve"> </w:t>
      </w:r>
    </w:p>
    <w:p w14:paraId="0FCDBB28" w14:textId="77777777" w:rsidR="00DA2C21" w:rsidRPr="002D5B3F" w:rsidRDefault="00DA2C21" w:rsidP="00DA2C21">
      <w:pPr>
        <w:rPr>
          <w:sz w:val="22"/>
          <w:szCs w:val="22"/>
        </w:rPr>
      </w:pPr>
    </w:p>
    <w:p w14:paraId="6291A786" w14:textId="77777777" w:rsidR="00ED3254" w:rsidRPr="002D5B3F" w:rsidRDefault="00747347" w:rsidP="00E24F1D">
      <w:pPr>
        <w:pStyle w:val="Default"/>
        <w:rPr>
          <w:color w:val="auto"/>
          <w:sz w:val="22"/>
          <w:szCs w:val="22"/>
        </w:rPr>
      </w:pPr>
      <w:r w:rsidRPr="002D5B3F">
        <w:rPr>
          <w:color w:val="auto"/>
          <w:sz w:val="22"/>
          <w:szCs w:val="22"/>
        </w:rPr>
        <w:t xml:space="preserve">Kol. </w:t>
      </w:r>
      <w:r w:rsidR="00ED3254" w:rsidRPr="002D5B3F">
        <w:rPr>
          <w:color w:val="auto"/>
          <w:sz w:val="22"/>
          <w:szCs w:val="22"/>
        </w:rPr>
        <w:t xml:space="preserve">Halámek zmiňuje </w:t>
      </w:r>
      <w:r w:rsidRPr="002D5B3F">
        <w:rPr>
          <w:color w:val="auto"/>
          <w:sz w:val="22"/>
          <w:szCs w:val="22"/>
        </w:rPr>
        <w:t>v</w:t>
      </w:r>
      <w:r w:rsidR="00ED3254" w:rsidRPr="002D5B3F">
        <w:rPr>
          <w:color w:val="auto"/>
          <w:sz w:val="22"/>
          <w:szCs w:val="22"/>
        </w:rPr>
        <w:t> podkapitole 2.2.2</w:t>
      </w:r>
      <w:r w:rsidR="002D5B3F" w:rsidRPr="002D5B3F">
        <w:rPr>
          <w:color w:val="auto"/>
          <w:sz w:val="22"/>
          <w:szCs w:val="22"/>
        </w:rPr>
        <w:t>.</w:t>
      </w:r>
      <w:r w:rsidR="00ED3254" w:rsidRPr="002D5B3F">
        <w:rPr>
          <w:color w:val="auto"/>
          <w:sz w:val="22"/>
          <w:szCs w:val="22"/>
        </w:rPr>
        <w:t xml:space="preserve"> české vyšetřovatele „Václava Řízka a později Chmelaře“, přičemž se opírá o odkaz na práci Jozefa Sieradzkého a Jozefa Wycechy </w:t>
      </w:r>
      <w:r w:rsidR="00ED3254" w:rsidRPr="002D5B3F">
        <w:rPr>
          <w:i/>
          <w:color w:val="auto"/>
          <w:sz w:val="22"/>
          <w:szCs w:val="22"/>
        </w:rPr>
        <w:t>Rok 1846 w Galicji. Materiały Źródłowe</w:t>
      </w:r>
      <w:r w:rsidR="00ED3254" w:rsidRPr="002D5B3F">
        <w:rPr>
          <w:color w:val="auto"/>
          <w:sz w:val="22"/>
          <w:szCs w:val="22"/>
        </w:rPr>
        <w:t>. Zajímal se autor blíže o tyto osoby?</w:t>
      </w:r>
    </w:p>
    <w:p w14:paraId="08D4B027" w14:textId="77777777" w:rsidR="002D5B3F" w:rsidRPr="002D5B3F" w:rsidRDefault="002D5B3F" w:rsidP="00E24F1D">
      <w:pPr>
        <w:pStyle w:val="Default"/>
        <w:rPr>
          <w:color w:val="auto"/>
          <w:sz w:val="10"/>
          <w:szCs w:val="10"/>
        </w:rPr>
      </w:pPr>
    </w:p>
    <w:p w14:paraId="62766DEE" w14:textId="292B54F3" w:rsidR="003A6313" w:rsidRPr="002D5B3F" w:rsidRDefault="00ED3254" w:rsidP="00E24F1D">
      <w:pPr>
        <w:pStyle w:val="Default"/>
        <w:rPr>
          <w:color w:val="auto"/>
          <w:sz w:val="22"/>
          <w:szCs w:val="22"/>
        </w:rPr>
      </w:pPr>
      <w:r w:rsidRPr="002D5B3F">
        <w:rPr>
          <w:color w:val="auto"/>
          <w:sz w:val="22"/>
          <w:szCs w:val="22"/>
        </w:rPr>
        <w:t xml:space="preserve">Kol. Halámek podotýká, že „fenomén haličské řeže nacházel svou cestu do českého povědomí jen v nepatrných zmínkách“ (s. 2). Pro zajímavost je možné položit otázku, jaká byla </w:t>
      </w:r>
      <w:r w:rsidR="002D5B3F">
        <w:rPr>
          <w:color w:val="auto"/>
          <w:sz w:val="22"/>
          <w:szCs w:val="22"/>
        </w:rPr>
        <w:t xml:space="preserve">přímá </w:t>
      </w:r>
      <w:r w:rsidRPr="002D5B3F">
        <w:rPr>
          <w:color w:val="auto"/>
          <w:sz w:val="22"/>
          <w:szCs w:val="22"/>
        </w:rPr>
        <w:t>reflexe popisovaných událostí v</w:t>
      </w:r>
      <w:r w:rsidR="00FE6CEA" w:rsidRPr="002D5B3F">
        <w:rPr>
          <w:color w:val="auto"/>
          <w:sz w:val="22"/>
          <w:szCs w:val="22"/>
        </w:rPr>
        <w:t xml:space="preserve"> českém prostředí (např. v </w:t>
      </w:r>
      <w:r w:rsidRPr="002D5B3F">
        <w:rPr>
          <w:color w:val="auto"/>
          <w:sz w:val="22"/>
          <w:szCs w:val="22"/>
        </w:rPr>
        <w:t>dobovém českém tisku</w:t>
      </w:r>
      <w:r w:rsidR="00B63FC3">
        <w:rPr>
          <w:color w:val="auto"/>
          <w:sz w:val="22"/>
          <w:szCs w:val="22"/>
        </w:rPr>
        <w:t>?</w:t>
      </w:r>
      <w:r w:rsidR="002D5B3F">
        <w:rPr>
          <w:color w:val="auto"/>
          <w:sz w:val="22"/>
          <w:szCs w:val="22"/>
        </w:rPr>
        <w:t>)</w:t>
      </w:r>
      <w:r w:rsidRPr="002D5B3F">
        <w:rPr>
          <w:color w:val="auto"/>
          <w:sz w:val="22"/>
          <w:szCs w:val="22"/>
        </w:rPr>
        <w:t xml:space="preserve">. </w:t>
      </w:r>
      <w:r w:rsidR="00FE6CEA" w:rsidRPr="002D5B3F">
        <w:rPr>
          <w:color w:val="auto"/>
          <w:sz w:val="22"/>
          <w:szCs w:val="22"/>
        </w:rPr>
        <w:t xml:space="preserve">Zabýval se </w:t>
      </w:r>
      <w:r w:rsidRPr="002D5B3F">
        <w:rPr>
          <w:color w:val="auto"/>
          <w:sz w:val="22"/>
          <w:szCs w:val="22"/>
        </w:rPr>
        <w:t xml:space="preserve">autor </w:t>
      </w:r>
      <w:r w:rsidR="00FE6CEA" w:rsidRPr="002D5B3F">
        <w:rPr>
          <w:color w:val="auto"/>
          <w:sz w:val="22"/>
          <w:szCs w:val="22"/>
        </w:rPr>
        <w:t>také případným českým ohlasem</w:t>
      </w:r>
      <w:r w:rsidR="00B63FC3">
        <w:rPr>
          <w:color w:val="auto"/>
          <w:sz w:val="22"/>
          <w:szCs w:val="22"/>
        </w:rPr>
        <w:t xml:space="preserve"> těchto událostí</w:t>
      </w:r>
      <w:r w:rsidR="00FE6CEA" w:rsidRPr="002D5B3F">
        <w:rPr>
          <w:color w:val="auto"/>
          <w:sz w:val="22"/>
          <w:szCs w:val="22"/>
        </w:rPr>
        <w:t>?</w:t>
      </w:r>
    </w:p>
    <w:p w14:paraId="74643247" w14:textId="77777777" w:rsidR="00DA2C21" w:rsidRPr="002D5B3F" w:rsidRDefault="00DA2C21" w:rsidP="00DA2C21">
      <w:pPr>
        <w:ind w:left="720"/>
        <w:rPr>
          <w:sz w:val="22"/>
          <w:szCs w:val="22"/>
        </w:rPr>
      </w:pPr>
    </w:p>
    <w:p w14:paraId="42E9C06F" w14:textId="77777777" w:rsidR="00DA2C21" w:rsidRPr="002D5B3F" w:rsidRDefault="00DA2C21" w:rsidP="00DA2C21">
      <w:pPr>
        <w:rPr>
          <w:sz w:val="22"/>
          <w:szCs w:val="22"/>
        </w:rPr>
      </w:pPr>
      <w:r w:rsidRPr="002D5B3F">
        <w:rPr>
          <w:b/>
          <w:bCs/>
          <w:sz w:val="22"/>
          <w:szCs w:val="22"/>
        </w:rPr>
        <w:t>VI. Celkové hodnocení</w:t>
      </w:r>
      <w:r w:rsidRPr="002D5B3F">
        <w:rPr>
          <w:sz w:val="22"/>
          <w:szCs w:val="22"/>
        </w:rPr>
        <w:t xml:space="preserve"> (doporučení/nedoporučení k obhajobě)</w:t>
      </w:r>
    </w:p>
    <w:p w14:paraId="1C8838DE" w14:textId="77777777" w:rsidR="00DA2C21" w:rsidRPr="002D5B3F" w:rsidRDefault="00DA2C21" w:rsidP="00DA2C21">
      <w:pPr>
        <w:rPr>
          <w:sz w:val="22"/>
          <w:szCs w:val="22"/>
        </w:rPr>
      </w:pPr>
    </w:p>
    <w:p w14:paraId="30FA6E9F" w14:textId="77777777" w:rsidR="005A1D3D" w:rsidRPr="002D5B3F" w:rsidRDefault="00DA2C21" w:rsidP="00DA2C21">
      <w:pPr>
        <w:rPr>
          <w:sz w:val="22"/>
          <w:szCs w:val="22"/>
        </w:rPr>
      </w:pPr>
      <w:r w:rsidRPr="002D5B3F">
        <w:rPr>
          <w:sz w:val="22"/>
          <w:szCs w:val="22"/>
        </w:rPr>
        <w:t xml:space="preserve">Předkládaná práce svým rozsahem </w:t>
      </w:r>
      <w:r w:rsidR="00FE6CEA" w:rsidRPr="002D5B3F">
        <w:rPr>
          <w:sz w:val="22"/>
          <w:szCs w:val="22"/>
        </w:rPr>
        <w:t>a kvalitou zpracování v mnoha ohledech převyšuje nároky kladené</w:t>
      </w:r>
      <w:r w:rsidRPr="002D5B3F">
        <w:rPr>
          <w:sz w:val="22"/>
          <w:szCs w:val="22"/>
        </w:rPr>
        <w:t xml:space="preserve"> na </w:t>
      </w:r>
      <w:r w:rsidR="00BD6A2E" w:rsidRPr="002D5B3F">
        <w:rPr>
          <w:sz w:val="22"/>
          <w:szCs w:val="22"/>
        </w:rPr>
        <w:t>bakalářskou práci</w:t>
      </w:r>
      <w:r w:rsidR="006C5DF9" w:rsidRPr="002D5B3F">
        <w:rPr>
          <w:sz w:val="22"/>
          <w:szCs w:val="22"/>
        </w:rPr>
        <w:t>, a proto ji mohu s dobrým svědomím</w:t>
      </w:r>
      <w:r w:rsidR="007C31F8" w:rsidRPr="002D5B3F">
        <w:rPr>
          <w:b/>
          <w:sz w:val="22"/>
          <w:szCs w:val="22"/>
        </w:rPr>
        <w:t xml:space="preserve"> doporučit</w:t>
      </w:r>
      <w:r w:rsidR="007C31F8" w:rsidRPr="002D5B3F">
        <w:rPr>
          <w:sz w:val="22"/>
          <w:szCs w:val="22"/>
        </w:rPr>
        <w:t xml:space="preserve"> </w:t>
      </w:r>
      <w:r w:rsidRPr="002D5B3F">
        <w:rPr>
          <w:b/>
          <w:sz w:val="22"/>
          <w:szCs w:val="22"/>
        </w:rPr>
        <w:t>k obhajobě</w:t>
      </w:r>
      <w:r w:rsidRPr="002D5B3F">
        <w:rPr>
          <w:sz w:val="22"/>
          <w:szCs w:val="22"/>
        </w:rPr>
        <w:t xml:space="preserve">. </w:t>
      </w:r>
    </w:p>
    <w:p w14:paraId="127298AA" w14:textId="77777777" w:rsidR="005A1D3D" w:rsidRPr="002D5B3F" w:rsidRDefault="005A1D3D" w:rsidP="00DA2C21">
      <w:pPr>
        <w:rPr>
          <w:b/>
          <w:bCs/>
          <w:sz w:val="22"/>
          <w:szCs w:val="22"/>
        </w:rPr>
      </w:pPr>
    </w:p>
    <w:p w14:paraId="51576F7F" w14:textId="77777777" w:rsidR="005A1D3D" w:rsidRPr="00FF0819" w:rsidRDefault="005A1D3D" w:rsidP="00DA2C21">
      <w:pPr>
        <w:rPr>
          <w:b/>
          <w:bCs/>
          <w:color w:val="FF0000"/>
          <w:sz w:val="22"/>
          <w:szCs w:val="22"/>
        </w:rPr>
      </w:pPr>
    </w:p>
    <w:p w14:paraId="225D4EC1" w14:textId="77777777" w:rsidR="00DA2C21" w:rsidRPr="002D5B3F" w:rsidRDefault="00DA2C21" w:rsidP="00DA2C21">
      <w:pPr>
        <w:rPr>
          <w:sz w:val="22"/>
          <w:szCs w:val="22"/>
        </w:rPr>
      </w:pPr>
      <w:r w:rsidRPr="002D5B3F">
        <w:rPr>
          <w:b/>
          <w:bCs/>
          <w:sz w:val="22"/>
          <w:szCs w:val="22"/>
        </w:rPr>
        <w:t>VII. Návrh klasifikace</w:t>
      </w:r>
      <w:r w:rsidRPr="002D5B3F">
        <w:rPr>
          <w:sz w:val="22"/>
          <w:szCs w:val="22"/>
        </w:rPr>
        <w:t xml:space="preserve"> (podle bodového ohodnocení)</w:t>
      </w:r>
    </w:p>
    <w:p w14:paraId="70A30000" w14:textId="77777777" w:rsidR="00DA2C21" w:rsidRPr="002D5B3F" w:rsidRDefault="00DA2C21" w:rsidP="00DA2C21">
      <w:pPr>
        <w:rPr>
          <w:sz w:val="22"/>
          <w:szCs w:val="22"/>
        </w:rPr>
      </w:pPr>
    </w:p>
    <w:p w14:paraId="3844018D" w14:textId="77777777" w:rsidR="00DA2C21" w:rsidRPr="002D5B3F" w:rsidRDefault="00DA2C21" w:rsidP="00DA2C21">
      <w:pPr>
        <w:rPr>
          <w:sz w:val="22"/>
          <w:szCs w:val="22"/>
        </w:rPr>
      </w:pPr>
      <w:r w:rsidRPr="002D5B3F">
        <w:rPr>
          <w:sz w:val="22"/>
          <w:szCs w:val="22"/>
        </w:rPr>
        <w:t xml:space="preserve">Výsledné hodnocení </w:t>
      </w:r>
      <w:r w:rsidR="00DD4CD4" w:rsidRPr="002D5B3F">
        <w:rPr>
          <w:b/>
          <w:sz w:val="22"/>
          <w:szCs w:val="22"/>
        </w:rPr>
        <w:t>1</w:t>
      </w:r>
      <w:r w:rsidR="006C5DF9" w:rsidRPr="002D5B3F">
        <w:rPr>
          <w:b/>
          <w:sz w:val="22"/>
          <w:szCs w:val="22"/>
        </w:rPr>
        <w:t>6</w:t>
      </w:r>
      <w:r w:rsidR="007C31F8" w:rsidRPr="002D5B3F">
        <w:rPr>
          <w:b/>
          <w:sz w:val="22"/>
          <w:szCs w:val="22"/>
        </w:rPr>
        <w:t xml:space="preserve"> </w:t>
      </w:r>
      <w:r w:rsidRPr="002D5B3F">
        <w:rPr>
          <w:b/>
          <w:sz w:val="22"/>
          <w:szCs w:val="22"/>
        </w:rPr>
        <w:t>bodů</w:t>
      </w:r>
      <w:r w:rsidRPr="002D5B3F">
        <w:rPr>
          <w:sz w:val="22"/>
          <w:szCs w:val="22"/>
        </w:rPr>
        <w:t xml:space="preserve"> </w:t>
      </w:r>
      <w:r w:rsidR="00BC48E0" w:rsidRPr="002D5B3F">
        <w:rPr>
          <w:sz w:val="22"/>
          <w:szCs w:val="22"/>
        </w:rPr>
        <w:t>odpovídá znám</w:t>
      </w:r>
      <w:r w:rsidR="006C5DF9" w:rsidRPr="002D5B3F">
        <w:rPr>
          <w:sz w:val="22"/>
          <w:szCs w:val="22"/>
        </w:rPr>
        <w:t>ce</w:t>
      </w:r>
      <w:r w:rsidR="00DD4CD4" w:rsidRPr="002D5B3F">
        <w:rPr>
          <w:sz w:val="22"/>
          <w:szCs w:val="22"/>
        </w:rPr>
        <w:t xml:space="preserve"> </w:t>
      </w:r>
      <w:r w:rsidR="006C5DF9" w:rsidRPr="002D5B3F">
        <w:rPr>
          <w:b/>
          <w:bCs/>
          <w:sz w:val="22"/>
          <w:szCs w:val="22"/>
        </w:rPr>
        <w:t xml:space="preserve">výborně </w:t>
      </w:r>
      <w:r w:rsidR="007C31F8" w:rsidRPr="002D5B3F">
        <w:rPr>
          <w:sz w:val="22"/>
          <w:szCs w:val="22"/>
        </w:rPr>
        <w:t>(</w:t>
      </w:r>
      <w:r w:rsidR="006C5DF9" w:rsidRPr="002D5B3F">
        <w:rPr>
          <w:sz w:val="22"/>
          <w:szCs w:val="22"/>
        </w:rPr>
        <w:t>A</w:t>
      </w:r>
      <w:r w:rsidR="007C31F8" w:rsidRPr="002D5B3F">
        <w:rPr>
          <w:sz w:val="22"/>
          <w:szCs w:val="22"/>
        </w:rPr>
        <w:t>)</w:t>
      </w:r>
      <w:r w:rsidR="00427A77" w:rsidRPr="002D5B3F">
        <w:rPr>
          <w:sz w:val="22"/>
          <w:szCs w:val="22"/>
        </w:rPr>
        <w:t xml:space="preserve">. </w:t>
      </w:r>
    </w:p>
    <w:p w14:paraId="23FC5A50" w14:textId="77777777" w:rsidR="00747347" w:rsidRPr="002D5B3F" w:rsidRDefault="00747347" w:rsidP="00DA2C21">
      <w:pPr>
        <w:rPr>
          <w:sz w:val="22"/>
          <w:szCs w:val="22"/>
        </w:rPr>
      </w:pPr>
    </w:p>
    <w:p w14:paraId="23216B9B" w14:textId="77777777" w:rsidR="00DA2C21" w:rsidRPr="002D5B3F" w:rsidRDefault="00DA2C21" w:rsidP="00DA2C21">
      <w:pPr>
        <w:rPr>
          <w:sz w:val="22"/>
          <w:szCs w:val="22"/>
        </w:rPr>
      </w:pPr>
      <w:r w:rsidRPr="002D5B3F">
        <w:rPr>
          <w:sz w:val="22"/>
          <w:szCs w:val="22"/>
        </w:rPr>
        <w:t xml:space="preserve">datum:   </w:t>
      </w:r>
      <w:r w:rsidR="006C5DF9" w:rsidRPr="002D5B3F">
        <w:rPr>
          <w:sz w:val="22"/>
          <w:szCs w:val="22"/>
        </w:rPr>
        <w:t>15</w:t>
      </w:r>
      <w:r w:rsidRPr="002D5B3F">
        <w:rPr>
          <w:sz w:val="22"/>
          <w:szCs w:val="22"/>
        </w:rPr>
        <w:t xml:space="preserve">. </w:t>
      </w:r>
      <w:r w:rsidR="006C5DF9" w:rsidRPr="002D5B3F">
        <w:rPr>
          <w:sz w:val="22"/>
          <w:szCs w:val="22"/>
        </w:rPr>
        <w:t xml:space="preserve">srpna </w:t>
      </w:r>
      <w:r w:rsidRPr="002D5B3F">
        <w:rPr>
          <w:sz w:val="22"/>
          <w:szCs w:val="22"/>
        </w:rPr>
        <w:t>20</w:t>
      </w:r>
      <w:r w:rsidR="00DD4CD4" w:rsidRPr="002D5B3F">
        <w:rPr>
          <w:sz w:val="22"/>
          <w:szCs w:val="22"/>
        </w:rPr>
        <w:t>2</w:t>
      </w:r>
      <w:r w:rsidR="006C5DF9" w:rsidRPr="002D5B3F">
        <w:rPr>
          <w:sz w:val="22"/>
          <w:szCs w:val="22"/>
        </w:rPr>
        <w:t>1</w:t>
      </w:r>
    </w:p>
    <w:p w14:paraId="5429EA28" w14:textId="77777777" w:rsidR="00DA2C21" w:rsidRPr="002D5B3F" w:rsidRDefault="00DA2C21" w:rsidP="00DA2C21">
      <w:pPr>
        <w:rPr>
          <w:sz w:val="22"/>
          <w:szCs w:val="22"/>
        </w:rPr>
      </w:pPr>
    </w:p>
    <w:p w14:paraId="6708D9FE" w14:textId="77777777" w:rsidR="00DA2C21" w:rsidRPr="002D5B3F" w:rsidRDefault="00DA2C21" w:rsidP="00DA2C21">
      <w:pPr>
        <w:rPr>
          <w:sz w:val="22"/>
          <w:szCs w:val="22"/>
        </w:rPr>
      </w:pPr>
      <w:r w:rsidRPr="002D5B3F">
        <w:rPr>
          <w:sz w:val="22"/>
          <w:szCs w:val="22"/>
        </w:rPr>
        <w:t>podpis:</w:t>
      </w:r>
      <w:r w:rsidR="00552296" w:rsidRPr="002D5B3F">
        <w:rPr>
          <w:sz w:val="22"/>
          <w:szCs w:val="22"/>
        </w:rPr>
        <w:tab/>
      </w:r>
      <w:r w:rsidR="002A2FFF" w:rsidRPr="002D5B3F">
        <w:rPr>
          <w:sz w:val="22"/>
          <w:szCs w:val="22"/>
        </w:rPr>
        <w:t>Miroslav Kouba</w:t>
      </w:r>
      <w:r w:rsidR="00552296" w:rsidRPr="002D5B3F">
        <w:rPr>
          <w:sz w:val="22"/>
          <w:szCs w:val="22"/>
        </w:rPr>
        <w:tab/>
      </w:r>
      <w:r w:rsidR="00552296" w:rsidRPr="002D5B3F">
        <w:rPr>
          <w:sz w:val="22"/>
          <w:szCs w:val="22"/>
        </w:rPr>
        <w:tab/>
      </w:r>
      <w:r w:rsidR="00552296" w:rsidRPr="002D5B3F">
        <w:rPr>
          <w:sz w:val="22"/>
          <w:szCs w:val="22"/>
        </w:rPr>
        <w:tab/>
      </w:r>
    </w:p>
    <w:p w14:paraId="599FE0D4" w14:textId="77777777" w:rsidR="00DA2C21" w:rsidRPr="002D5B3F" w:rsidRDefault="00DA2C21" w:rsidP="00DA2C21">
      <w:pPr>
        <w:rPr>
          <w:sz w:val="22"/>
          <w:szCs w:val="22"/>
        </w:rPr>
      </w:pPr>
    </w:p>
    <w:p w14:paraId="65811302" w14:textId="77777777" w:rsidR="007C31F8" w:rsidRPr="002D5B3F" w:rsidRDefault="007C31F8" w:rsidP="007C31F8">
      <w:pPr>
        <w:rPr>
          <w:sz w:val="22"/>
          <w:szCs w:val="22"/>
        </w:rPr>
      </w:pPr>
      <w:r w:rsidRPr="002D5B3F">
        <w:rPr>
          <w:sz w:val="16"/>
          <w:szCs w:val="22"/>
        </w:rPr>
        <w:t>_______</w:t>
      </w:r>
      <w:r w:rsidRPr="002D5B3F">
        <w:rPr>
          <w:sz w:val="22"/>
          <w:szCs w:val="22"/>
        </w:rPr>
        <w:t>___________________________________________________________________________</w:t>
      </w:r>
    </w:p>
    <w:p w14:paraId="23C32672" w14:textId="77777777" w:rsidR="007C31F8" w:rsidRPr="002D5B3F" w:rsidRDefault="007C31F8" w:rsidP="007C31F8">
      <w:pPr>
        <w:rPr>
          <w:sz w:val="20"/>
          <w:szCs w:val="20"/>
        </w:rPr>
      </w:pPr>
    </w:p>
    <w:p w14:paraId="10A69A6A" w14:textId="77777777" w:rsidR="007C31F8" w:rsidRPr="002D5B3F" w:rsidRDefault="007C31F8" w:rsidP="007C31F8">
      <w:pPr>
        <w:rPr>
          <w:sz w:val="20"/>
          <w:szCs w:val="20"/>
        </w:rPr>
      </w:pPr>
      <w:r w:rsidRPr="002D5B3F">
        <w:rPr>
          <w:sz w:val="20"/>
          <w:szCs w:val="20"/>
        </w:rPr>
        <w:t xml:space="preserve">Tabulka bodového hodnocení </w:t>
      </w:r>
    </w:p>
    <w:p w14:paraId="627E946B" w14:textId="77777777" w:rsidR="007C31F8" w:rsidRPr="002D5B3F" w:rsidRDefault="007C31F8" w:rsidP="007C31F8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2D5B3F" w:rsidRPr="002D5B3F" w14:paraId="53FA0B83" w14:textId="77777777" w:rsidTr="007E7480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D10CAC1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D5B3F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83F0795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D5B3F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12C52F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235ED5" w14:textId="77777777" w:rsidR="007C31F8" w:rsidRPr="002D5B3F" w:rsidRDefault="00BD6A2E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D5B3F">
              <w:rPr>
                <w:b/>
                <w:bCs/>
                <w:sz w:val="20"/>
                <w:szCs w:val="20"/>
              </w:rPr>
              <w:t>P</w:t>
            </w:r>
            <w:r w:rsidR="007C31F8" w:rsidRPr="002D5B3F">
              <w:rPr>
                <w:b/>
                <w:bCs/>
                <w:sz w:val="20"/>
                <w:szCs w:val="20"/>
              </w:rPr>
              <w:t>odmínka</w:t>
            </w:r>
          </w:p>
        </w:tc>
      </w:tr>
      <w:tr w:rsidR="002D5B3F" w:rsidRPr="002D5B3F" w14:paraId="20B27C87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A987D47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70ADAB9" w14:textId="77777777" w:rsidR="007C31F8" w:rsidRPr="002D5B3F" w:rsidRDefault="0061255A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</w:t>
            </w:r>
            <w:r w:rsidR="007C31F8" w:rsidRPr="002D5B3F">
              <w:rPr>
                <w:sz w:val="20"/>
                <w:szCs w:val="20"/>
              </w:rPr>
              <w:t>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759B16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CB7775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2D5B3F" w:rsidRPr="002D5B3F" w14:paraId="27643058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A600348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06AE2DB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8DD595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478FCA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2D5B3F" w:rsidRPr="002D5B3F" w14:paraId="65569788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99F7277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4F7188D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757A1E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DAA0C6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2D5B3F" w:rsidRPr="002D5B3F" w14:paraId="4550703C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60020CF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DF78E54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1BD9EB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840F6B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2D5B3F" w:rsidRPr="002D5B3F" w14:paraId="1CC97B61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9EE8B02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F57A412" w14:textId="77777777" w:rsidR="007C31F8" w:rsidRPr="002D5B3F" w:rsidRDefault="0061255A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D</w:t>
            </w:r>
            <w:r w:rsidR="007C31F8" w:rsidRPr="002D5B3F">
              <w:rPr>
                <w:sz w:val="20"/>
                <w:szCs w:val="20"/>
              </w:rPr>
              <w:t>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3DFFEF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9052E8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7C31F8" w:rsidRPr="002D5B3F" w14:paraId="1B901C71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88EFDB2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2D5B3F">
                <w:rPr>
                  <w:b/>
                  <w:sz w:val="20"/>
                  <w:szCs w:val="20"/>
                </w:rPr>
                <w:t>4 a</w:t>
              </w:r>
            </w:smartTag>
            <w:r w:rsidRPr="002D5B3F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0A77E1E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9E0077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84BE94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029FEB61" w14:textId="77777777" w:rsidR="007C31F8" w:rsidRPr="002D5B3F" w:rsidRDefault="007C31F8" w:rsidP="007C31F8"/>
    <w:p w14:paraId="4C1590ED" w14:textId="77777777" w:rsidR="00DA2C21" w:rsidRPr="002D5B3F" w:rsidRDefault="00DA2C21" w:rsidP="00DA2C21"/>
    <w:p w14:paraId="72659FC6" w14:textId="77777777" w:rsidR="00DA2C21" w:rsidRPr="002D5B3F" w:rsidRDefault="00DA2C21" w:rsidP="00DA2C21"/>
    <w:p w14:paraId="3FAF714E" w14:textId="77777777" w:rsidR="00DA2C21" w:rsidRPr="002D5B3F" w:rsidRDefault="00DA2C21" w:rsidP="00DA2C21"/>
    <w:p w14:paraId="489A9946" w14:textId="77777777" w:rsidR="005C3950" w:rsidRPr="002D5B3F" w:rsidRDefault="005C3950"/>
    <w:sectPr w:rsidR="005C3950" w:rsidRPr="002D5B3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AB0F0" w14:textId="77777777" w:rsidR="00D12775" w:rsidRDefault="00D12775" w:rsidP="00DA2C21">
      <w:r>
        <w:separator/>
      </w:r>
    </w:p>
  </w:endnote>
  <w:endnote w:type="continuationSeparator" w:id="0">
    <w:p w14:paraId="0B1D3851" w14:textId="77777777" w:rsidR="00D12775" w:rsidRDefault="00D12775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AFB1D" w14:textId="77777777" w:rsidR="00D71B7E" w:rsidRPr="00BA2D24" w:rsidRDefault="00AE7DD5">
    <w:pPr>
      <w:pStyle w:val="Zpat"/>
      <w:jc w:val="center"/>
      <w:rPr>
        <w:sz w:val="20"/>
      </w:rPr>
    </w:pPr>
    <w:r w:rsidRPr="00BA2D24">
      <w:rPr>
        <w:sz w:val="20"/>
      </w:rPr>
      <w:fldChar w:fldCharType="begin"/>
    </w:r>
    <w:r w:rsidRPr="00BA2D24">
      <w:rPr>
        <w:sz w:val="20"/>
      </w:rPr>
      <w:instrText>PAGE   \* MERGEFORMAT</w:instrText>
    </w:r>
    <w:r w:rsidRPr="00BA2D24">
      <w:rPr>
        <w:sz w:val="20"/>
      </w:rPr>
      <w:fldChar w:fldCharType="separate"/>
    </w:r>
    <w:r w:rsidR="00FD0A26">
      <w:rPr>
        <w:noProof/>
        <w:sz w:val="20"/>
      </w:rPr>
      <w:t>3</w:t>
    </w:r>
    <w:r w:rsidRPr="00BA2D24">
      <w:rPr>
        <w:sz w:val="20"/>
      </w:rPr>
      <w:fldChar w:fldCharType="end"/>
    </w:r>
  </w:p>
  <w:p w14:paraId="63F06C76" w14:textId="77777777" w:rsidR="00D71B7E" w:rsidRDefault="00D71B7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F6E765" w14:textId="77777777" w:rsidR="00D12775" w:rsidRDefault="00D12775" w:rsidP="00DA2C21">
      <w:r>
        <w:separator/>
      </w:r>
    </w:p>
  </w:footnote>
  <w:footnote w:type="continuationSeparator" w:id="0">
    <w:p w14:paraId="19BD1D3C" w14:textId="77777777" w:rsidR="00D12775" w:rsidRDefault="00D12775" w:rsidP="00DA2C21">
      <w:r>
        <w:continuationSeparator/>
      </w:r>
    </w:p>
  </w:footnote>
  <w:footnote w:id="1">
    <w:p w14:paraId="4030807C" w14:textId="77777777" w:rsidR="00DA2C21" w:rsidRDefault="00DA2C21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C21"/>
    <w:rsid w:val="000014B0"/>
    <w:rsid w:val="0000364B"/>
    <w:rsid w:val="00003F2E"/>
    <w:rsid w:val="00007EDE"/>
    <w:rsid w:val="00021169"/>
    <w:rsid w:val="00022B4E"/>
    <w:rsid w:val="000265A3"/>
    <w:rsid w:val="00033B1B"/>
    <w:rsid w:val="00037AD6"/>
    <w:rsid w:val="00043866"/>
    <w:rsid w:val="00087E03"/>
    <w:rsid w:val="000B06F9"/>
    <w:rsid w:val="000B59E6"/>
    <w:rsid w:val="000E5830"/>
    <w:rsid w:val="001110AC"/>
    <w:rsid w:val="00126228"/>
    <w:rsid w:val="00135F3D"/>
    <w:rsid w:val="00150868"/>
    <w:rsid w:val="001603C2"/>
    <w:rsid w:val="0019336A"/>
    <w:rsid w:val="001B1AE3"/>
    <w:rsid w:val="001B6103"/>
    <w:rsid w:val="001C1B65"/>
    <w:rsid w:val="001C74F4"/>
    <w:rsid w:val="001D320A"/>
    <w:rsid w:val="001D359D"/>
    <w:rsid w:val="001E5813"/>
    <w:rsid w:val="002042EE"/>
    <w:rsid w:val="00214AE8"/>
    <w:rsid w:val="00231E70"/>
    <w:rsid w:val="0023621D"/>
    <w:rsid w:val="002664BA"/>
    <w:rsid w:val="0027266C"/>
    <w:rsid w:val="0028490C"/>
    <w:rsid w:val="002A1D70"/>
    <w:rsid w:val="002A2FFF"/>
    <w:rsid w:val="002B1A5B"/>
    <w:rsid w:val="002C408B"/>
    <w:rsid w:val="002D5B3F"/>
    <w:rsid w:val="002E44E2"/>
    <w:rsid w:val="002E4F69"/>
    <w:rsid w:val="002F0D3B"/>
    <w:rsid w:val="0030462B"/>
    <w:rsid w:val="003256DD"/>
    <w:rsid w:val="00327219"/>
    <w:rsid w:val="003323A5"/>
    <w:rsid w:val="00334848"/>
    <w:rsid w:val="00337335"/>
    <w:rsid w:val="0034379A"/>
    <w:rsid w:val="00354489"/>
    <w:rsid w:val="003624FE"/>
    <w:rsid w:val="00371A47"/>
    <w:rsid w:val="00387014"/>
    <w:rsid w:val="003A6313"/>
    <w:rsid w:val="003D0EBB"/>
    <w:rsid w:val="003D2B4D"/>
    <w:rsid w:val="003E3DA7"/>
    <w:rsid w:val="003F2D1F"/>
    <w:rsid w:val="003F46A0"/>
    <w:rsid w:val="003F6CF5"/>
    <w:rsid w:val="0040136D"/>
    <w:rsid w:val="0040169E"/>
    <w:rsid w:val="0040419F"/>
    <w:rsid w:val="004113BB"/>
    <w:rsid w:val="0041475C"/>
    <w:rsid w:val="00427A77"/>
    <w:rsid w:val="00466C6C"/>
    <w:rsid w:val="0047071F"/>
    <w:rsid w:val="004C12FA"/>
    <w:rsid w:val="004C2F2E"/>
    <w:rsid w:val="004C4C0C"/>
    <w:rsid w:val="004D19BC"/>
    <w:rsid w:val="004D53CB"/>
    <w:rsid w:val="004E348A"/>
    <w:rsid w:val="004E4C32"/>
    <w:rsid w:val="004F5A1A"/>
    <w:rsid w:val="00517496"/>
    <w:rsid w:val="00533750"/>
    <w:rsid w:val="00541BB6"/>
    <w:rsid w:val="005516EF"/>
    <w:rsid w:val="00552296"/>
    <w:rsid w:val="00565A51"/>
    <w:rsid w:val="00586735"/>
    <w:rsid w:val="00590466"/>
    <w:rsid w:val="0059686B"/>
    <w:rsid w:val="005A1D3D"/>
    <w:rsid w:val="005A3129"/>
    <w:rsid w:val="005A598C"/>
    <w:rsid w:val="005B351F"/>
    <w:rsid w:val="005B360D"/>
    <w:rsid w:val="005B3678"/>
    <w:rsid w:val="005C3950"/>
    <w:rsid w:val="005C781B"/>
    <w:rsid w:val="005E691D"/>
    <w:rsid w:val="005F1967"/>
    <w:rsid w:val="00602A50"/>
    <w:rsid w:val="00611543"/>
    <w:rsid w:val="0061255A"/>
    <w:rsid w:val="00615040"/>
    <w:rsid w:val="00623992"/>
    <w:rsid w:val="006279A3"/>
    <w:rsid w:val="00647166"/>
    <w:rsid w:val="006560F9"/>
    <w:rsid w:val="006562D6"/>
    <w:rsid w:val="006741EE"/>
    <w:rsid w:val="00676BCD"/>
    <w:rsid w:val="00683A6E"/>
    <w:rsid w:val="006B2DAF"/>
    <w:rsid w:val="006C5DF9"/>
    <w:rsid w:val="006F4841"/>
    <w:rsid w:val="007134ED"/>
    <w:rsid w:val="00714794"/>
    <w:rsid w:val="00720B13"/>
    <w:rsid w:val="00727278"/>
    <w:rsid w:val="00740FF5"/>
    <w:rsid w:val="00747347"/>
    <w:rsid w:val="00766731"/>
    <w:rsid w:val="0077638F"/>
    <w:rsid w:val="007832F0"/>
    <w:rsid w:val="00785A86"/>
    <w:rsid w:val="00793DAC"/>
    <w:rsid w:val="00795DFE"/>
    <w:rsid w:val="00796C7D"/>
    <w:rsid w:val="007B1A0D"/>
    <w:rsid w:val="007C2A70"/>
    <w:rsid w:val="007C31F8"/>
    <w:rsid w:val="007C465C"/>
    <w:rsid w:val="007C71B3"/>
    <w:rsid w:val="008026FC"/>
    <w:rsid w:val="00804E05"/>
    <w:rsid w:val="008154FA"/>
    <w:rsid w:val="00826996"/>
    <w:rsid w:val="00844906"/>
    <w:rsid w:val="0085542B"/>
    <w:rsid w:val="00860D54"/>
    <w:rsid w:val="00864692"/>
    <w:rsid w:val="0088439C"/>
    <w:rsid w:val="008859BA"/>
    <w:rsid w:val="008A464A"/>
    <w:rsid w:val="008A6048"/>
    <w:rsid w:val="00950A3D"/>
    <w:rsid w:val="009538B2"/>
    <w:rsid w:val="00955BB3"/>
    <w:rsid w:val="00982115"/>
    <w:rsid w:val="00987EE3"/>
    <w:rsid w:val="0099251D"/>
    <w:rsid w:val="00992E54"/>
    <w:rsid w:val="009A6B0D"/>
    <w:rsid w:val="009B6A81"/>
    <w:rsid w:val="009C306C"/>
    <w:rsid w:val="009D4D68"/>
    <w:rsid w:val="009E09DE"/>
    <w:rsid w:val="009F63C5"/>
    <w:rsid w:val="00A21B1A"/>
    <w:rsid w:val="00A35CF1"/>
    <w:rsid w:val="00A53225"/>
    <w:rsid w:val="00A53F4C"/>
    <w:rsid w:val="00A86A5E"/>
    <w:rsid w:val="00AA1CBA"/>
    <w:rsid w:val="00AB26F6"/>
    <w:rsid w:val="00AB67E6"/>
    <w:rsid w:val="00AC4980"/>
    <w:rsid w:val="00AE4AC0"/>
    <w:rsid w:val="00AE7DD5"/>
    <w:rsid w:val="00B00948"/>
    <w:rsid w:val="00B20A5E"/>
    <w:rsid w:val="00B251A5"/>
    <w:rsid w:val="00B34C2E"/>
    <w:rsid w:val="00B510A8"/>
    <w:rsid w:val="00B57259"/>
    <w:rsid w:val="00B63FC3"/>
    <w:rsid w:val="00B924E4"/>
    <w:rsid w:val="00BA2D24"/>
    <w:rsid w:val="00BB78ED"/>
    <w:rsid w:val="00BC23D7"/>
    <w:rsid w:val="00BC48E0"/>
    <w:rsid w:val="00BD6A2E"/>
    <w:rsid w:val="00BE3122"/>
    <w:rsid w:val="00BE6AAA"/>
    <w:rsid w:val="00BF09AC"/>
    <w:rsid w:val="00BF6A7C"/>
    <w:rsid w:val="00BF6E1D"/>
    <w:rsid w:val="00C34D89"/>
    <w:rsid w:val="00C52DB6"/>
    <w:rsid w:val="00C6080F"/>
    <w:rsid w:val="00C75AB9"/>
    <w:rsid w:val="00C8523F"/>
    <w:rsid w:val="00C94769"/>
    <w:rsid w:val="00CB5849"/>
    <w:rsid w:val="00CD3527"/>
    <w:rsid w:val="00CD6F84"/>
    <w:rsid w:val="00D01D6F"/>
    <w:rsid w:val="00D02093"/>
    <w:rsid w:val="00D12775"/>
    <w:rsid w:val="00D15433"/>
    <w:rsid w:val="00D303BC"/>
    <w:rsid w:val="00D64A11"/>
    <w:rsid w:val="00D70906"/>
    <w:rsid w:val="00D71B7E"/>
    <w:rsid w:val="00D74F25"/>
    <w:rsid w:val="00D776FE"/>
    <w:rsid w:val="00D82993"/>
    <w:rsid w:val="00D92EF1"/>
    <w:rsid w:val="00DA2C21"/>
    <w:rsid w:val="00DA39F3"/>
    <w:rsid w:val="00DD4CD4"/>
    <w:rsid w:val="00E17E44"/>
    <w:rsid w:val="00E221A2"/>
    <w:rsid w:val="00E24F1D"/>
    <w:rsid w:val="00E43A8B"/>
    <w:rsid w:val="00E463AC"/>
    <w:rsid w:val="00E63004"/>
    <w:rsid w:val="00E66466"/>
    <w:rsid w:val="00E679EA"/>
    <w:rsid w:val="00E72B39"/>
    <w:rsid w:val="00E76EA2"/>
    <w:rsid w:val="00E87A12"/>
    <w:rsid w:val="00E95821"/>
    <w:rsid w:val="00EA14C5"/>
    <w:rsid w:val="00EA1E7A"/>
    <w:rsid w:val="00EA777B"/>
    <w:rsid w:val="00EB0081"/>
    <w:rsid w:val="00EB334D"/>
    <w:rsid w:val="00EC7097"/>
    <w:rsid w:val="00ED1534"/>
    <w:rsid w:val="00ED2219"/>
    <w:rsid w:val="00ED3254"/>
    <w:rsid w:val="00EE138B"/>
    <w:rsid w:val="00F02E0B"/>
    <w:rsid w:val="00F1627B"/>
    <w:rsid w:val="00F176B4"/>
    <w:rsid w:val="00F2607F"/>
    <w:rsid w:val="00F35D27"/>
    <w:rsid w:val="00F52927"/>
    <w:rsid w:val="00F56985"/>
    <w:rsid w:val="00F67804"/>
    <w:rsid w:val="00F75C9B"/>
    <w:rsid w:val="00F76BF8"/>
    <w:rsid w:val="00F835D1"/>
    <w:rsid w:val="00F87EE6"/>
    <w:rsid w:val="00F95455"/>
    <w:rsid w:val="00F95CA1"/>
    <w:rsid w:val="00FB4F33"/>
    <w:rsid w:val="00FB53DC"/>
    <w:rsid w:val="00FC14FC"/>
    <w:rsid w:val="00FC3A14"/>
    <w:rsid w:val="00FD0A26"/>
    <w:rsid w:val="00FD0BBC"/>
    <w:rsid w:val="00FE00A2"/>
    <w:rsid w:val="00FE13E1"/>
    <w:rsid w:val="00FE6CEA"/>
    <w:rsid w:val="00FF0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C49A17A"/>
  <w15:docId w15:val="{D3342F93-E91E-447D-AF5B-44E43FC14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  <w:style w:type="paragraph" w:customStyle="1" w:styleId="Default">
    <w:name w:val="Default"/>
    <w:rsid w:val="003F2D1F"/>
    <w:pPr>
      <w:autoSpaceDE w:val="0"/>
      <w:autoSpaceDN w:val="0"/>
      <w:adjustRightInd w:val="0"/>
    </w:pPr>
    <w:rPr>
      <w:color w:val="000000"/>
    </w:rPr>
  </w:style>
  <w:style w:type="paragraph" w:styleId="Zhlav">
    <w:name w:val="header"/>
    <w:basedOn w:val="Normln"/>
    <w:link w:val="ZhlavChar"/>
    <w:uiPriority w:val="99"/>
    <w:unhideWhenUsed/>
    <w:rsid w:val="00BA2D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A2D24"/>
    <w:rPr>
      <w:rFonts w:eastAsia="Arial Unicode MS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7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3</Pages>
  <Words>1114</Words>
  <Characters>6577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Miroslav Kouba</dc:creator>
  <cp:lastModifiedBy>Miroslav Kouba</cp:lastModifiedBy>
  <cp:revision>7</cp:revision>
  <cp:lastPrinted>2018-05-29T13:41:00Z</cp:lastPrinted>
  <dcterms:created xsi:type="dcterms:W3CDTF">2021-08-16T10:23:00Z</dcterms:created>
  <dcterms:modified xsi:type="dcterms:W3CDTF">2021-08-18T19:22:00Z</dcterms:modified>
</cp:coreProperties>
</file>