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5BEE" w:rsidRPr="005A21CA" w:rsidRDefault="005A21CA" w:rsidP="000D0F95">
      <w:pPr>
        <w:pStyle w:val="Neodsazenytext"/>
        <w:rPr>
          <w:b/>
          <w:smallCaps/>
        </w:rPr>
      </w:pPr>
      <w:bookmarkStart w:id="0" w:name="_GoBack"/>
      <w:bookmarkEnd w:id="0"/>
      <w:r w:rsidRPr="005A21CA">
        <w:rPr>
          <w:b/>
          <w:smallCaps/>
        </w:rPr>
        <w:t>Posudek vedoucí práce</w:t>
      </w:r>
    </w:p>
    <w:p w:rsidR="005A21CA" w:rsidRPr="005A21CA" w:rsidRDefault="005A21CA" w:rsidP="000D0F95">
      <w:pPr>
        <w:pStyle w:val="Neodsazenytext"/>
        <w:rPr>
          <w:b/>
        </w:rPr>
      </w:pPr>
    </w:p>
    <w:p w:rsidR="005A21CA" w:rsidRPr="005A21CA" w:rsidRDefault="005A21CA" w:rsidP="000D0F95">
      <w:pPr>
        <w:pStyle w:val="Neodsazenytext"/>
        <w:rPr>
          <w:b/>
        </w:rPr>
      </w:pPr>
      <w:r w:rsidRPr="005A21CA">
        <w:rPr>
          <w:b/>
        </w:rPr>
        <w:t>Kamila Švejcarová, Elementární školství v Poličce v 19. století. Bakalářská práce, Fakulta filozofická, Univerzita Pardubice, 2016.</w:t>
      </w:r>
    </w:p>
    <w:p w:rsidR="005A21CA" w:rsidRPr="005A21CA" w:rsidRDefault="005A21CA" w:rsidP="005A21CA">
      <w:pPr>
        <w:pStyle w:val="Neodsazenytext"/>
        <w:pBdr>
          <w:bottom w:val="single" w:sz="4" w:space="1" w:color="auto"/>
        </w:pBdr>
        <w:rPr>
          <w:b/>
        </w:rPr>
      </w:pPr>
    </w:p>
    <w:p w:rsidR="005A21CA" w:rsidRDefault="005A21CA" w:rsidP="000D0F95">
      <w:pPr>
        <w:pStyle w:val="Neodsazenytext"/>
      </w:pPr>
    </w:p>
    <w:p w:rsidR="005A21CA" w:rsidRDefault="005A21CA" w:rsidP="00C5753C">
      <w:pPr>
        <w:pStyle w:val="Neodsazenytext"/>
        <w:jc w:val="both"/>
      </w:pPr>
      <w:r>
        <w:t>Studentka Kamila Švejcarová si pro svou bakalářskou práci vybrala regionální téma z dějin škol</w:t>
      </w:r>
      <w:r w:rsidR="007C6D58">
        <w:softHyphen/>
      </w:r>
      <w:r>
        <w:t xml:space="preserve">ství a zaměřila se na východočeské město Poličku. </w:t>
      </w:r>
      <w:r w:rsidR="007C6D58">
        <w:t>Svou pozornost přitom soustředila na 19. sto</w:t>
      </w:r>
      <w:r w:rsidR="007C6D58">
        <w:softHyphen/>
        <w:t xml:space="preserve">letí. </w:t>
      </w:r>
    </w:p>
    <w:p w:rsidR="007C6D58" w:rsidRDefault="007C6D58" w:rsidP="000D0F95">
      <w:pPr>
        <w:pStyle w:val="Neodsazenytext"/>
      </w:pPr>
    </w:p>
    <w:p w:rsidR="004E2974" w:rsidRDefault="004E2974" w:rsidP="007C6D58">
      <w:pPr>
        <w:pStyle w:val="Neodsazenytext"/>
        <w:jc w:val="both"/>
      </w:pPr>
      <w:r>
        <w:t>A</w:t>
      </w:r>
      <w:r w:rsidR="007C6D58">
        <w:t xml:space="preserve">utorka čerpala z archivních pramenů vzniklých z činnosti školy </w:t>
      </w:r>
      <w:r w:rsidR="007C6D58">
        <w:t>a souvisejících úřadů, dále z pramenů tištěných (výroční zprávy)</w:t>
      </w:r>
      <w:r w:rsidR="007C6D58">
        <w:t xml:space="preserve">. </w:t>
      </w:r>
      <w:r>
        <w:t>Rozsah pramenné základny lze sice považovat za uspo</w:t>
      </w:r>
      <w:r>
        <w:softHyphen/>
        <w:t>ko</w:t>
      </w:r>
      <w:r>
        <w:softHyphen/>
        <w:t xml:space="preserve">jivý, nicméně není zcela jasné, proč se autorka rozhodla čerpat pouze z vybraných pramenů; v úvodu to není zcela dostatečně vysvětleno. </w:t>
      </w:r>
    </w:p>
    <w:p w:rsidR="007C6D58" w:rsidRDefault="004E2974" w:rsidP="007C6D58">
      <w:pPr>
        <w:pStyle w:val="Neodsazenytext"/>
        <w:jc w:val="both"/>
      </w:pPr>
      <w:r>
        <w:t>Pro svou práci v</w:t>
      </w:r>
      <w:r w:rsidR="007C6D58">
        <w:t>yužila rovněž ency</w:t>
      </w:r>
      <w:r w:rsidR="007C6D58">
        <w:softHyphen/>
        <w:t>klopedické zdroje (přístupné na internetu)</w:t>
      </w:r>
      <w:r>
        <w:t xml:space="preserve"> a </w:t>
      </w:r>
      <w:r>
        <w:t>vychá</w:t>
      </w:r>
      <w:r>
        <w:softHyphen/>
        <w:t xml:space="preserve">zela </w:t>
      </w:r>
      <w:r w:rsidR="007C6D58">
        <w:t xml:space="preserve">také </w:t>
      </w:r>
      <w:r w:rsidR="007C6D58">
        <w:t>z</w:t>
      </w:r>
      <w:r>
        <w:t> </w:t>
      </w:r>
      <w:r w:rsidR="007C6D58">
        <w:t>rele</w:t>
      </w:r>
      <w:r>
        <w:softHyphen/>
      </w:r>
      <w:r w:rsidR="007C6D58">
        <w:t>vantní sekun</w:t>
      </w:r>
      <w:r w:rsidR="007C6D58">
        <w:softHyphen/>
      </w:r>
      <w:r w:rsidR="007C6D58">
        <w:t>dární literatury.</w:t>
      </w:r>
    </w:p>
    <w:p w:rsidR="007C6D58" w:rsidRDefault="007C6D58" w:rsidP="007C6D58">
      <w:pPr>
        <w:pStyle w:val="Neodsazenytext"/>
        <w:jc w:val="both"/>
      </w:pPr>
    </w:p>
    <w:p w:rsidR="004E2974" w:rsidRDefault="004E2974" w:rsidP="00C5753C">
      <w:pPr>
        <w:pStyle w:val="Neodsazenytext"/>
        <w:jc w:val="both"/>
      </w:pPr>
      <w:r>
        <w:t>Při zpracovávání struktury autorka vytvořila určitý kompromis mezi chronologickým a tematickým členěním. Musím nicméně konstatovat, že i v této podobě je s</w:t>
      </w:r>
      <w:r w:rsidR="0045749C">
        <w:t>truktura práce je logická a nabízí dobrou možnost zpracování tématu</w:t>
      </w:r>
      <w:r w:rsidR="00A82291">
        <w:t>, což se ovšem autorce nepodařilo zcela realizovat.</w:t>
      </w:r>
    </w:p>
    <w:p w:rsidR="00605382" w:rsidRDefault="004E2974" w:rsidP="00C5753C">
      <w:pPr>
        <w:pStyle w:val="Neodsazenytext"/>
        <w:jc w:val="both"/>
      </w:pPr>
      <w:r>
        <w:t xml:space="preserve">V úvodu </w:t>
      </w:r>
      <w:r w:rsidR="00605382">
        <w:t xml:space="preserve">autorka </w:t>
      </w:r>
      <w:r w:rsidR="00605382">
        <w:t>odůvodňuje a charakterizuje</w:t>
      </w:r>
      <w:r>
        <w:t xml:space="preserve"> </w:t>
      </w:r>
      <w:r w:rsidR="00605382">
        <w:t xml:space="preserve">svůj záměr, zároveň nastiňuje prameny, na nichž založila své bádání. Poté následují dvě kapitoly, jež tvoří jakýsi prolog k další části práce: Nejprve je představen </w:t>
      </w:r>
      <w:r w:rsidR="0045749C">
        <w:t xml:space="preserve">region </w:t>
      </w:r>
      <w:r w:rsidR="00605382">
        <w:t xml:space="preserve">a jeho dějiny </w:t>
      </w:r>
      <w:r w:rsidR="00DA3698">
        <w:t xml:space="preserve">(první kapitola, s. 5–11) </w:t>
      </w:r>
      <w:r w:rsidR="0045749C">
        <w:t xml:space="preserve">a </w:t>
      </w:r>
      <w:r w:rsidR="00605382">
        <w:t xml:space="preserve">posléze </w:t>
      </w:r>
      <w:r w:rsidR="0045749C">
        <w:t>problematik</w:t>
      </w:r>
      <w:r w:rsidR="00605382">
        <w:t>a</w:t>
      </w:r>
      <w:r w:rsidR="0045749C">
        <w:t xml:space="preserve"> vzdě</w:t>
      </w:r>
      <w:r w:rsidR="00605382">
        <w:softHyphen/>
      </w:r>
      <w:r w:rsidR="0045749C">
        <w:t xml:space="preserve">lávání </w:t>
      </w:r>
      <w:r w:rsidR="00605382">
        <w:t>rov</w:t>
      </w:r>
      <w:r w:rsidR="00605382">
        <w:softHyphen/>
        <w:t xml:space="preserve">něž </w:t>
      </w:r>
      <w:r w:rsidR="0045749C">
        <w:t xml:space="preserve">v historickém kontextu </w:t>
      </w:r>
      <w:r w:rsidR="00DA3698">
        <w:t>(druhá kapi</w:t>
      </w:r>
      <w:r w:rsidR="00DA3698">
        <w:softHyphen/>
      </w:r>
      <w:r w:rsidR="00DA3698">
        <w:softHyphen/>
        <w:t xml:space="preserve">tola, s. 12–16). </w:t>
      </w:r>
      <w:r w:rsidR="00605382">
        <w:t xml:space="preserve">Obě statě považuji za </w:t>
      </w:r>
      <w:r w:rsidR="00ED2E6C">
        <w:t>dobře zpracované.</w:t>
      </w:r>
    </w:p>
    <w:p w:rsidR="00ED2E6C" w:rsidRDefault="00A82291" w:rsidP="00ED2E6C">
      <w:pPr>
        <w:pStyle w:val="Neodsazenytext"/>
        <w:jc w:val="both"/>
      </w:pPr>
      <w:r>
        <w:t>Ve třetí</w:t>
      </w:r>
      <w:r w:rsidR="00C5753C">
        <w:t xml:space="preserve"> (nejrozsáhlejší) kapitol</w:t>
      </w:r>
      <w:r>
        <w:t>e je popsán vývoj poličské školy, což se odrazilo i na jejím členění upřed</w:t>
      </w:r>
      <w:r>
        <w:softHyphen/>
        <w:t>nostňujícím chronologické hledisko. A</w:t>
      </w:r>
      <w:r w:rsidR="00ED2E6C">
        <w:t>utorka v ní</w:t>
      </w:r>
      <w:r w:rsidR="00C5753C">
        <w:t xml:space="preserve"> </w:t>
      </w:r>
      <w:r w:rsidR="00ED2E6C">
        <w:t xml:space="preserve">nejprve stručně nastiňuje </w:t>
      </w:r>
      <w:r w:rsidR="00ED2E6C">
        <w:t>vývoj elemen</w:t>
      </w:r>
      <w:r w:rsidR="00ED2E6C">
        <w:softHyphen/>
      </w:r>
      <w:r w:rsidR="00ED2E6C">
        <w:t>tár</w:t>
      </w:r>
      <w:r w:rsidR="00ED2E6C">
        <w:softHyphen/>
      </w:r>
      <w:r w:rsidR="00ED2E6C">
        <w:t>ního vzdělávání v Poličce ve starším období</w:t>
      </w:r>
      <w:r>
        <w:t xml:space="preserve"> (s. 17–21)</w:t>
      </w:r>
      <w:r w:rsidR="00ED2E6C">
        <w:t xml:space="preserve">, </w:t>
      </w:r>
      <w:r w:rsidR="00ED2E6C">
        <w:t xml:space="preserve">aby se posléze podrobněji zaměřila </w:t>
      </w:r>
      <w:r w:rsidR="00ED2E6C">
        <w:t>na sledo</w:t>
      </w:r>
      <w:r w:rsidR="00ED2E6C">
        <w:softHyphen/>
      </w:r>
      <w:r w:rsidR="00ED2E6C">
        <w:t>vané období</w:t>
      </w:r>
      <w:r>
        <w:t>:</w:t>
      </w:r>
      <w:r w:rsidR="00ED2E6C">
        <w:t xml:space="preserve"> </w:t>
      </w:r>
      <w:r w:rsidR="00ED2E6C">
        <w:t xml:space="preserve">Postupně popisuje </w:t>
      </w:r>
      <w:r>
        <w:t xml:space="preserve">vývoj školy od založení hlavní školy (s. 21–27), </w:t>
      </w:r>
      <w:r w:rsidR="00B55EB7">
        <w:t xml:space="preserve">následně se věnuje </w:t>
      </w:r>
      <w:r>
        <w:t>zřízení a rozvoj</w:t>
      </w:r>
      <w:r w:rsidR="00B55EB7">
        <w:t>i</w:t>
      </w:r>
      <w:r>
        <w:t xml:space="preserve"> chlapecké (s. 27–31) a dívčí školy (s. 31–34), </w:t>
      </w:r>
      <w:r w:rsidR="00B55EB7">
        <w:t xml:space="preserve">dále </w:t>
      </w:r>
      <w:r>
        <w:t>vyučování (s. 35–40) a</w:t>
      </w:r>
      <w:r w:rsidR="00B55EB7">
        <w:t xml:space="preserve"> nakonec charakterizuje </w:t>
      </w:r>
      <w:r>
        <w:t>změny započaté na sklonku 60. let (s. 40–43).</w:t>
      </w:r>
      <w:r w:rsidR="00B55EB7">
        <w:t xml:space="preserve"> V poslední podkapitole nazvané </w:t>
      </w:r>
      <w:r w:rsidR="00B55EB7" w:rsidRPr="00B55EB7">
        <w:rPr>
          <w:i/>
        </w:rPr>
        <w:t>Okresní a místní školní rada v Poličce</w:t>
      </w:r>
      <w:r w:rsidR="00B55EB7">
        <w:t xml:space="preserve"> se přitom věnuje </w:t>
      </w:r>
      <w:r w:rsidR="00225F8B">
        <w:t>místním úřadům dozorujícím školství</w:t>
      </w:r>
      <w:r w:rsidR="00B55EB7">
        <w:t xml:space="preserve">, čímž se značně odchyluje od koncepce celé kapitoly. </w:t>
      </w:r>
      <w:r w:rsidR="00225F8B">
        <w:t>Proč autorka sleduje historii vzdělávání v Poličce ve všech podkapitolách z perspektivy vývoje školy a v poslední podkapitole z perspektivy dozoru nad školami?</w:t>
      </w:r>
    </w:p>
    <w:p w:rsidR="00ED2E6C" w:rsidRDefault="00225F8B" w:rsidP="00C5753C">
      <w:pPr>
        <w:pStyle w:val="Neodsazenytext"/>
        <w:jc w:val="both"/>
      </w:pPr>
      <w:r>
        <w:t>Za velmi zdařilou považuji čtvrtou kapitolu věnovanou poličským pedagogům. Autorka v ní nejprve představuje učitelské povolání v obecné rovině, ovšem se zaměřením na sledované období. Následně se věnuje osobnosti Aloise Hübnera, který v Poličce působil v první polovině 19. století, a představuje ho nejenom jako pedagoga, ale i jako autora odborných článků, které uve</w:t>
      </w:r>
      <w:r>
        <w:softHyphen/>
        <w:t>řejňoval v odborných periodicích. Posléze se zaměřuje na učitelské spolky a periodika</w:t>
      </w:r>
      <w:r w:rsidR="001A5304">
        <w:t xml:space="preserve">, v nichž se dotýká i problému konfrontace světské a církevní moci v oblasti vzdělávání (s. 51: </w:t>
      </w:r>
      <w:r w:rsidR="001A5304" w:rsidRPr="001A5304">
        <w:t>omezen</w:t>
      </w:r>
      <w:r w:rsidR="001A5304" w:rsidRPr="001A5304">
        <w:t>í členství ve spolku</w:t>
      </w:r>
      <w:r w:rsidR="001A5304" w:rsidRPr="001A5304">
        <w:t xml:space="preserve"> pouze na světské učitele a učitelky</w:t>
      </w:r>
      <w:r w:rsidR="001A5304">
        <w:t>).</w:t>
      </w:r>
    </w:p>
    <w:p w:rsidR="00ED2E6C" w:rsidRDefault="00ED2E6C" w:rsidP="00C5753C">
      <w:pPr>
        <w:pStyle w:val="Neodsazenytext"/>
        <w:jc w:val="both"/>
      </w:pPr>
    </w:p>
    <w:p w:rsidR="001A5304" w:rsidRDefault="001A5304" w:rsidP="00C5753C">
      <w:pPr>
        <w:pStyle w:val="Neodsazenytext"/>
        <w:jc w:val="both"/>
      </w:pPr>
      <w:r>
        <w:t>Ačkoli na některých formulacích je znát vliv jazyka pramene, považuji autorčin styl za kvalitní.</w:t>
      </w:r>
    </w:p>
    <w:p w:rsidR="00C5753C" w:rsidRDefault="00C5753C" w:rsidP="0045749C">
      <w:pPr>
        <w:pStyle w:val="Neodsazenytext"/>
      </w:pPr>
    </w:p>
    <w:p w:rsidR="00C5753C" w:rsidRPr="00891EC8" w:rsidRDefault="00C5753C" w:rsidP="00C5753C">
      <w:pPr>
        <w:pStyle w:val="Neodsazenytext"/>
        <w:jc w:val="both"/>
      </w:pPr>
      <w:r>
        <w:t>Předkládanou bakalářskou práci považuji i</w:t>
      </w:r>
      <w:r w:rsidRPr="00891EC8">
        <w:t xml:space="preserve"> přes </w:t>
      </w:r>
      <w:r>
        <w:t xml:space="preserve">výše </w:t>
      </w:r>
      <w:r w:rsidRPr="00891EC8">
        <w:t xml:space="preserve">uvedené výtky </w:t>
      </w:r>
      <w:r>
        <w:t>za slušně zpraco</w:t>
      </w:r>
      <w:r>
        <w:softHyphen/>
        <w:t>vanou studii k regionálním dějinám školství. Autorka v ní prokázala</w:t>
      </w:r>
      <w:r>
        <w:t>, že je schopna</w:t>
      </w:r>
      <w:r>
        <w:t xml:space="preserve"> pracovat s prameny, orientovat se za pomoci sekundární literatury v informacích v ní obsažených a formu</w:t>
      </w:r>
      <w:r>
        <w:softHyphen/>
        <w:t>lovat odborný text i vlastní závěry.</w:t>
      </w:r>
    </w:p>
    <w:p w:rsidR="00C5753C" w:rsidRPr="00891EC8" w:rsidRDefault="00C5753C" w:rsidP="00C5753C">
      <w:pPr>
        <w:pStyle w:val="Neodsazenytext"/>
      </w:pPr>
      <w:r w:rsidRPr="00891EC8">
        <w:t xml:space="preserve">Práci doporučuji k obhajobě a hodnotím známkou </w:t>
      </w:r>
      <w:r w:rsidRPr="00141E81">
        <w:rPr>
          <w:b/>
          <w:u w:val="single"/>
        </w:rPr>
        <w:t>velmi dobře</w:t>
      </w:r>
      <w:r w:rsidRPr="00891EC8">
        <w:t>.</w:t>
      </w:r>
    </w:p>
    <w:p w:rsidR="00C5753C" w:rsidRDefault="00C5753C" w:rsidP="00C5753C">
      <w:pPr>
        <w:pStyle w:val="Neodsazenytext"/>
      </w:pPr>
    </w:p>
    <w:p w:rsidR="00C5753C" w:rsidRDefault="00C5753C" w:rsidP="00C5753C">
      <w:pPr>
        <w:pStyle w:val="Neodsazenytext"/>
      </w:pPr>
      <w:r w:rsidRPr="00891EC8">
        <w:t xml:space="preserve">V Pardubicích </w:t>
      </w:r>
      <w:r>
        <w:t>6</w:t>
      </w:r>
      <w:r w:rsidRPr="00891EC8">
        <w:t xml:space="preserve">. 5. 2016 </w:t>
      </w:r>
    </w:p>
    <w:p w:rsidR="00C5753C" w:rsidRDefault="00C5753C" w:rsidP="00C5753C">
      <w:pPr>
        <w:pStyle w:val="Neodsazenytext"/>
      </w:pPr>
    </w:p>
    <w:p w:rsidR="00C5753C" w:rsidRPr="00B0467A" w:rsidRDefault="00C5753C" w:rsidP="001A5304">
      <w:pPr>
        <w:pStyle w:val="Neodsazenytext"/>
        <w:tabs>
          <w:tab w:val="left" w:pos="5670"/>
        </w:tabs>
      </w:pPr>
      <w:r>
        <w:tab/>
      </w:r>
      <w:r w:rsidRPr="00891EC8">
        <w:t xml:space="preserve">Mgr. </w:t>
      </w:r>
      <w:r>
        <w:t xml:space="preserve">Jana </w:t>
      </w:r>
      <w:proofErr w:type="spellStart"/>
      <w:r>
        <w:t>Stráníková</w:t>
      </w:r>
      <w:proofErr w:type="spellEnd"/>
      <w:r w:rsidRPr="00891EC8">
        <w:t xml:space="preserve"> Ph.D.</w:t>
      </w:r>
    </w:p>
    <w:sectPr w:rsidR="00C5753C" w:rsidRPr="00B0467A" w:rsidSect="001A5304">
      <w:type w:val="continuous"/>
      <w:pgSz w:w="11906" w:h="16838" w:code="9"/>
      <w:pgMar w:top="1361" w:right="1418" w:bottom="1361" w:left="1418" w:header="709" w:footer="709" w:gutter="0"/>
      <w:cols w:space="282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1CA"/>
    <w:rsid w:val="00066FDB"/>
    <w:rsid w:val="000D0F95"/>
    <w:rsid w:val="001A5304"/>
    <w:rsid w:val="001B1D3E"/>
    <w:rsid w:val="001F7C18"/>
    <w:rsid w:val="00225F8B"/>
    <w:rsid w:val="002D6823"/>
    <w:rsid w:val="003C76E3"/>
    <w:rsid w:val="0045749C"/>
    <w:rsid w:val="004E2974"/>
    <w:rsid w:val="005A21CA"/>
    <w:rsid w:val="00605382"/>
    <w:rsid w:val="007C6D58"/>
    <w:rsid w:val="007E7BC2"/>
    <w:rsid w:val="00805BEE"/>
    <w:rsid w:val="0093279D"/>
    <w:rsid w:val="009C4258"/>
    <w:rsid w:val="00A82291"/>
    <w:rsid w:val="00B0467A"/>
    <w:rsid w:val="00B21865"/>
    <w:rsid w:val="00B55EB7"/>
    <w:rsid w:val="00C5753C"/>
    <w:rsid w:val="00CD6720"/>
    <w:rsid w:val="00DA3698"/>
    <w:rsid w:val="00ED2E6C"/>
    <w:rsid w:val="00F62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5B995D-C965-4381-A4F3-BCF50CB2B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sid w:val="00805BE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2D682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D682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qFormat/>
    <w:rsid w:val="00F629C0"/>
    <w:pPr>
      <w:spacing w:after="0" w:line="240" w:lineRule="auto"/>
      <w:ind w:firstLine="709"/>
    </w:pPr>
    <w:rPr>
      <w:rFonts w:ascii="Garamond" w:hAnsi="Garamond"/>
      <w:sz w:val="24"/>
      <w:szCs w:val="24"/>
    </w:rPr>
  </w:style>
  <w:style w:type="paragraph" w:customStyle="1" w:styleId="Textpoznp">
    <w:name w:val="Text pozn.p.č."/>
    <w:basedOn w:val="Textpoznpodarou"/>
    <w:qFormat/>
    <w:rsid w:val="00F629C0"/>
    <w:pPr>
      <w:spacing w:after="0" w:line="240" w:lineRule="auto"/>
    </w:pPr>
    <w:rPr>
      <w:rFonts w:ascii="Garamond" w:hAnsi="Garamond"/>
      <w:iCs/>
      <w:color w:val="000000"/>
      <w:szCs w:val="22"/>
    </w:rPr>
  </w:style>
  <w:style w:type="paragraph" w:customStyle="1" w:styleId="1nadpis">
    <w:name w:val="1.nadpis"/>
    <w:basedOn w:val="Textodstavce"/>
    <w:qFormat/>
    <w:rsid w:val="002D6823"/>
    <w:pPr>
      <w:spacing w:before="120" w:after="120"/>
      <w:ind w:firstLine="0"/>
      <w:jc w:val="center"/>
    </w:pPr>
    <w:rPr>
      <w:b/>
      <w:sz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629C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629C0"/>
    <w:rPr>
      <w:lang w:eastAsia="en-US"/>
    </w:rPr>
  </w:style>
  <w:style w:type="paragraph" w:styleId="Nzev">
    <w:name w:val="Title"/>
    <w:basedOn w:val="Normln"/>
    <w:next w:val="Normln"/>
    <w:link w:val="NzevChar"/>
    <w:uiPriority w:val="10"/>
    <w:qFormat/>
    <w:rsid w:val="002D6823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2D68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2D68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1Char">
    <w:name w:val="Nadpis 1 Char"/>
    <w:basedOn w:val="Standardnpsmoodstavce"/>
    <w:link w:val="Nadpis1"/>
    <w:uiPriority w:val="9"/>
    <w:rsid w:val="002D68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2nadpis">
    <w:name w:val="2.nadpis"/>
    <w:basedOn w:val="Nadpis1"/>
    <w:qFormat/>
    <w:rsid w:val="002D6823"/>
    <w:pPr>
      <w:spacing w:before="0" w:after="120" w:line="240" w:lineRule="auto"/>
    </w:pPr>
    <w:rPr>
      <w:rFonts w:ascii="Garamond" w:hAnsi="Garamond"/>
      <w:sz w:val="24"/>
      <w:u w:val="single"/>
    </w:rPr>
  </w:style>
  <w:style w:type="paragraph" w:customStyle="1" w:styleId="Neodsazenytext">
    <w:name w:val="Neodsazeny text"/>
    <w:basedOn w:val="Textodstavce"/>
    <w:qFormat/>
    <w:rsid w:val="000D0F95"/>
    <w:pPr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jast3312\Plocha\Sablona%20WORD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Sablona WORD.dotx</Template>
  <TotalTime>1070</TotalTime>
  <Pages>1</Pages>
  <Words>508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UPa</Company>
  <LinksUpToDate>false</LinksUpToDate>
  <CharactersWithSpaces>3505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Stranikova Jana</cp:lastModifiedBy>
  <cp:revision>4</cp:revision>
  <dcterms:created xsi:type="dcterms:W3CDTF">2016-05-06T15:10:00Z</dcterms:created>
  <dcterms:modified xsi:type="dcterms:W3CDTF">2016-05-07T09:14:00Z</dcterms:modified>
</cp:coreProperties>
</file>