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49FF" w:rsidRDefault="008E49FF" w:rsidP="0046122F">
      <w:r>
        <w:t xml:space="preserve">                                                                          P o s u d e k</w:t>
      </w:r>
    </w:p>
    <w:p w:rsidR="008E49FF" w:rsidRDefault="008E49FF" w:rsidP="0046122F">
      <w:r>
        <w:t xml:space="preserve">                                                         Na diplomovou práci Šárky Rusnákové</w:t>
      </w:r>
    </w:p>
    <w:p w:rsidR="008E49FF" w:rsidRDefault="008E49FF" w:rsidP="0046122F">
      <w:r>
        <w:t xml:space="preserve">                                  „Od populární četby k budovatelskému románu“. Komparace</w:t>
      </w:r>
    </w:p>
    <w:p w:rsidR="008E49FF" w:rsidRDefault="008E49FF" w:rsidP="0046122F">
      <w:r>
        <w:t xml:space="preserve">                                   Děl Václava a Emy Řezáčových na pozadí sociální regulace</w:t>
      </w:r>
    </w:p>
    <w:p w:rsidR="008E49FF" w:rsidRDefault="008E49FF" w:rsidP="0046122F">
      <w:r>
        <w:t xml:space="preserve">                                     Literatury </w:t>
      </w:r>
      <w:proofErr w:type="gramStart"/>
      <w:r>
        <w:t>30.-50</w:t>
      </w:r>
      <w:proofErr w:type="gramEnd"/>
      <w:r>
        <w:t>. let 20. století</w:t>
      </w:r>
    </w:p>
    <w:p w:rsidR="008E49FF" w:rsidRDefault="008E49FF" w:rsidP="0046122F"/>
    <w:p w:rsidR="008E49FF" w:rsidRDefault="008E49FF" w:rsidP="0046122F"/>
    <w:p w:rsidR="00DE239A" w:rsidRDefault="008E49FF" w:rsidP="0046122F">
      <w:r>
        <w:t xml:space="preserve">                              Autorka práce se odvážně vydává na neprobádanou půdu. Místo aby se tradičně věnovala vrcholným dílům, za něž čeští badatelé považují Řezáčovy psychologické prózy nebo v případě Emy Řezáčové texty s dívčí hrdinkou provázené introspekcí, zaměřuje se na dosud přehlíženou souvislost několika žánrových variant tzv. populární literatury s budovatelským románem </w:t>
      </w:r>
      <w:proofErr w:type="gramStart"/>
      <w:r>
        <w:t>50.let</w:t>
      </w:r>
      <w:proofErr w:type="gramEnd"/>
      <w:r>
        <w:t>. Rusnáková vychází nejen z důkladné četby zvolené beletrie, nýbrž také z</w:t>
      </w:r>
      <w:r w:rsidR="00CF235F">
        <w:t> </w:t>
      </w:r>
      <w:r>
        <w:t>dobových</w:t>
      </w:r>
      <w:r w:rsidR="00CF235F">
        <w:t xml:space="preserve"> literárněkritických ohlasů, z ediční povahy nakladatelství a časopisů anebo z komerčních a později ideologických požadavků na tvorbu podle měnící se estetické normy. Navíc odhaluje souvislosti prostřednictvím tematické a stylistické komparace jednotlivých děl a na pozadí mechanizmů sociální regulace literatury – programů, cenzury, výchovného působení na čtenáře.</w:t>
      </w:r>
    </w:p>
    <w:p w:rsidR="007D1AE1" w:rsidRDefault="00CF235F" w:rsidP="0046122F">
      <w:r>
        <w:t xml:space="preserve">                         Vlastní přínos Rusnákové vidím hlavně v objevování málo známých textů z počáteční etapy tvorby obou spisovatelů ve 20. a 30. letech, a to jak časopiseckých, tak knižních nebo v práci na filmových scénářích /Řezáč/, popřípadě v rámci připravování edic pro mládež a ženy /</w:t>
      </w:r>
      <w:proofErr w:type="spellStart"/>
      <w:r>
        <w:t>Ŕezáčová</w:t>
      </w:r>
      <w:proofErr w:type="spellEnd"/>
      <w:r>
        <w:t xml:space="preserve">/.Pisatelka přesvědčivě </w:t>
      </w:r>
      <w:proofErr w:type="spellStart"/>
      <w:r>
        <w:t>objasńuje</w:t>
      </w:r>
      <w:proofErr w:type="spellEnd"/>
      <w:r>
        <w:t xml:space="preserve"> postupy uplatňované v dobrodružné próze nebo v sentimentální „červené knihovně“ a činí tak vždy z hlediska tematického, kompozičního i jazykové. Přitom se snaží</w:t>
      </w:r>
      <w:r w:rsidR="0070319B">
        <w:t xml:space="preserve"> o sociální zařazení fiktivních postav a o zohlednění komunikační perspektivy vyprávění – morálního příkladu pro nenáročné čtenáře. Naproti tomu mám jisté pochybnosti, nakolik se Rusnákové podařilo – kromě vnějších podobností – najít hlubší sémantické analogie westernu a </w:t>
      </w:r>
      <w:proofErr w:type="spellStart"/>
      <w:r w:rsidR="0070319B">
        <w:t>socialistickorealistického</w:t>
      </w:r>
      <w:proofErr w:type="spellEnd"/>
      <w:r w:rsidR="0070319B">
        <w:t xml:space="preserve"> </w:t>
      </w:r>
      <w:proofErr w:type="spellStart"/>
      <w:r w:rsidR="0070319B">
        <w:t>easternu</w:t>
      </w:r>
      <w:proofErr w:type="spellEnd"/>
      <w:r w:rsidR="0070319B">
        <w:t>. V pisatelčiných pozorováních totiž chybí větší zřetel k rozdílnému mytizačnímu podloží žánru: v prvním případě k hyperbolizaci „silného jedince“ /podle americké tradice/, ve druhém případě ke zdůrazňování „jednotného kolektivu“ /podle sovětské tradice/. Podobně je tomu u Řezáčové s rozdílem mezi „sentimentalitou komerčně líbivou“ /viz stereotypy masové zábavy/ a „sentimentalitou existenciální“ /viz psychologická introspekce, sebepoznání/. Není ani vždy jasné, co Rusnáková míní „popularitou“ – zda ve smyslu propagace /zpřístupňování myšlenky/</w:t>
      </w:r>
      <w:r w:rsidR="007D1AE1">
        <w:t xml:space="preserve">, ve smyslu skutečného ohlasu mezi čtenáři /očekávání, která byla naplněna/. Zásadní rozdíl spočívá v tom, kdo a jakým způsobem razí hodnotící měřítka. Řezáčův sklon ke kolektivistickému myšlení /Rusnákovou zaměňovaný za sociální cítění/ se projevuje už v textech pro děti – viz Poplach v Kovářské uličce -  a pokračuje v psychologické próze, viz v románu Rozhraní hrdina-spisovatel nachází porozumění mezi </w:t>
      </w:r>
      <w:proofErr w:type="gramStart"/>
      <w:r w:rsidR="007D1AE1">
        <w:t>řemeslníky .</w:t>
      </w:r>
      <w:proofErr w:type="gramEnd"/>
      <w:r w:rsidR="007D1AE1">
        <w:t xml:space="preserve"> </w:t>
      </w:r>
    </w:p>
    <w:p w:rsidR="00AE36FE" w:rsidRDefault="007D1AE1" w:rsidP="0046122F">
      <w:r>
        <w:t xml:space="preserve">                      Z diplomové práce je znát, že pisatelka věnovala pozornost hlavně hledání a usoustavňování primárních textů, méně se však zabývala metodologickými otázkami interpretace literárního díla. I když hojně čerpá z domácí literární vědy /včetně různých slovníků a přehledů/, unikají jí zahraniční metodologické přístupy, počínaje těmi už dnes klasicky moderními /</w:t>
      </w:r>
      <w:proofErr w:type="spellStart"/>
      <w:r>
        <w:t>Šklovskij</w:t>
      </w:r>
      <w:proofErr w:type="spellEnd"/>
      <w:r>
        <w:t xml:space="preserve">, </w:t>
      </w:r>
      <w:proofErr w:type="spellStart"/>
      <w:r>
        <w:lastRenderedPageBreak/>
        <w:t>Tomaševskij</w:t>
      </w:r>
      <w:proofErr w:type="spellEnd"/>
      <w:r>
        <w:t xml:space="preserve"> aj./ a konče přístupy postmoderními /</w:t>
      </w:r>
      <w:proofErr w:type="spellStart"/>
      <w:r>
        <w:t>Eco</w:t>
      </w:r>
      <w:proofErr w:type="spellEnd"/>
      <w:r>
        <w:t xml:space="preserve">, </w:t>
      </w:r>
      <w:r w:rsidR="00AE36FE">
        <w:t xml:space="preserve">Fiedler, </w:t>
      </w:r>
      <w:proofErr w:type="spellStart"/>
      <w:r w:rsidR="00AE36FE">
        <w:t>Calvino</w:t>
      </w:r>
      <w:proofErr w:type="spellEnd"/>
      <w:r w:rsidR="00AE36FE">
        <w:t xml:space="preserve">, </w:t>
      </w:r>
      <w:proofErr w:type="spellStart"/>
      <w:r w:rsidR="00AE36FE">
        <w:t>Foucault</w:t>
      </w:r>
      <w:proofErr w:type="spellEnd"/>
      <w:r w:rsidR="00AE36FE">
        <w:t xml:space="preserve"> aj./. Z toho pak pramení nejen terminologická nejistota výkladu /viz „popis postav“ místo přímé nebo nepřímé charakteristiky, </w:t>
      </w:r>
      <w:proofErr w:type="gramStart"/>
      <w:r w:rsidR="00AE36FE">
        <w:t>s.79</w:t>
      </w:r>
      <w:proofErr w:type="gramEnd"/>
      <w:r w:rsidR="00AE36FE">
        <w:t>, nerozlišování fabule a syžetu-</w:t>
      </w:r>
      <w:proofErr w:type="spellStart"/>
      <w:r w:rsidR="00AE36FE">
        <w:t>narativu</w:t>
      </w:r>
      <w:proofErr w:type="spellEnd"/>
      <w:r w:rsidR="00AE36FE">
        <w:t xml:space="preserve">, opakovaně aj./, ale dokonce chápání žánru jako stavby mísící různé prvky – proč tedy mluvíme o „žánrové literatuře“? Pokud Rusnáková připomíná zahraniční podněty, např. </w:t>
      </w:r>
      <w:proofErr w:type="spellStart"/>
      <w:r w:rsidR="00AE36FE">
        <w:t>Caweltiho</w:t>
      </w:r>
      <w:proofErr w:type="spellEnd"/>
      <w:r w:rsidR="00AE36FE">
        <w:t xml:space="preserve"> pojetí ženské četby podle kategorií romance a melodramatu, následně ve svém výkladu tyto kategorie nepoužívá. V důsledku těchto nejasností pak dochází ke zkreslení např. tematiky „milostného vztahu“, který socialistický realismus vnímal úzce a bez intimit.</w:t>
      </w:r>
    </w:p>
    <w:p w:rsidR="00873C6C" w:rsidRDefault="00AE36FE" w:rsidP="0046122F">
      <w:r>
        <w:t xml:space="preserve">                   Přes zmíněné nedostatky považuji práci Šárky Rusnákové za podnětný pokus zmapovat málo známou kapitolu tzv. populární literatury, zvláště zahrnující souvztažnost komerce a ideologie. Práci doporučuji k obhajobě a navrhuji </w:t>
      </w:r>
      <w:r w:rsidR="00873C6C">
        <w:t xml:space="preserve">její hodnocení </w:t>
      </w:r>
      <w:proofErr w:type="gramStart"/>
      <w:r w:rsidR="00873C6C">
        <w:t>známkou C  /velmi</w:t>
      </w:r>
      <w:proofErr w:type="gramEnd"/>
      <w:r w:rsidR="00873C6C">
        <w:t xml:space="preserve"> dobře/.</w:t>
      </w:r>
    </w:p>
    <w:p w:rsidR="00873C6C" w:rsidRDefault="00873C6C" w:rsidP="0046122F"/>
    <w:p w:rsidR="00873C6C" w:rsidRDefault="00873C6C" w:rsidP="0046122F"/>
    <w:p w:rsidR="00873C6C" w:rsidRDefault="00873C6C" w:rsidP="0046122F"/>
    <w:p w:rsidR="00CF235F" w:rsidRPr="0046122F" w:rsidRDefault="00873C6C" w:rsidP="0046122F">
      <w:r>
        <w:t xml:space="preserve">Pardubice, </w:t>
      </w:r>
      <w:proofErr w:type="gramStart"/>
      <w:r>
        <w:t>17.8</w:t>
      </w:r>
      <w:proofErr w:type="gramEnd"/>
      <w:r>
        <w:t xml:space="preserve">. 2020                       </w:t>
      </w:r>
      <w:r w:rsidR="00CF235F">
        <w:t xml:space="preserve"> </w:t>
      </w:r>
      <w:r>
        <w:t xml:space="preserve">             </w:t>
      </w:r>
      <w:proofErr w:type="spellStart"/>
      <w:r>
        <w:t>Doc.PhDr</w:t>
      </w:r>
      <w:proofErr w:type="spellEnd"/>
      <w:r>
        <w:t>. Petr Poslední, CSc.</w:t>
      </w:r>
      <w:bookmarkStart w:id="0" w:name="_GoBack"/>
      <w:bookmarkEnd w:id="0"/>
    </w:p>
    <w:sectPr w:rsidR="00CF235F" w:rsidRPr="00461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D8D"/>
    <w:rsid w:val="0014077E"/>
    <w:rsid w:val="002D3D8D"/>
    <w:rsid w:val="0046122F"/>
    <w:rsid w:val="0047438C"/>
    <w:rsid w:val="00580316"/>
    <w:rsid w:val="006924AD"/>
    <w:rsid w:val="0070319B"/>
    <w:rsid w:val="00727C73"/>
    <w:rsid w:val="007D1AE1"/>
    <w:rsid w:val="00873C6C"/>
    <w:rsid w:val="008E49FF"/>
    <w:rsid w:val="00AE36FE"/>
    <w:rsid w:val="00B558E6"/>
    <w:rsid w:val="00BE169E"/>
    <w:rsid w:val="00C12AB8"/>
    <w:rsid w:val="00CD4033"/>
    <w:rsid w:val="00CF235F"/>
    <w:rsid w:val="00D6501E"/>
    <w:rsid w:val="00DA23E1"/>
    <w:rsid w:val="00DE239A"/>
    <w:rsid w:val="00EA4077"/>
    <w:rsid w:val="00FC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08AF3"/>
  <w15:docId w15:val="{FA0EBF17-BB4A-43B8-9E4D-2EA2F2C9A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652</Words>
  <Characters>3851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Posledni Petr</cp:lastModifiedBy>
  <cp:revision>2</cp:revision>
  <dcterms:created xsi:type="dcterms:W3CDTF">2020-08-17T07:17:00Z</dcterms:created>
  <dcterms:modified xsi:type="dcterms:W3CDTF">2020-08-17T07:17:00Z</dcterms:modified>
</cp:coreProperties>
</file>