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C9A42" w14:textId="5053F1D0" w:rsidR="005A15A9" w:rsidRPr="007A6824" w:rsidRDefault="005A15A9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 xml:space="preserve">Bc. Kateřina Pokorná: Klobouky čepce a šátky jako distinktivní znak sociálního postavení v 19. a 20. století. Diplomová páce. Ústav historických věd Fakulty filozofické, Univerzita Pardubice, Pardubice 2023. 104 s. + 33 s. obr. </w:t>
      </w:r>
      <w:proofErr w:type="spellStart"/>
      <w:r w:rsidRPr="007A6824">
        <w:rPr>
          <w:color w:val="000000" w:themeColor="text1"/>
          <w:sz w:val="24"/>
          <w:szCs w:val="24"/>
        </w:rPr>
        <w:t>příl</w:t>
      </w:r>
      <w:proofErr w:type="spellEnd"/>
      <w:r w:rsidRPr="007A6824">
        <w:rPr>
          <w:color w:val="000000" w:themeColor="text1"/>
          <w:sz w:val="24"/>
          <w:szCs w:val="24"/>
        </w:rPr>
        <w:t>.</w:t>
      </w:r>
    </w:p>
    <w:p w14:paraId="5B3D5BA4" w14:textId="77777777" w:rsidR="005A15A9" w:rsidRPr="007A6824" w:rsidRDefault="005A15A9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</w:p>
    <w:p w14:paraId="5E7D75A8" w14:textId="4F78409F" w:rsidR="005A15A9" w:rsidRPr="007A6824" w:rsidRDefault="005A15A9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>Posudek vedoucí diplomové práce</w:t>
      </w:r>
    </w:p>
    <w:p w14:paraId="7D70B2E9" w14:textId="77777777" w:rsidR="00BD569A" w:rsidRDefault="00BD569A" w:rsidP="00C323B9">
      <w:pPr>
        <w:spacing w:before="120" w:after="0" w:line="240" w:lineRule="auto"/>
        <w:rPr>
          <w:sz w:val="24"/>
          <w:szCs w:val="24"/>
        </w:rPr>
      </w:pPr>
    </w:p>
    <w:p w14:paraId="761CEA91" w14:textId="3106BC52" w:rsidR="00364863" w:rsidRPr="007A6824" w:rsidRDefault="002471E7" w:rsidP="00C323B9">
      <w:pPr>
        <w:spacing w:before="120" w:after="0" w:line="240" w:lineRule="auto"/>
        <w:rPr>
          <w:sz w:val="24"/>
          <w:szCs w:val="24"/>
        </w:rPr>
      </w:pPr>
      <w:r w:rsidRPr="007A6824">
        <w:rPr>
          <w:sz w:val="24"/>
          <w:szCs w:val="24"/>
        </w:rPr>
        <w:t xml:space="preserve">Ve své diplomové práci se Bc. Kateřina Pokorná rozhodla </w:t>
      </w:r>
      <w:r w:rsidR="00364863" w:rsidRPr="007A6824">
        <w:rPr>
          <w:sz w:val="24"/>
          <w:szCs w:val="24"/>
        </w:rPr>
        <w:t>sledovat proměny dámských i pánských pokrývek hlavy v</w:t>
      </w:r>
      <w:r w:rsidR="00BD569A">
        <w:rPr>
          <w:sz w:val="24"/>
          <w:szCs w:val="24"/>
        </w:rPr>
        <w:t xml:space="preserve"> českých zemích, a to v </w:t>
      </w:r>
      <w:r w:rsidR="00364863" w:rsidRPr="007A6824">
        <w:rPr>
          <w:sz w:val="24"/>
          <w:szCs w:val="24"/>
        </w:rPr>
        <w:t>období od poloviny 1</w:t>
      </w:r>
      <w:r w:rsidRPr="007A6824">
        <w:rPr>
          <w:sz w:val="24"/>
          <w:szCs w:val="24"/>
        </w:rPr>
        <w:t>9</w:t>
      </w:r>
      <w:r w:rsidR="00364863" w:rsidRPr="007A6824">
        <w:rPr>
          <w:sz w:val="24"/>
          <w:szCs w:val="24"/>
        </w:rPr>
        <w:t xml:space="preserve">. do poloviny </w:t>
      </w:r>
      <w:r w:rsidRPr="007A6824">
        <w:rPr>
          <w:sz w:val="24"/>
          <w:szCs w:val="24"/>
        </w:rPr>
        <w:t>20</w:t>
      </w:r>
      <w:r w:rsidR="00364863" w:rsidRPr="007A6824">
        <w:rPr>
          <w:sz w:val="24"/>
          <w:szCs w:val="24"/>
        </w:rPr>
        <w:t>. století</w:t>
      </w:r>
      <w:r w:rsidR="007A6824" w:rsidRPr="007A6824">
        <w:rPr>
          <w:sz w:val="24"/>
          <w:szCs w:val="24"/>
        </w:rPr>
        <w:t xml:space="preserve">, kdy </w:t>
      </w:r>
      <w:r w:rsidR="00BD569A">
        <w:rPr>
          <w:sz w:val="24"/>
          <w:szCs w:val="24"/>
        </w:rPr>
        <w:t xml:space="preserve">tato část oděvu </w:t>
      </w:r>
      <w:r w:rsidR="007A6824" w:rsidRPr="007A6824">
        <w:rPr>
          <w:sz w:val="24"/>
          <w:szCs w:val="24"/>
        </w:rPr>
        <w:t>zaznamenala největší rozmach</w:t>
      </w:r>
      <w:r w:rsidR="00BD569A">
        <w:rPr>
          <w:sz w:val="24"/>
          <w:szCs w:val="24"/>
        </w:rPr>
        <w:t xml:space="preserve"> a sociální rozšíření</w:t>
      </w:r>
      <w:r w:rsidR="007A6824" w:rsidRPr="007A6824">
        <w:rPr>
          <w:sz w:val="24"/>
          <w:szCs w:val="24"/>
        </w:rPr>
        <w:t xml:space="preserve">. </w:t>
      </w:r>
      <w:r w:rsidR="00BD569A">
        <w:rPr>
          <w:sz w:val="24"/>
          <w:szCs w:val="24"/>
        </w:rPr>
        <w:t xml:space="preserve">Jde o etapu </w:t>
      </w:r>
      <w:r w:rsidR="00BD569A" w:rsidRPr="007A6824">
        <w:rPr>
          <w:sz w:val="24"/>
          <w:szCs w:val="24"/>
        </w:rPr>
        <w:t>od doby největší slávy klobouků do doby, kdy bylo jejich nošení považováno za buržoazní přežitek, tj. do začátků státu založeného na diktatuře proletariátu.</w:t>
      </w:r>
      <w:r w:rsidR="00BD569A">
        <w:rPr>
          <w:sz w:val="24"/>
          <w:szCs w:val="24"/>
        </w:rPr>
        <w:t xml:space="preserve"> Autorka studovala morfologické a materiálové proměny</w:t>
      </w:r>
      <w:r w:rsidR="007A6824" w:rsidRPr="007A6824">
        <w:rPr>
          <w:sz w:val="24"/>
          <w:szCs w:val="24"/>
        </w:rPr>
        <w:t xml:space="preserve"> </w:t>
      </w:r>
      <w:r w:rsidR="00BD569A">
        <w:rPr>
          <w:sz w:val="24"/>
          <w:szCs w:val="24"/>
        </w:rPr>
        <w:t xml:space="preserve">pokrývek hlavy </w:t>
      </w:r>
      <w:r w:rsidR="00364863" w:rsidRPr="007A6824">
        <w:rPr>
          <w:sz w:val="24"/>
          <w:szCs w:val="24"/>
        </w:rPr>
        <w:t xml:space="preserve">v kontextu </w:t>
      </w:r>
      <w:r w:rsidR="007A41FD" w:rsidRPr="007A6824">
        <w:rPr>
          <w:sz w:val="24"/>
          <w:szCs w:val="24"/>
        </w:rPr>
        <w:t xml:space="preserve">proměn odívání a v kontextu dějin </w:t>
      </w:r>
      <w:r w:rsidR="00364863" w:rsidRPr="007A6824">
        <w:rPr>
          <w:sz w:val="24"/>
          <w:szCs w:val="24"/>
        </w:rPr>
        <w:t>každodenn</w:t>
      </w:r>
      <w:r w:rsidR="007A41FD" w:rsidRPr="007A6824">
        <w:rPr>
          <w:sz w:val="24"/>
          <w:szCs w:val="24"/>
        </w:rPr>
        <w:t>osti</w:t>
      </w:r>
      <w:r w:rsidR="007A6824" w:rsidRPr="007A6824">
        <w:rPr>
          <w:sz w:val="24"/>
          <w:szCs w:val="24"/>
        </w:rPr>
        <w:t>,</w:t>
      </w:r>
      <w:r w:rsidR="00364863" w:rsidRPr="007A6824">
        <w:rPr>
          <w:sz w:val="24"/>
          <w:szCs w:val="24"/>
        </w:rPr>
        <w:t xml:space="preserve"> </w:t>
      </w:r>
    </w:p>
    <w:p w14:paraId="1E36D734" w14:textId="38F251B4" w:rsidR="002C2A41" w:rsidRPr="007A6824" w:rsidRDefault="007A6824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sz w:val="24"/>
          <w:szCs w:val="24"/>
        </w:rPr>
        <w:t xml:space="preserve">Práce je založena na odpovídající heuristické základně. Pokud se týče pramenů, využila </w:t>
      </w:r>
      <w:r w:rsidR="00BD569A">
        <w:rPr>
          <w:sz w:val="24"/>
          <w:szCs w:val="24"/>
        </w:rPr>
        <w:t>K. Pokorná</w:t>
      </w:r>
      <w:r w:rsidRPr="007A6824">
        <w:rPr>
          <w:sz w:val="24"/>
          <w:szCs w:val="24"/>
        </w:rPr>
        <w:t xml:space="preserve"> </w:t>
      </w:r>
      <w:r w:rsidR="00663FBB" w:rsidRPr="007A6824">
        <w:rPr>
          <w:sz w:val="24"/>
          <w:szCs w:val="24"/>
        </w:rPr>
        <w:t>dobov</w:t>
      </w:r>
      <w:r w:rsidRPr="007A6824">
        <w:rPr>
          <w:sz w:val="24"/>
          <w:szCs w:val="24"/>
        </w:rPr>
        <w:t>ých</w:t>
      </w:r>
      <w:r w:rsidR="00663FBB" w:rsidRPr="007A6824">
        <w:rPr>
          <w:sz w:val="24"/>
          <w:szCs w:val="24"/>
        </w:rPr>
        <w:t xml:space="preserve"> časopis</w:t>
      </w:r>
      <w:r w:rsidRPr="007A6824">
        <w:rPr>
          <w:sz w:val="24"/>
          <w:szCs w:val="24"/>
        </w:rPr>
        <w:t xml:space="preserve">ů, </w:t>
      </w:r>
      <w:r w:rsidR="00BD569A">
        <w:rPr>
          <w:sz w:val="24"/>
          <w:szCs w:val="24"/>
        </w:rPr>
        <w:t xml:space="preserve">periodik </w:t>
      </w:r>
      <w:r w:rsidRPr="007A6824">
        <w:rPr>
          <w:sz w:val="24"/>
          <w:szCs w:val="24"/>
        </w:rPr>
        <w:t>odborných i módních žurnálů. Dalším pramenem byla d</w:t>
      </w:r>
      <w:r w:rsidR="00663FBB" w:rsidRPr="007A6824">
        <w:rPr>
          <w:sz w:val="24"/>
          <w:szCs w:val="24"/>
        </w:rPr>
        <w:t>obová odborná literatura</w:t>
      </w:r>
      <w:r w:rsidRPr="007A6824">
        <w:rPr>
          <w:sz w:val="24"/>
          <w:szCs w:val="24"/>
        </w:rPr>
        <w:t>, jednak</w:t>
      </w:r>
      <w:r w:rsidR="00663FBB" w:rsidRPr="007A6824">
        <w:rPr>
          <w:sz w:val="24"/>
          <w:szCs w:val="24"/>
        </w:rPr>
        <w:t xml:space="preserve"> kloboučnická, </w:t>
      </w:r>
      <w:r w:rsidRPr="007A6824">
        <w:rPr>
          <w:sz w:val="24"/>
          <w:szCs w:val="24"/>
        </w:rPr>
        <w:t xml:space="preserve">jednak </w:t>
      </w:r>
      <w:r w:rsidR="00663FBB" w:rsidRPr="007A6824">
        <w:rPr>
          <w:sz w:val="24"/>
          <w:szCs w:val="24"/>
        </w:rPr>
        <w:t>společenské katech</w:t>
      </w:r>
      <w:r w:rsidRPr="007A6824">
        <w:rPr>
          <w:sz w:val="24"/>
          <w:szCs w:val="24"/>
        </w:rPr>
        <w:t>i</w:t>
      </w:r>
      <w:r w:rsidR="00663FBB" w:rsidRPr="007A6824">
        <w:rPr>
          <w:sz w:val="24"/>
          <w:szCs w:val="24"/>
        </w:rPr>
        <w:t xml:space="preserve">smy (možná z nich šlo vytěžit víc?). </w:t>
      </w:r>
      <w:r>
        <w:rPr>
          <w:sz w:val="24"/>
          <w:szCs w:val="24"/>
        </w:rPr>
        <w:t>Pokud se týče sekundární literatury</w:t>
      </w:r>
      <w:r w:rsidR="00663FBB" w:rsidRPr="007A6824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mezi jejím výčtem se patrně omylem ocitly dva </w:t>
      </w:r>
      <w:r w:rsidR="00663FBB" w:rsidRPr="007A6824">
        <w:rPr>
          <w:sz w:val="24"/>
          <w:szCs w:val="24"/>
        </w:rPr>
        <w:t xml:space="preserve">tituly krásné </w:t>
      </w:r>
      <w:r>
        <w:rPr>
          <w:sz w:val="24"/>
          <w:szCs w:val="24"/>
        </w:rPr>
        <w:t>–</w:t>
      </w:r>
      <w:r w:rsidR="00663FBB" w:rsidRPr="007A68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knihy Popelky </w:t>
      </w:r>
      <w:proofErr w:type="spellStart"/>
      <w:r>
        <w:rPr>
          <w:sz w:val="24"/>
          <w:szCs w:val="24"/>
        </w:rPr>
        <w:t>Biliánové</w:t>
      </w:r>
      <w:proofErr w:type="spellEnd"/>
      <w:r>
        <w:rPr>
          <w:sz w:val="24"/>
          <w:szCs w:val="24"/>
        </w:rPr>
        <w:t xml:space="preserve"> a Boženy Němcové – a jeden </w:t>
      </w:r>
      <w:r w:rsidR="00BD569A">
        <w:rPr>
          <w:sz w:val="24"/>
          <w:szCs w:val="24"/>
        </w:rPr>
        <w:t>odborné – Ervín</w:t>
      </w:r>
      <w:r>
        <w:rPr>
          <w:sz w:val="24"/>
          <w:szCs w:val="24"/>
        </w:rPr>
        <w:t xml:space="preserve"> Gajda, Jiřina Zatloukalov</w:t>
      </w:r>
      <w:r w:rsidR="00BD569A">
        <w:rPr>
          <w:sz w:val="24"/>
          <w:szCs w:val="24"/>
        </w:rPr>
        <w:t>á</w:t>
      </w:r>
      <w:r w:rsidR="00663FBB" w:rsidRPr="007A6824">
        <w:rPr>
          <w:sz w:val="24"/>
          <w:szCs w:val="24"/>
        </w:rPr>
        <w:t xml:space="preserve"> –</w:t>
      </w:r>
      <w:r w:rsidRPr="007A6824">
        <w:rPr>
          <w:sz w:val="24"/>
          <w:szCs w:val="24"/>
        </w:rPr>
        <w:t xml:space="preserve"> literat</w:t>
      </w:r>
      <w:r>
        <w:rPr>
          <w:sz w:val="24"/>
          <w:szCs w:val="24"/>
        </w:rPr>
        <w:t>u</w:t>
      </w:r>
      <w:r w:rsidRPr="007A6824">
        <w:rPr>
          <w:sz w:val="24"/>
          <w:szCs w:val="24"/>
        </w:rPr>
        <w:t>ry</w:t>
      </w:r>
      <w:r w:rsidR="007533F3">
        <w:rPr>
          <w:sz w:val="24"/>
          <w:szCs w:val="24"/>
        </w:rPr>
        <w:t>)</w:t>
      </w:r>
      <w:r>
        <w:rPr>
          <w:sz w:val="24"/>
          <w:szCs w:val="24"/>
        </w:rPr>
        <w:t xml:space="preserve">. Autorka využila i dva </w:t>
      </w:r>
      <w:r w:rsidR="00663FBB" w:rsidRPr="007A6824">
        <w:rPr>
          <w:sz w:val="24"/>
          <w:szCs w:val="24"/>
        </w:rPr>
        <w:t>internetové zd</w:t>
      </w:r>
      <w:r>
        <w:rPr>
          <w:sz w:val="24"/>
          <w:szCs w:val="24"/>
        </w:rPr>
        <w:t>r</w:t>
      </w:r>
      <w:r w:rsidR="00663FBB" w:rsidRPr="007A6824">
        <w:rPr>
          <w:sz w:val="24"/>
          <w:szCs w:val="24"/>
        </w:rPr>
        <w:t>oje,</w:t>
      </w:r>
      <w:r>
        <w:rPr>
          <w:sz w:val="24"/>
          <w:szCs w:val="24"/>
        </w:rPr>
        <w:t xml:space="preserve"> které jsou</w:t>
      </w:r>
      <w:r w:rsidR="00663FBB" w:rsidRPr="007A6824">
        <w:rPr>
          <w:sz w:val="24"/>
          <w:szCs w:val="24"/>
        </w:rPr>
        <w:t xml:space="preserve"> řádně citované.</w:t>
      </w:r>
    </w:p>
    <w:p w14:paraId="472914BA" w14:textId="4059FCA0" w:rsidR="00364863" w:rsidRPr="007A6824" w:rsidRDefault="007A6824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Kromě </w:t>
      </w:r>
      <w:r w:rsidRPr="00BD569A">
        <w:rPr>
          <w:i/>
          <w:iCs/>
          <w:color w:val="000000" w:themeColor="text1"/>
          <w:sz w:val="24"/>
          <w:szCs w:val="24"/>
        </w:rPr>
        <w:t>Úvodu</w:t>
      </w:r>
      <w:r>
        <w:rPr>
          <w:color w:val="000000" w:themeColor="text1"/>
          <w:sz w:val="24"/>
          <w:szCs w:val="24"/>
        </w:rPr>
        <w:t xml:space="preserve"> a </w:t>
      </w:r>
      <w:r w:rsidRPr="00BD569A">
        <w:rPr>
          <w:i/>
          <w:iCs/>
          <w:color w:val="000000" w:themeColor="text1"/>
          <w:sz w:val="24"/>
          <w:szCs w:val="24"/>
        </w:rPr>
        <w:t>Závěru</w:t>
      </w:r>
      <w:r>
        <w:rPr>
          <w:color w:val="000000" w:themeColor="text1"/>
          <w:sz w:val="24"/>
          <w:szCs w:val="24"/>
        </w:rPr>
        <w:t xml:space="preserve"> je práce členěna do čtyř kapitol. </w:t>
      </w:r>
    </w:p>
    <w:p w14:paraId="2D13E47E" w14:textId="211772F8" w:rsidR="002453C1" w:rsidRPr="007A6824" w:rsidRDefault="002453C1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 xml:space="preserve">Úvod </w:t>
      </w:r>
      <w:r w:rsidR="007A6824">
        <w:rPr>
          <w:color w:val="000000" w:themeColor="text1"/>
          <w:sz w:val="24"/>
          <w:szCs w:val="24"/>
        </w:rPr>
        <w:t xml:space="preserve">představuje pečlivou analýzu </w:t>
      </w:r>
      <w:r w:rsidRPr="007A6824">
        <w:rPr>
          <w:color w:val="000000" w:themeColor="text1"/>
          <w:sz w:val="24"/>
          <w:szCs w:val="24"/>
        </w:rPr>
        <w:t>sekundární literatury</w:t>
      </w:r>
      <w:r w:rsidR="007A6824">
        <w:rPr>
          <w:color w:val="000000" w:themeColor="text1"/>
          <w:sz w:val="24"/>
          <w:szCs w:val="24"/>
        </w:rPr>
        <w:t xml:space="preserve"> i </w:t>
      </w:r>
      <w:r w:rsidRPr="007A6824">
        <w:rPr>
          <w:color w:val="000000" w:themeColor="text1"/>
          <w:sz w:val="24"/>
          <w:szCs w:val="24"/>
        </w:rPr>
        <w:t xml:space="preserve">pramenné základny. </w:t>
      </w:r>
      <w:r w:rsidR="007A6824">
        <w:rPr>
          <w:color w:val="000000" w:themeColor="text1"/>
          <w:sz w:val="24"/>
          <w:szCs w:val="24"/>
        </w:rPr>
        <w:t xml:space="preserve">Určitě bychom přivítali nějakou úvahu týkající se metodických východisek práce </w:t>
      </w:r>
      <w:r w:rsidRPr="007A6824">
        <w:rPr>
          <w:color w:val="000000" w:themeColor="text1"/>
          <w:sz w:val="24"/>
          <w:szCs w:val="24"/>
        </w:rPr>
        <w:t>– autorka bezděky používá metodu genderové a textové analýzy</w:t>
      </w:r>
      <w:r w:rsidR="007E5215" w:rsidRPr="007A6824">
        <w:rPr>
          <w:color w:val="000000" w:themeColor="text1"/>
          <w:sz w:val="24"/>
          <w:szCs w:val="24"/>
        </w:rPr>
        <w:t xml:space="preserve"> (</w:t>
      </w:r>
      <w:r w:rsidR="007A6824">
        <w:rPr>
          <w:color w:val="000000" w:themeColor="text1"/>
          <w:sz w:val="24"/>
          <w:szCs w:val="24"/>
        </w:rPr>
        <w:t>tu p</w:t>
      </w:r>
      <w:r w:rsidR="007E5215" w:rsidRPr="007A6824">
        <w:rPr>
          <w:color w:val="000000" w:themeColor="text1"/>
          <w:sz w:val="24"/>
          <w:szCs w:val="24"/>
        </w:rPr>
        <w:t>ředevším v práci s encyklopedickými slovníky)</w:t>
      </w:r>
      <w:r w:rsidRPr="007A6824">
        <w:rPr>
          <w:color w:val="000000" w:themeColor="text1"/>
          <w:sz w:val="24"/>
          <w:szCs w:val="24"/>
        </w:rPr>
        <w:t xml:space="preserve">, ale </w:t>
      </w:r>
      <w:r w:rsidR="007A6824">
        <w:rPr>
          <w:color w:val="000000" w:themeColor="text1"/>
          <w:sz w:val="24"/>
          <w:szCs w:val="24"/>
        </w:rPr>
        <w:t xml:space="preserve">nijak se o nich </w:t>
      </w:r>
      <w:r w:rsidRPr="007A6824">
        <w:rPr>
          <w:color w:val="000000" w:themeColor="text1"/>
          <w:sz w:val="24"/>
          <w:szCs w:val="24"/>
        </w:rPr>
        <w:t>nezmiňuje.</w:t>
      </w:r>
    </w:p>
    <w:p w14:paraId="3FD247FC" w14:textId="2981A6C8" w:rsidR="00A05F7E" w:rsidRPr="00BD569A" w:rsidRDefault="00A05F7E" w:rsidP="00C323B9">
      <w:pPr>
        <w:spacing w:before="120" w:after="0" w:line="240" w:lineRule="auto"/>
        <w:rPr>
          <w:noProof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Samotnou práci </w:t>
      </w:r>
      <w:proofErr w:type="gramStart"/>
      <w:r>
        <w:rPr>
          <w:color w:val="000000" w:themeColor="text1"/>
          <w:sz w:val="24"/>
          <w:szCs w:val="24"/>
        </w:rPr>
        <w:t>tvoř</w:t>
      </w:r>
      <w:r w:rsidR="00BD569A">
        <w:rPr>
          <w:color w:val="000000" w:themeColor="text1"/>
          <w:sz w:val="24"/>
          <w:szCs w:val="24"/>
        </w:rPr>
        <w:t>í</w:t>
      </w:r>
      <w:proofErr w:type="gramEnd"/>
      <w:r>
        <w:rPr>
          <w:color w:val="000000" w:themeColor="text1"/>
          <w:sz w:val="24"/>
          <w:szCs w:val="24"/>
        </w:rPr>
        <w:t xml:space="preserve"> tyto kapitoly</w:t>
      </w:r>
      <w:r w:rsidR="00364863" w:rsidRPr="007A6824">
        <w:rPr>
          <w:color w:val="000000" w:themeColor="text1"/>
          <w:sz w:val="24"/>
          <w:szCs w:val="24"/>
        </w:rPr>
        <w:t xml:space="preserve">: </w:t>
      </w:r>
      <w:hyperlink w:anchor="_Toc130062053" w:history="1">
        <w:r w:rsidR="00364863" w:rsidRPr="00BD569A">
          <w:rPr>
            <w:rStyle w:val="Hypertextovodkaz"/>
            <w:i/>
            <w:iCs/>
            <w:noProof/>
            <w:color w:val="000000" w:themeColor="text1"/>
            <w:sz w:val="24"/>
            <w:szCs w:val="24"/>
            <w:u w:val="none"/>
          </w:rPr>
          <w:t xml:space="preserve">Pokrývky hlavy v českých jazykových slovnících, </w:t>
        </w:r>
      </w:hyperlink>
      <w:hyperlink w:anchor="_Toc130062060" w:history="1">
        <w:r w:rsidR="00364863" w:rsidRPr="00BD569A">
          <w:rPr>
            <w:rStyle w:val="Hypertextovodkaz"/>
            <w:i/>
            <w:iCs/>
            <w:noProof/>
            <w:color w:val="000000" w:themeColor="text1"/>
            <w:sz w:val="24"/>
            <w:szCs w:val="24"/>
            <w:u w:val="none"/>
          </w:rPr>
          <w:t xml:space="preserve">Kloboučnický průmysl a technologie výroby klobouků, </w:t>
        </w:r>
      </w:hyperlink>
      <w:r w:rsidR="00364863" w:rsidRPr="00BD569A">
        <w:rPr>
          <w:i/>
          <w:iCs/>
          <w:noProof/>
          <w:color w:val="000000" w:themeColor="text1"/>
          <w:sz w:val="24"/>
          <w:szCs w:val="24"/>
        </w:rPr>
        <w:t xml:space="preserve"> </w:t>
      </w:r>
      <w:hyperlink w:anchor="_Toc130062063" w:history="1">
        <w:r w:rsidR="00364863" w:rsidRPr="00BD569A">
          <w:rPr>
            <w:rStyle w:val="Hypertextovodkaz"/>
            <w:i/>
            <w:iCs/>
            <w:noProof/>
            <w:color w:val="000000" w:themeColor="text1"/>
            <w:sz w:val="24"/>
            <w:szCs w:val="24"/>
            <w:u w:val="none"/>
          </w:rPr>
          <w:t>Proměny módy</w:t>
        </w:r>
      </w:hyperlink>
      <w:r w:rsidR="00364863" w:rsidRPr="00BD569A">
        <w:rPr>
          <w:i/>
          <w:iCs/>
          <w:noProof/>
          <w:color w:val="000000" w:themeColor="text1"/>
          <w:sz w:val="24"/>
          <w:szCs w:val="24"/>
        </w:rPr>
        <w:t xml:space="preserve">, </w:t>
      </w:r>
      <w:r w:rsidR="00BD569A" w:rsidRPr="00BD569A">
        <w:rPr>
          <w:i/>
          <w:iCs/>
          <w:noProof/>
          <w:color w:val="000000" w:themeColor="text1"/>
          <w:sz w:val="24"/>
          <w:szCs w:val="24"/>
        </w:rPr>
        <w:t>Vývoj pokrývek hlavy.</w:t>
      </w:r>
      <w:r w:rsidR="00364863" w:rsidRPr="00BD569A">
        <w:rPr>
          <w:color w:val="000000" w:themeColor="text1"/>
          <w:sz w:val="24"/>
          <w:szCs w:val="24"/>
        </w:rPr>
        <w:fldChar w:fldCharType="begin"/>
      </w:r>
      <w:r w:rsidR="00364863" w:rsidRPr="00BD569A">
        <w:rPr>
          <w:color w:val="000000" w:themeColor="text1"/>
          <w:sz w:val="24"/>
          <w:szCs w:val="24"/>
        </w:rPr>
        <w:instrText>HYPERLINK \l "_Toc130062066"</w:instrText>
      </w:r>
      <w:r w:rsidR="00364863" w:rsidRPr="00BD569A">
        <w:rPr>
          <w:color w:val="000000" w:themeColor="text1"/>
          <w:sz w:val="24"/>
          <w:szCs w:val="24"/>
        </w:rPr>
      </w:r>
      <w:r w:rsidR="00364863" w:rsidRPr="00BD569A">
        <w:rPr>
          <w:color w:val="000000" w:themeColor="text1"/>
          <w:sz w:val="24"/>
          <w:szCs w:val="24"/>
        </w:rPr>
        <w:fldChar w:fldCharType="separate"/>
      </w:r>
      <w:r w:rsidRPr="00BD569A">
        <w:rPr>
          <w:rStyle w:val="Hypertextovodkaz"/>
          <w:noProof/>
          <w:color w:val="000000" w:themeColor="text1"/>
          <w:sz w:val="24"/>
          <w:szCs w:val="24"/>
          <w:u w:val="none"/>
        </w:rPr>
        <w:t xml:space="preserve"> </w:t>
      </w:r>
      <w:r w:rsidRPr="00BD569A">
        <w:rPr>
          <w:color w:val="000000" w:themeColor="text1"/>
          <w:sz w:val="24"/>
          <w:szCs w:val="24"/>
        </w:rPr>
        <w:t>Jednotlivé kapitoly jsou členěny</w:t>
      </w:r>
      <w:r w:rsidR="00BD569A">
        <w:rPr>
          <w:color w:val="000000" w:themeColor="text1"/>
          <w:sz w:val="24"/>
          <w:szCs w:val="24"/>
        </w:rPr>
        <w:t xml:space="preserve"> na podkapitoly</w:t>
      </w:r>
      <w:r w:rsidRPr="00BD569A">
        <w:rPr>
          <w:color w:val="000000" w:themeColor="text1"/>
          <w:sz w:val="24"/>
          <w:szCs w:val="24"/>
        </w:rPr>
        <w:t>. Práce je přehledná a dobře strukturovaná; volbu struktury práce autorka přesvědčivě zdůvodnila. Chvályhodný je i fakt, že na sebe jednotlivé kapitoly navazují nejen logicky, ale i stylisticky</w:t>
      </w:r>
      <w:r w:rsidR="00BD569A">
        <w:rPr>
          <w:color w:val="000000" w:themeColor="text1"/>
          <w:sz w:val="24"/>
          <w:szCs w:val="24"/>
        </w:rPr>
        <w:t>,</w:t>
      </w:r>
      <w:r w:rsidRPr="00BD569A">
        <w:rPr>
          <w:color w:val="000000" w:themeColor="text1"/>
          <w:sz w:val="24"/>
          <w:szCs w:val="24"/>
        </w:rPr>
        <w:t xml:space="preserve"> a </w:t>
      </w:r>
      <w:r w:rsidR="00BD569A">
        <w:rPr>
          <w:color w:val="000000" w:themeColor="text1"/>
          <w:sz w:val="24"/>
          <w:szCs w:val="24"/>
        </w:rPr>
        <w:t xml:space="preserve">že </w:t>
      </w:r>
      <w:r w:rsidRPr="00BD569A">
        <w:rPr>
          <w:color w:val="000000" w:themeColor="text1"/>
          <w:sz w:val="24"/>
          <w:szCs w:val="24"/>
        </w:rPr>
        <w:t>k</w:t>
      </w:r>
      <w:r w:rsidRPr="00BD569A">
        <w:rPr>
          <w:noProof/>
          <w:color w:val="000000" w:themeColor="text1"/>
          <w:sz w:val="24"/>
          <w:szCs w:val="24"/>
        </w:rPr>
        <w:t>aždá kapitola je ukončena shrnujícím závěrem.</w:t>
      </w:r>
    </w:p>
    <w:p w14:paraId="3A4B4C3A" w14:textId="37EE6E63" w:rsidR="00364863" w:rsidRPr="007A6824" w:rsidRDefault="00364863" w:rsidP="00C323B9">
      <w:pPr>
        <w:spacing w:before="120" w:after="0" w:line="240" w:lineRule="auto"/>
        <w:rPr>
          <w:noProof/>
          <w:color w:val="000000" w:themeColor="text1"/>
          <w:sz w:val="24"/>
          <w:szCs w:val="24"/>
        </w:rPr>
      </w:pPr>
      <w:r w:rsidRPr="00BD569A">
        <w:rPr>
          <w:noProof/>
          <w:color w:val="000000" w:themeColor="text1"/>
          <w:sz w:val="24"/>
          <w:szCs w:val="24"/>
        </w:rPr>
        <w:fldChar w:fldCharType="end"/>
      </w:r>
      <w:r w:rsidR="002453C1" w:rsidRPr="007A6824">
        <w:rPr>
          <w:color w:val="000000" w:themeColor="text1"/>
          <w:sz w:val="24"/>
          <w:szCs w:val="24"/>
        </w:rPr>
        <w:t>První k</w:t>
      </w:r>
      <w:r w:rsidR="00A05F7E">
        <w:rPr>
          <w:color w:val="000000" w:themeColor="text1"/>
          <w:sz w:val="24"/>
          <w:szCs w:val="24"/>
        </w:rPr>
        <w:t>a</w:t>
      </w:r>
      <w:r w:rsidR="002453C1" w:rsidRPr="007A6824">
        <w:rPr>
          <w:color w:val="000000" w:themeColor="text1"/>
          <w:sz w:val="24"/>
          <w:szCs w:val="24"/>
        </w:rPr>
        <w:t xml:space="preserve">pitola </w:t>
      </w:r>
      <w:r w:rsidR="00A05F7E">
        <w:rPr>
          <w:color w:val="000000" w:themeColor="text1"/>
          <w:sz w:val="24"/>
          <w:szCs w:val="24"/>
        </w:rPr>
        <w:t>vychází z originálního nápadu vyjít z encyklopedických slovníků, reflektujících jak dobovou mentalitu (mj</w:t>
      </w:r>
      <w:r w:rsidR="00BD569A">
        <w:rPr>
          <w:color w:val="000000" w:themeColor="text1"/>
          <w:sz w:val="24"/>
          <w:szCs w:val="24"/>
        </w:rPr>
        <w:t>.</w:t>
      </w:r>
      <w:r w:rsidR="00A05F7E">
        <w:rPr>
          <w:color w:val="000000" w:themeColor="text1"/>
          <w:sz w:val="24"/>
          <w:szCs w:val="24"/>
        </w:rPr>
        <w:t xml:space="preserve"> vztah k oděvní módě včetně klobouků), tak dobové technologické možnosti výroby oděvů</w:t>
      </w:r>
      <w:r w:rsidR="00BD569A">
        <w:rPr>
          <w:color w:val="000000" w:themeColor="text1"/>
          <w:sz w:val="24"/>
          <w:szCs w:val="24"/>
        </w:rPr>
        <w:t>,</w:t>
      </w:r>
      <w:r w:rsidR="00A05F7E">
        <w:rPr>
          <w:color w:val="000000" w:themeColor="text1"/>
          <w:sz w:val="24"/>
          <w:szCs w:val="24"/>
        </w:rPr>
        <w:t xml:space="preserve"> opět včetně klobouků. Získané informace autorka zúročila, vybrala si kategorie, s nimiž pracovala a které porovnávala v encyklopediích časově pokrývajících zhruba osm desetiletí.</w:t>
      </w:r>
      <w:r w:rsidR="007E5215" w:rsidRPr="007A6824">
        <w:rPr>
          <w:color w:val="000000" w:themeColor="text1"/>
          <w:sz w:val="24"/>
          <w:szCs w:val="24"/>
        </w:rPr>
        <w:t xml:space="preserve"> Možná bychom přivítali nějakou encyklopedii z dob reálného socialismu</w:t>
      </w:r>
      <w:r w:rsidR="00BD569A" w:rsidRPr="007A6824">
        <w:rPr>
          <w:rStyle w:val="Znakapoznpodarou"/>
          <w:color w:val="000000" w:themeColor="text1"/>
          <w:sz w:val="24"/>
          <w:szCs w:val="24"/>
        </w:rPr>
        <w:footnoteReference w:id="1"/>
      </w:r>
      <w:r w:rsidR="007E5215" w:rsidRPr="007A6824">
        <w:rPr>
          <w:color w:val="000000" w:themeColor="text1"/>
          <w:sz w:val="24"/>
          <w:szCs w:val="24"/>
        </w:rPr>
        <w:t xml:space="preserve"> – je ale otázka, zda tam hesl</w:t>
      </w:r>
      <w:r w:rsidR="00BD569A">
        <w:rPr>
          <w:color w:val="000000" w:themeColor="text1"/>
          <w:sz w:val="24"/>
          <w:szCs w:val="24"/>
        </w:rPr>
        <w:t xml:space="preserve">a, uvedená ve starších encyklopediích, </w:t>
      </w:r>
      <w:r w:rsidR="007E5215" w:rsidRPr="007A6824">
        <w:rPr>
          <w:color w:val="000000" w:themeColor="text1"/>
          <w:sz w:val="24"/>
          <w:szCs w:val="24"/>
        </w:rPr>
        <w:t>vůbec j</w:t>
      </w:r>
      <w:r w:rsidR="00BD569A">
        <w:rPr>
          <w:color w:val="000000" w:themeColor="text1"/>
          <w:sz w:val="24"/>
          <w:szCs w:val="24"/>
        </w:rPr>
        <w:t>sou</w:t>
      </w:r>
      <w:r w:rsidR="007E5215" w:rsidRPr="007A6824">
        <w:rPr>
          <w:color w:val="000000" w:themeColor="text1"/>
          <w:sz w:val="24"/>
          <w:szCs w:val="24"/>
        </w:rPr>
        <w:t>.</w:t>
      </w:r>
    </w:p>
    <w:p w14:paraId="0529528E" w14:textId="64D03BCD" w:rsidR="007E5215" w:rsidRPr="007A6824" w:rsidRDefault="007E5215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>Nesporně cenná je i druhá kapit</w:t>
      </w:r>
      <w:r w:rsidR="00A05F7E">
        <w:rPr>
          <w:color w:val="000000" w:themeColor="text1"/>
          <w:sz w:val="24"/>
          <w:szCs w:val="24"/>
        </w:rPr>
        <w:t>o</w:t>
      </w:r>
      <w:r w:rsidRPr="007A6824">
        <w:rPr>
          <w:color w:val="000000" w:themeColor="text1"/>
          <w:sz w:val="24"/>
          <w:szCs w:val="24"/>
        </w:rPr>
        <w:t>la založená mj. na v</w:t>
      </w:r>
      <w:r w:rsidR="00A05F7E">
        <w:rPr>
          <w:color w:val="000000" w:themeColor="text1"/>
          <w:sz w:val="24"/>
          <w:szCs w:val="24"/>
        </w:rPr>
        <w:t>y</w:t>
      </w:r>
      <w:r w:rsidRPr="007A6824">
        <w:rPr>
          <w:color w:val="000000" w:themeColor="text1"/>
          <w:sz w:val="24"/>
          <w:szCs w:val="24"/>
        </w:rPr>
        <w:t>těžení odborné kloboučnické literatury a profesních časo</w:t>
      </w:r>
      <w:r w:rsidR="00CC20A7" w:rsidRPr="007A6824">
        <w:rPr>
          <w:color w:val="000000" w:themeColor="text1"/>
          <w:sz w:val="24"/>
          <w:szCs w:val="24"/>
        </w:rPr>
        <w:t xml:space="preserve">pisů. </w:t>
      </w:r>
      <w:r w:rsidR="00A05F7E">
        <w:rPr>
          <w:color w:val="000000" w:themeColor="text1"/>
          <w:sz w:val="24"/>
          <w:szCs w:val="24"/>
        </w:rPr>
        <w:t>Diplomatka v ní s</w:t>
      </w:r>
      <w:r w:rsidR="00CC20A7" w:rsidRPr="007A6824">
        <w:rPr>
          <w:color w:val="000000" w:themeColor="text1"/>
          <w:sz w:val="24"/>
          <w:szCs w:val="24"/>
        </w:rPr>
        <w:t>leduje proměny technologie výroby kloboučnického materiálu a samotných pokr</w:t>
      </w:r>
      <w:r w:rsidR="00A05F7E">
        <w:rPr>
          <w:color w:val="000000" w:themeColor="text1"/>
          <w:sz w:val="24"/>
          <w:szCs w:val="24"/>
        </w:rPr>
        <w:t>ý</w:t>
      </w:r>
      <w:r w:rsidR="00CC20A7" w:rsidRPr="007A6824">
        <w:rPr>
          <w:color w:val="000000" w:themeColor="text1"/>
          <w:sz w:val="24"/>
          <w:szCs w:val="24"/>
        </w:rPr>
        <w:t>vek hlavy</w:t>
      </w:r>
      <w:r w:rsidR="00A05F7E">
        <w:rPr>
          <w:color w:val="000000" w:themeColor="text1"/>
          <w:sz w:val="24"/>
          <w:szCs w:val="24"/>
        </w:rPr>
        <w:t xml:space="preserve">, a to </w:t>
      </w:r>
      <w:r w:rsidR="00CC20A7" w:rsidRPr="007A6824">
        <w:rPr>
          <w:color w:val="000000" w:themeColor="text1"/>
          <w:sz w:val="24"/>
          <w:szCs w:val="24"/>
        </w:rPr>
        <w:t>v relativně dlouhém časovém trvání</w:t>
      </w:r>
      <w:r w:rsidR="00A05F7E">
        <w:rPr>
          <w:color w:val="000000" w:themeColor="text1"/>
          <w:sz w:val="24"/>
          <w:szCs w:val="24"/>
        </w:rPr>
        <w:t xml:space="preserve">. Zajímavé je zjištění, do jaké míry byl </w:t>
      </w:r>
      <w:r w:rsidR="00BD569A">
        <w:rPr>
          <w:color w:val="000000" w:themeColor="text1"/>
          <w:sz w:val="24"/>
          <w:szCs w:val="24"/>
        </w:rPr>
        <w:t>i v továrnách</w:t>
      </w:r>
      <w:r w:rsidR="00A05F7E">
        <w:rPr>
          <w:color w:val="000000" w:themeColor="text1"/>
          <w:sz w:val="24"/>
          <w:szCs w:val="24"/>
        </w:rPr>
        <w:t xml:space="preserve"> </w:t>
      </w:r>
      <w:r w:rsidR="00BD569A">
        <w:rPr>
          <w:color w:val="000000" w:themeColor="text1"/>
          <w:sz w:val="24"/>
          <w:szCs w:val="24"/>
        </w:rPr>
        <w:t>důležitý</w:t>
      </w:r>
      <w:r w:rsidR="00A05F7E">
        <w:rPr>
          <w:color w:val="000000" w:themeColor="text1"/>
          <w:sz w:val="24"/>
          <w:szCs w:val="24"/>
        </w:rPr>
        <w:t xml:space="preserve"> podíl rukodělné práce – což je možná i jeden z důvodů, proč se </w:t>
      </w:r>
      <w:r w:rsidR="00BD569A">
        <w:rPr>
          <w:color w:val="000000" w:themeColor="text1"/>
          <w:sz w:val="24"/>
          <w:szCs w:val="24"/>
        </w:rPr>
        <w:t xml:space="preserve">už </w:t>
      </w:r>
      <w:r w:rsidR="00A05F7E">
        <w:rPr>
          <w:color w:val="000000" w:themeColor="text1"/>
          <w:sz w:val="24"/>
          <w:szCs w:val="24"/>
        </w:rPr>
        <w:t xml:space="preserve">nikdy klobouky na výsluní módy </w:t>
      </w:r>
      <w:r w:rsidR="000E3413">
        <w:rPr>
          <w:color w:val="000000" w:themeColor="text1"/>
          <w:sz w:val="24"/>
          <w:szCs w:val="24"/>
        </w:rPr>
        <w:t xml:space="preserve">ve větší míře </w:t>
      </w:r>
      <w:r w:rsidR="00A05F7E">
        <w:rPr>
          <w:color w:val="000000" w:themeColor="text1"/>
          <w:sz w:val="24"/>
          <w:szCs w:val="24"/>
        </w:rPr>
        <w:t>nevrátily.</w:t>
      </w:r>
    </w:p>
    <w:p w14:paraId="1EA17E2E" w14:textId="5AFF1C37" w:rsidR="00655BF6" w:rsidRPr="007A6824" w:rsidRDefault="00BE65AE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lastRenderedPageBreak/>
        <w:t>Třetí kapitol</w:t>
      </w:r>
      <w:r w:rsidR="00BD569A">
        <w:rPr>
          <w:color w:val="000000" w:themeColor="text1"/>
          <w:sz w:val="24"/>
          <w:szCs w:val="24"/>
        </w:rPr>
        <w:t>a</w:t>
      </w:r>
      <w:r w:rsidRPr="007A6824">
        <w:rPr>
          <w:color w:val="000000" w:themeColor="text1"/>
          <w:sz w:val="24"/>
          <w:szCs w:val="24"/>
        </w:rPr>
        <w:t xml:space="preserve"> je nezbytnou kompilací – o proměnách odívání v minulosti už existuje tolik </w:t>
      </w:r>
      <w:r w:rsidR="000E3413" w:rsidRPr="007A6824">
        <w:rPr>
          <w:color w:val="000000" w:themeColor="text1"/>
          <w:sz w:val="24"/>
          <w:szCs w:val="24"/>
        </w:rPr>
        <w:t>literatury</w:t>
      </w:r>
      <w:r w:rsidRPr="007A6824">
        <w:rPr>
          <w:color w:val="000000" w:themeColor="text1"/>
          <w:sz w:val="24"/>
          <w:szCs w:val="24"/>
        </w:rPr>
        <w:t xml:space="preserve">, že je obtížné hledat nějaké vlastní koncepty. Ke cti autorky budiž </w:t>
      </w:r>
      <w:r w:rsidR="000E3413" w:rsidRPr="007A6824">
        <w:rPr>
          <w:color w:val="000000" w:themeColor="text1"/>
          <w:sz w:val="24"/>
          <w:szCs w:val="24"/>
        </w:rPr>
        <w:t>ře</w:t>
      </w:r>
      <w:r w:rsidR="000E3413">
        <w:rPr>
          <w:color w:val="000000" w:themeColor="text1"/>
          <w:sz w:val="24"/>
          <w:szCs w:val="24"/>
        </w:rPr>
        <w:t>č</w:t>
      </w:r>
      <w:r w:rsidR="000E3413" w:rsidRPr="007A6824">
        <w:rPr>
          <w:color w:val="000000" w:themeColor="text1"/>
          <w:sz w:val="24"/>
          <w:szCs w:val="24"/>
        </w:rPr>
        <w:t>eno</w:t>
      </w:r>
      <w:r w:rsidRPr="007A6824">
        <w:rPr>
          <w:color w:val="000000" w:themeColor="text1"/>
          <w:sz w:val="24"/>
          <w:szCs w:val="24"/>
        </w:rPr>
        <w:t xml:space="preserve">, že vybírala jen </w:t>
      </w:r>
      <w:r w:rsidR="000E3413" w:rsidRPr="007A6824">
        <w:rPr>
          <w:color w:val="000000" w:themeColor="text1"/>
          <w:sz w:val="24"/>
          <w:szCs w:val="24"/>
        </w:rPr>
        <w:t>tituly</w:t>
      </w:r>
      <w:r w:rsidRPr="007A6824">
        <w:rPr>
          <w:color w:val="000000" w:themeColor="text1"/>
          <w:sz w:val="24"/>
          <w:szCs w:val="24"/>
        </w:rPr>
        <w:t xml:space="preserve"> kvalitní</w:t>
      </w:r>
      <w:r w:rsidR="000E3413">
        <w:rPr>
          <w:color w:val="000000" w:themeColor="text1"/>
          <w:sz w:val="24"/>
          <w:szCs w:val="24"/>
        </w:rPr>
        <w:t>.</w:t>
      </w:r>
    </w:p>
    <w:p w14:paraId="25740801" w14:textId="04D3B427" w:rsidR="00655BF6" w:rsidRPr="007A6824" w:rsidRDefault="002C2A41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 xml:space="preserve">Kromě druhé kapitoly, věnované </w:t>
      </w:r>
      <w:r w:rsidR="000E3413" w:rsidRPr="007A6824">
        <w:rPr>
          <w:color w:val="000000" w:themeColor="text1"/>
          <w:sz w:val="24"/>
          <w:szCs w:val="24"/>
        </w:rPr>
        <w:t>kloboučnickým</w:t>
      </w:r>
      <w:r w:rsidRPr="007A6824">
        <w:rPr>
          <w:color w:val="000000" w:themeColor="text1"/>
          <w:sz w:val="24"/>
          <w:szCs w:val="24"/>
        </w:rPr>
        <w:t xml:space="preserve"> technologií</w:t>
      </w:r>
      <w:r w:rsidR="000E3413">
        <w:rPr>
          <w:color w:val="000000" w:themeColor="text1"/>
          <w:sz w:val="24"/>
          <w:szCs w:val="24"/>
        </w:rPr>
        <w:t>m</w:t>
      </w:r>
      <w:r w:rsidRPr="007A6824">
        <w:rPr>
          <w:color w:val="000000" w:themeColor="text1"/>
          <w:sz w:val="24"/>
          <w:szCs w:val="24"/>
        </w:rPr>
        <w:t xml:space="preserve">, </w:t>
      </w:r>
      <w:proofErr w:type="gramStart"/>
      <w:r w:rsidR="000E3413">
        <w:rPr>
          <w:color w:val="000000" w:themeColor="text1"/>
          <w:sz w:val="24"/>
          <w:szCs w:val="24"/>
        </w:rPr>
        <w:t>t</w:t>
      </w:r>
      <w:r w:rsidRPr="007A6824">
        <w:rPr>
          <w:color w:val="000000" w:themeColor="text1"/>
          <w:sz w:val="24"/>
          <w:szCs w:val="24"/>
        </w:rPr>
        <w:t>voří</w:t>
      </w:r>
      <w:proofErr w:type="gramEnd"/>
      <w:r w:rsidRPr="007A6824">
        <w:rPr>
          <w:color w:val="000000" w:themeColor="text1"/>
          <w:sz w:val="24"/>
          <w:szCs w:val="24"/>
        </w:rPr>
        <w:t xml:space="preserve"> jádro práce </w:t>
      </w:r>
      <w:r w:rsidR="000E3413" w:rsidRPr="007A6824">
        <w:rPr>
          <w:color w:val="000000" w:themeColor="text1"/>
          <w:sz w:val="24"/>
          <w:szCs w:val="24"/>
        </w:rPr>
        <w:t>kapitola</w:t>
      </w:r>
      <w:r w:rsidRPr="007A6824">
        <w:rPr>
          <w:color w:val="000000" w:themeColor="text1"/>
          <w:sz w:val="24"/>
          <w:szCs w:val="24"/>
        </w:rPr>
        <w:t xml:space="preserve"> </w:t>
      </w:r>
      <w:r w:rsidR="000E3413" w:rsidRPr="007A6824">
        <w:rPr>
          <w:color w:val="000000" w:themeColor="text1"/>
          <w:sz w:val="24"/>
          <w:szCs w:val="24"/>
        </w:rPr>
        <w:t>čtvrtá</w:t>
      </w:r>
      <w:r w:rsidRPr="007A6824">
        <w:rPr>
          <w:color w:val="000000" w:themeColor="text1"/>
          <w:sz w:val="24"/>
          <w:szCs w:val="24"/>
        </w:rPr>
        <w:t xml:space="preserve">, </w:t>
      </w:r>
      <w:r w:rsidR="000E3413">
        <w:rPr>
          <w:color w:val="000000" w:themeColor="text1"/>
          <w:sz w:val="24"/>
          <w:szCs w:val="24"/>
        </w:rPr>
        <w:t xml:space="preserve">zaměřená na vývoj </w:t>
      </w:r>
      <w:r w:rsidRPr="007A6824">
        <w:rPr>
          <w:sz w:val="24"/>
          <w:szCs w:val="24"/>
        </w:rPr>
        <w:t>dámských a pánských pokrývek hlavy. Autorka zde sleduje proměny a vlastnosti jejich tvarů či materiálů. Be</w:t>
      </w:r>
      <w:r w:rsidR="000E3413">
        <w:rPr>
          <w:sz w:val="24"/>
          <w:szCs w:val="24"/>
        </w:rPr>
        <w:t>r</w:t>
      </w:r>
      <w:r w:rsidRPr="007A6824">
        <w:rPr>
          <w:sz w:val="24"/>
          <w:szCs w:val="24"/>
        </w:rPr>
        <w:t>e v potaz nejen objektivní faktory, které způsob pokrytí hlavy urč</w:t>
      </w:r>
      <w:r w:rsidR="000E3413">
        <w:rPr>
          <w:sz w:val="24"/>
          <w:szCs w:val="24"/>
        </w:rPr>
        <w:t>o</w:t>
      </w:r>
      <w:r w:rsidRPr="007A6824">
        <w:rPr>
          <w:sz w:val="24"/>
          <w:szCs w:val="24"/>
        </w:rPr>
        <w:t xml:space="preserve">valy, ale technologické možnosti a v neposlední řadě sociální postavení nositele a způsob komunikace, kterou pokrytí hlavy </w:t>
      </w:r>
      <w:r w:rsidR="00BD569A">
        <w:rPr>
          <w:sz w:val="24"/>
          <w:szCs w:val="24"/>
        </w:rPr>
        <w:t>umožňovalo</w:t>
      </w:r>
      <w:r w:rsidRPr="007A6824">
        <w:rPr>
          <w:sz w:val="24"/>
          <w:szCs w:val="24"/>
        </w:rPr>
        <w:t>.</w:t>
      </w:r>
      <w:r w:rsidR="004409DE" w:rsidRPr="007A6824">
        <w:rPr>
          <w:sz w:val="24"/>
          <w:szCs w:val="24"/>
        </w:rPr>
        <w:t xml:space="preserve"> K sekundární literatuře zde autorka přidala módní žurnály</w:t>
      </w:r>
      <w:r w:rsidR="00724BA3" w:rsidRPr="007A6824">
        <w:rPr>
          <w:sz w:val="24"/>
          <w:szCs w:val="24"/>
        </w:rPr>
        <w:t xml:space="preserve"> či společenské katechismy.</w:t>
      </w:r>
    </w:p>
    <w:p w14:paraId="729262C6" w14:textId="26D87D38" w:rsidR="002B10A8" w:rsidRPr="007A6824" w:rsidRDefault="000E3413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Syntetizující </w:t>
      </w:r>
      <w:r w:rsidR="002B10A8" w:rsidRPr="00C323B9">
        <w:rPr>
          <w:i/>
          <w:iCs/>
          <w:color w:val="000000" w:themeColor="text1"/>
          <w:sz w:val="24"/>
          <w:szCs w:val="24"/>
        </w:rPr>
        <w:t>Závěr</w:t>
      </w:r>
      <w:r w:rsidR="002B10A8" w:rsidRPr="007A6824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>na konci práce je sice objektivně v pořádku, ale</w:t>
      </w:r>
      <w:r w:rsidR="002B10A8" w:rsidRPr="007A6824">
        <w:rPr>
          <w:color w:val="000000" w:themeColor="text1"/>
          <w:sz w:val="24"/>
          <w:szCs w:val="24"/>
        </w:rPr>
        <w:t xml:space="preserve"> vzhledem k tomu, co všechno autorka o </w:t>
      </w:r>
      <w:r w:rsidRPr="007A6824">
        <w:rPr>
          <w:color w:val="000000" w:themeColor="text1"/>
          <w:sz w:val="24"/>
          <w:szCs w:val="24"/>
        </w:rPr>
        <w:t>kloboucích</w:t>
      </w:r>
      <w:r w:rsidR="002B10A8" w:rsidRPr="007A6824">
        <w:rPr>
          <w:color w:val="000000" w:themeColor="text1"/>
          <w:sz w:val="24"/>
          <w:szCs w:val="24"/>
        </w:rPr>
        <w:t xml:space="preserve"> a </w:t>
      </w:r>
      <w:r w:rsidRPr="007A6824">
        <w:rPr>
          <w:color w:val="000000" w:themeColor="text1"/>
          <w:sz w:val="24"/>
          <w:szCs w:val="24"/>
        </w:rPr>
        <w:t>jejich</w:t>
      </w:r>
      <w:r w:rsidR="002B10A8" w:rsidRPr="007A6824">
        <w:rPr>
          <w:color w:val="000000" w:themeColor="text1"/>
          <w:sz w:val="24"/>
          <w:szCs w:val="24"/>
        </w:rPr>
        <w:t xml:space="preserve"> výrobě zjistila, je </w:t>
      </w:r>
      <w:r w:rsidR="00C323B9">
        <w:rPr>
          <w:color w:val="000000" w:themeColor="text1"/>
          <w:sz w:val="24"/>
          <w:szCs w:val="24"/>
        </w:rPr>
        <w:t xml:space="preserve">až příliš </w:t>
      </w:r>
      <w:r>
        <w:rPr>
          <w:color w:val="000000" w:themeColor="text1"/>
          <w:sz w:val="24"/>
          <w:szCs w:val="24"/>
        </w:rPr>
        <w:t>stručný</w:t>
      </w:r>
      <w:r w:rsidR="002B10A8" w:rsidRPr="007A6824">
        <w:rPr>
          <w:color w:val="000000" w:themeColor="text1"/>
          <w:sz w:val="24"/>
          <w:szCs w:val="24"/>
        </w:rPr>
        <w:t xml:space="preserve"> – šlo </w:t>
      </w:r>
      <w:r>
        <w:rPr>
          <w:color w:val="000000" w:themeColor="text1"/>
          <w:sz w:val="24"/>
          <w:szCs w:val="24"/>
        </w:rPr>
        <w:t xml:space="preserve">přece </w:t>
      </w:r>
      <w:r w:rsidR="002B10A8" w:rsidRPr="007A6824">
        <w:rPr>
          <w:color w:val="000000" w:themeColor="text1"/>
          <w:sz w:val="24"/>
          <w:szCs w:val="24"/>
        </w:rPr>
        <w:t>shrnout mnohe</w:t>
      </w:r>
      <w:r>
        <w:rPr>
          <w:color w:val="000000" w:themeColor="text1"/>
          <w:sz w:val="24"/>
          <w:szCs w:val="24"/>
        </w:rPr>
        <w:t>m</w:t>
      </w:r>
      <w:r w:rsidR="002B10A8" w:rsidRPr="007A6824">
        <w:rPr>
          <w:color w:val="000000" w:themeColor="text1"/>
          <w:sz w:val="24"/>
          <w:szCs w:val="24"/>
        </w:rPr>
        <w:t xml:space="preserve"> víc!</w:t>
      </w:r>
    </w:p>
    <w:p w14:paraId="351E25CA" w14:textId="66A5EC9F" w:rsidR="00364863" w:rsidRPr="007A6824" w:rsidRDefault="00364863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 w:rsidRPr="007A6824">
        <w:rPr>
          <w:color w:val="000000" w:themeColor="text1"/>
          <w:sz w:val="24"/>
          <w:szCs w:val="24"/>
        </w:rPr>
        <w:t>Práci doplňuje kvalitně zpracovaná obrazová příloha</w:t>
      </w:r>
      <w:r w:rsidR="000E3413">
        <w:rPr>
          <w:color w:val="000000" w:themeColor="text1"/>
          <w:sz w:val="24"/>
          <w:szCs w:val="24"/>
        </w:rPr>
        <w:t>, ne vždy je ale provázaná s částí textovou. Odkazovat bylo možné mnohem častěji…</w:t>
      </w:r>
    </w:p>
    <w:p w14:paraId="7523FE0E" w14:textId="32015C3B" w:rsidR="002453C1" w:rsidRDefault="000E3413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Po formální stránce lze práci vytknout o</w:t>
      </w:r>
      <w:r w:rsidR="002453C1" w:rsidRPr="007A6824">
        <w:rPr>
          <w:color w:val="000000" w:themeColor="text1"/>
          <w:sz w:val="24"/>
          <w:szCs w:val="24"/>
        </w:rPr>
        <w:t>jedinělé překlepy</w:t>
      </w:r>
      <w:r>
        <w:rPr>
          <w:color w:val="000000" w:themeColor="text1"/>
          <w:sz w:val="24"/>
          <w:szCs w:val="24"/>
        </w:rPr>
        <w:t xml:space="preserve"> (jeden zavádějící je hned </w:t>
      </w:r>
      <w:r w:rsidRPr="007A6824">
        <w:rPr>
          <w:color w:val="000000" w:themeColor="text1"/>
          <w:sz w:val="24"/>
          <w:szCs w:val="24"/>
        </w:rPr>
        <w:t>Úvodu na s. 12</w:t>
      </w:r>
      <w:r>
        <w:rPr>
          <w:color w:val="000000" w:themeColor="text1"/>
          <w:sz w:val="24"/>
          <w:szCs w:val="24"/>
        </w:rPr>
        <w:t>)</w:t>
      </w:r>
      <w:r w:rsidR="00CC20A7" w:rsidRPr="007A6824">
        <w:rPr>
          <w:color w:val="000000" w:themeColor="text1"/>
          <w:sz w:val="24"/>
          <w:szCs w:val="24"/>
        </w:rPr>
        <w:t>, chyby v</w:t>
      </w:r>
      <w:r>
        <w:rPr>
          <w:color w:val="000000" w:themeColor="text1"/>
          <w:sz w:val="24"/>
          <w:szCs w:val="24"/>
        </w:rPr>
        <w:t> </w:t>
      </w:r>
      <w:r w:rsidR="00CC20A7" w:rsidRPr="007A6824">
        <w:rPr>
          <w:color w:val="000000" w:themeColor="text1"/>
          <w:sz w:val="24"/>
          <w:szCs w:val="24"/>
        </w:rPr>
        <w:t>interpunkci</w:t>
      </w:r>
      <w:r>
        <w:rPr>
          <w:color w:val="000000" w:themeColor="text1"/>
          <w:sz w:val="24"/>
          <w:szCs w:val="24"/>
        </w:rPr>
        <w:t xml:space="preserve"> či psaní velkých písmen</w:t>
      </w:r>
      <w:r w:rsidR="00D03725" w:rsidRPr="007A6824">
        <w:rPr>
          <w:color w:val="000000" w:themeColor="text1"/>
          <w:sz w:val="24"/>
          <w:szCs w:val="24"/>
        </w:rPr>
        <w:t xml:space="preserve">, </w:t>
      </w:r>
      <w:r>
        <w:rPr>
          <w:color w:val="000000" w:themeColor="text1"/>
          <w:sz w:val="24"/>
          <w:szCs w:val="24"/>
        </w:rPr>
        <w:t xml:space="preserve">terminologické nepřesnosti (s. 17: zdroje nebo informace?), </w:t>
      </w:r>
      <w:r w:rsidR="00D03725" w:rsidRPr="007A6824">
        <w:rPr>
          <w:color w:val="000000" w:themeColor="text1"/>
          <w:sz w:val="24"/>
          <w:szCs w:val="24"/>
        </w:rPr>
        <w:t>občas poněku</w:t>
      </w:r>
      <w:r>
        <w:rPr>
          <w:color w:val="000000" w:themeColor="text1"/>
          <w:sz w:val="24"/>
          <w:szCs w:val="24"/>
        </w:rPr>
        <w:t>d</w:t>
      </w:r>
      <w:r w:rsidR="00D03725" w:rsidRPr="007A6824">
        <w:rPr>
          <w:color w:val="000000" w:themeColor="text1"/>
          <w:sz w:val="24"/>
          <w:szCs w:val="24"/>
        </w:rPr>
        <w:t xml:space="preserve"> škobrtavý styl </w:t>
      </w:r>
      <w:r>
        <w:rPr>
          <w:color w:val="000000" w:themeColor="text1"/>
          <w:sz w:val="24"/>
          <w:szCs w:val="24"/>
        </w:rPr>
        <w:t xml:space="preserve">či </w:t>
      </w:r>
      <w:r w:rsidR="00D03725" w:rsidRPr="007A6824">
        <w:rPr>
          <w:color w:val="000000" w:themeColor="text1"/>
          <w:sz w:val="24"/>
          <w:szCs w:val="24"/>
        </w:rPr>
        <w:t xml:space="preserve">krátké </w:t>
      </w:r>
      <w:r w:rsidRPr="007A6824">
        <w:rPr>
          <w:color w:val="000000" w:themeColor="text1"/>
          <w:sz w:val="24"/>
          <w:szCs w:val="24"/>
        </w:rPr>
        <w:t>nero</w:t>
      </w:r>
      <w:r>
        <w:rPr>
          <w:color w:val="000000" w:themeColor="text1"/>
          <w:sz w:val="24"/>
          <w:szCs w:val="24"/>
        </w:rPr>
        <w:t>z</w:t>
      </w:r>
      <w:r w:rsidRPr="007A6824">
        <w:rPr>
          <w:color w:val="000000" w:themeColor="text1"/>
          <w:sz w:val="24"/>
          <w:szCs w:val="24"/>
        </w:rPr>
        <w:t>vinuté</w:t>
      </w:r>
      <w:r w:rsidR="00D03725" w:rsidRPr="007A6824">
        <w:rPr>
          <w:color w:val="000000" w:themeColor="text1"/>
          <w:sz w:val="24"/>
          <w:szCs w:val="24"/>
        </w:rPr>
        <w:t xml:space="preserve"> vě</w:t>
      </w:r>
      <w:r>
        <w:rPr>
          <w:color w:val="000000" w:themeColor="text1"/>
          <w:sz w:val="24"/>
          <w:szCs w:val="24"/>
        </w:rPr>
        <w:t>t</w:t>
      </w:r>
      <w:r w:rsidR="00D03725" w:rsidRPr="007A6824">
        <w:rPr>
          <w:color w:val="000000" w:themeColor="text1"/>
          <w:sz w:val="24"/>
          <w:szCs w:val="24"/>
        </w:rPr>
        <w:t>y…</w:t>
      </w:r>
      <w:r>
        <w:rPr>
          <w:color w:val="000000" w:themeColor="text1"/>
          <w:sz w:val="24"/>
          <w:szCs w:val="24"/>
        </w:rPr>
        <w:t xml:space="preserve"> Snad se na této skutečnosti podepsala kvapná závěrečná redakce práce.</w:t>
      </w:r>
      <w:r w:rsidR="00FE123A" w:rsidRPr="007A6824">
        <w:rPr>
          <w:color w:val="000000" w:themeColor="text1"/>
          <w:sz w:val="24"/>
          <w:szCs w:val="24"/>
        </w:rPr>
        <w:t xml:space="preserve"> </w:t>
      </w:r>
    </w:p>
    <w:p w14:paraId="11478319" w14:textId="04137622" w:rsidR="000E3413" w:rsidRDefault="000E3413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Navzdory těmto dílčím výhradám nelze popřít, že Bc. Kateřina Pokorná napsala kvalitní a originální diplomovou práci, opírající se o původní prameny a přinášející nové zajímavé </w:t>
      </w:r>
      <w:r w:rsidR="00C323B9">
        <w:rPr>
          <w:color w:val="000000" w:themeColor="text1"/>
          <w:sz w:val="24"/>
          <w:szCs w:val="24"/>
        </w:rPr>
        <w:t xml:space="preserve">a dále využitelné </w:t>
      </w:r>
      <w:r>
        <w:rPr>
          <w:color w:val="000000" w:themeColor="text1"/>
          <w:sz w:val="24"/>
          <w:szCs w:val="24"/>
        </w:rPr>
        <w:t>poznatky.</w:t>
      </w:r>
    </w:p>
    <w:p w14:paraId="76A74E19" w14:textId="26050F09" w:rsidR="000E3413" w:rsidRPr="000E3413" w:rsidRDefault="000E3413" w:rsidP="00C323B9">
      <w:pPr>
        <w:spacing w:before="120" w:after="0" w:line="240" w:lineRule="auto"/>
        <w:rPr>
          <w:b/>
          <w:bCs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Práci ráda doporučuji k obhajobě a hodnotím známkou </w:t>
      </w:r>
      <w:r>
        <w:rPr>
          <w:b/>
          <w:bCs/>
          <w:color w:val="000000" w:themeColor="text1"/>
          <w:sz w:val="24"/>
          <w:szCs w:val="24"/>
        </w:rPr>
        <w:t>C.</w:t>
      </w:r>
    </w:p>
    <w:p w14:paraId="5116C602" w14:textId="77777777" w:rsidR="000E3413" w:rsidRDefault="000E3413" w:rsidP="00C323B9">
      <w:pPr>
        <w:spacing w:before="120" w:after="0" w:line="240" w:lineRule="auto"/>
        <w:rPr>
          <w:sz w:val="24"/>
          <w:szCs w:val="24"/>
        </w:rPr>
      </w:pPr>
    </w:p>
    <w:p w14:paraId="6B83B966" w14:textId="77777777" w:rsidR="007533F3" w:rsidRDefault="000E3413" w:rsidP="00C323B9">
      <w:pPr>
        <w:spacing w:before="120" w:after="0" w:line="240" w:lineRule="auto"/>
        <w:rPr>
          <w:sz w:val="24"/>
          <w:szCs w:val="24"/>
        </w:rPr>
      </w:pPr>
      <w:r>
        <w:rPr>
          <w:sz w:val="24"/>
          <w:szCs w:val="24"/>
        </w:rPr>
        <w:t>Doplňující d</w:t>
      </w:r>
      <w:r w:rsidR="004409DE" w:rsidRPr="007A6824">
        <w:rPr>
          <w:sz w:val="24"/>
          <w:szCs w:val="24"/>
        </w:rPr>
        <w:t xml:space="preserve">otaz: </w:t>
      </w:r>
    </w:p>
    <w:p w14:paraId="79471A01" w14:textId="433536CA" w:rsidR="004409DE" w:rsidRDefault="004409DE" w:rsidP="00C323B9">
      <w:pPr>
        <w:spacing w:before="120" w:after="0" w:line="240" w:lineRule="auto"/>
        <w:rPr>
          <w:sz w:val="24"/>
          <w:szCs w:val="24"/>
        </w:rPr>
      </w:pPr>
      <w:r w:rsidRPr="007A6824">
        <w:rPr>
          <w:sz w:val="24"/>
          <w:szCs w:val="24"/>
        </w:rPr>
        <w:t>Pokud se týče společenských katechismů, vytěžila</w:t>
      </w:r>
      <w:r w:rsidR="000E3413">
        <w:rPr>
          <w:sz w:val="24"/>
          <w:szCs w:val="24"/>
        </w:rPr>
        <w:t xml:space="preserve"> </w:t>
      </w:r>
      <w:r w:rsidRPr="007A6824">
        <w:rPr>
          <w:sz w:val="24"/>
          <w:szCs w:val="24"/>
        </w:rPr>
        <w:t xml:space="preserve">jste je především pro téma pánských </w:t>
      </w:r>
      <w:r w:rsidR="000E3413" w:rsidRPr="007A6824">
        <w:rPr>
          <w:sz w:val="24"/>
          <w:szCs w:val="24"/>
        </w:rPr>
        <w:t>pokrývek</w:t>
      </w:r>
      <w:r w:rsidRPr="007A6824">
        <w:rPr>
          <w:sz w:val="24"/>
          <w:szCs w:val="24"/>
        </w:rPr>
        <w:t xml:space="preserve"> hlavy. Ř</w:t>
      </w:r>
      <w:r w:rsidR="000E3413">
        <w:rPr>
          <w:sz w:val="24"/>
          <w:szCs w:val="24"/>
        </w:rPr>
        <w:t>e</w:t>
      </w:r>
      <w:r w:rsidRPr="007A6824">
        <w:rPr>
          <w:sz w:val="24"/>
          <w:szCs w:val="24"/>
        </w:rPr>
        <w:t>šili jejich autoři také dámské klobouky</w:t>
      </w:r>
      <w:r w:rsidR="000E3413">
        <w:rPr>
          <w:sz w:val="24"/>
          <w:szCs w:val="24"/>
        </w:rPr>
        <w:t>,</w:t>
      </w:r>
      <w:r w:rsidRPr="007A6824">
        <w:rPr>
          <w:sz w:val="24"/>
          <w:szCs w:val="24"/>
        </w:rPr>
        <w:t xml:space="preserve"> če</w:t>
      </w:r>
      <w:r w:rsidR="000E3413">
        <w:rPr>
          <w:sz w:val="24"/>
          <w:szCs w:val="24"/>
        </w:rPr>
        <w:t>p</w:t>
      </w:r>
      <w:r w:rsidRPr="007A6824">
        <w:rPr>
          <w:sz w:val="24"/>
          <w:szCs w:val="24"/>
        </w:rPr>
        <w:t>ce či šátky</w:t>
      </w:r>
      <w:r w:rsidR="003D04FC">
        <w:rPr>
          <w:sz w:val="24"/>
          <w:szCs w:val="24"/>
        </w:rPr>
        <w:t xml:space="preserve"> a </w:t>
      </w:r>
      <w:r w:rsidR="000E3413">
        <w:rPr>
          <w:sz w:val="24"/>
          <w:szCs w:val="24"/>
        </w:rPr>
        <w:t xml:space="preserve">jejich distinktivní </w:t>
      </w:r>
      <w:r w:rsidR="003D04FC">
        <w:rPr>
          <w:sz w:val="24"/>
          <w:szCs w:val="24"/>
        </w:rPr>
        <w:t>funkci</w:t>
      </w:r>
      <w:r w:rsidRPr="007A6824">
        <w:rPr>
          <w:sz w:val="24"/>
          <w:szCs w:val="24"/>
        </w:rPr>
        <w:t>?</w:t>
      </w:r>
    </w:p>
    <w:p w14:paraId="47E742E0" w14:textId="77777777" w:rsidR="00283455" w:rsidRDefault="00283455" w:rsidP="00C323B9">
      <w:pPr>
        <w:spacing w:before="120" w:after="0" w:line="240" w:lineRule="auto"/>
        <w:rPr>
          <w:sz w:val="24"/>
          <w:szCs w:val="24"/>
        </w:rPr>
      </w:pPr>
    </w:p>
    <w:p w14:paraId="4A9CDD9F" w14:textId="18DF823F" w:rsidR="00283455" w:rsidRDefault="00283455" w:rsidP="00C323B9">
      <w:pPr>
        <w:spacing w:before="120" w:after="0" w:line="240" w:lineRule="auto"/>
        <w:rPr>
          <w:sz w:val="24"/>
          <w:szCs w:val="24"/>
        </w:rPr>
      </w:pPr>
      <w:r>
        <w:rPr>
          <w:sz w:val="24"/>
          <w:szCs w:val="24"/>
        </w:rPr>
        <w:t>V Hradci Králové, 7. května 2023</w:t>
      </w:r>
    </w:p>
    <w:p w14:paraId="48337692" w14:textId="32476360" w:rsidR="00283455" w:rsidRPr="007A6824" w:rsidRDefault="00283455" w:rsidP="00C323B9">
      <w:pPr>
        <w:spacing w:before="120" w:after="0" w:line="240" w:lineRule="auto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>prof. PhDr. Milena Lender</w:t>
      </w:r>
      <w:r w:rsidR="00C323B9">
        <w:rPr>
          <w:sz w:val="24"/>
          <w:szCs w:val="24"/>
        </w:rPr>
        <w:t>o</w:t>
      </w:r>
      <w:r>
        <w:rPr>
          <w:sz w:val="24"/>
          <w:szCs w:val="24"/>
        </w:rPr>
        <w:t>vá, CSc.</w:t>
      </w:r>
    </w:p>
    <w:sectPr w:rsidR="00283455" w:rsidRPr="007A68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AF514B" w14:textId="77777777" w:rsidR="00F27189" w:rsidRDefault="00F27189" w:rsidP="007E5215">
      <w:pPr>
        <w:spacing w:after="0" w:line="240" w:lineRule="auto"/>
      </w:pPr>
      <w:r>
        <w:separator/>
      </w:r>
    </w:p>
  </w:endnote>
  <w:endnote w:type="continuationSeparator" w:id="0">
    <w:p w14:paraId="1E27D14B" w14:textId="77777777" w:rsidR="00F27189" w:rsidRDefault="00F27189" w:rsidP="007E5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EA19E8" w14:textId="77777777" w:rsidR="00F27189" w:rsidRDefault="00F27189" w:rsidP="007E5215">
      <w:pPr>
        <w:spacing w:after="0" w:line="240" w:lineRule="auto"/>
      </w:pPr>
      <w:r>
        <w:separator/>
      </w:r>
    </w:p>
  </w:footnote>
  <w:footnote w:type="continuationSeparator" w:id="0">
    <w:p w14:paraId="494A41ED" w14:textId="77777777" w:rsidR="00F27189" w:rsidRDefault="00F27189" w:rsidP="007E5215">
      <w:pPr>
        <w:spacing w:after="0" w:line="240" w:lineRule="auto"/>
      </w:pPr>
      <w:r>
        <w:continuationSeparator/>
      </w:r>
    </w:p>
  </w:footnote>
  <w:footnote w:id="1">
    <w:p w14:paraId="510DADAC" w14:textId="77777777" w:rsidR="00BD569A" w:rsidRPr="00C323B9" w:rsidRDefault="00BD569A" w:rsidP="00BD569A">
      <w:pPr>
        <w:pStyle w:val="Textpoznpodarou"/>
      </w:pPr>
      <w:r w:rsidRPr="00C323B9">
        <w:rPr>
          <w:rStyle w:val="Znakapoznpodarou"/>
        </w:rPr>
        <w:footnoteRef/>
      </w:r>
      <w:r w:rsidRPr="00C323B9">
        <w:t xml:space="preserve"> Např. </w:t>
      </w:r>
      <w:r w:rsidRPr="00C323B9">
        <w:rPr>
          <w:color w:val="212529"/>
          <w:shd w:val="clear" w:color="auto" w:fill="FFFFFF"/>
        </w:rPr>
        <w:t>PROCHÁZKA, Vladimír. </w:t>
      </w:r>
      <w:r w:rsidRPr="00C323B9">
        <w:rPr>
          <w:i/>
          <w:iCs/>
          <w:color w:val="212529"/>
          <w:shd w:val="clear" w:color="auto" w:fill="FFFFFF"/>
        </w:rPr>
        <w:t>Příruční slovník naučný</w:t>
      </w:r>
      <w:r w:rsidRPr="00C323B9">
        <w:rPr>
          <w:color w:val="212529"/>
          <w:shd w:val="clear" w:color="auto" w:fill="FFFFFF"/>
        </w:rPr>
        <w:t>. Praha: Nakladatelství Československé akademie věd, 1967, 4 sv.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5A9"/>
    <w:rsid w:val="000E3413"/>
    <w:rsid w:val="00220B5F"/>
    <w:rsid w:val="002453C1"/>
    <w:rsid w:val="002471E7"/>
    <w:rsid w:val="00283455"/>
    <w:rsid w:val="002B10A8"/>
    <w:rsid w:val="002C2A41"/>
    <w:rsid w:val="00364863"/>
    <w:rsid w:val="003D04FC"/>
    <w:rsid w:val="004409DE"/>
    <w:rsid w:val="005A15A9"/>
    <w:rsid w:val="00655BF6"/>
    <w:rsid w:val="00663FBB"/>
    <w:rsid w:val="00724BA3"/>
    <w:rsid w:val="00725D81"/>
    <w:rsid w:val="007533F3"/>
    <w:rsid w:val="007A41FD"/>
    <w:rsid w:val="007A6824"/>
    <w:rsid w:val="007E5215"/>
    <w:rsid w:val="00A05F7E"/>
    <w:rsid w:val="00BA772D"/>
    <w:rsid w:val="00BD569A"/>
    <w:rsid w:val="00BE65AE"/>
    <w:rsid w:val="00C323B9"/>
    <w:rsid w:val="00CC20A7"/>
    <w:rsid w:val="00D03725"/>
    <w:rsid w:val="00F27189"/>
    <w:rsid w:val="00FE1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88D2D"/>
  <w15:chartTrackingRefBased/>
  <w15:docId w15:val="{86154039-D634-4C2E-A3B6-662D81829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15A9"/>
    <w:pPr>
      <w:suppressAutoHyphens/>
      <w:spacing w:after="240" w:line="360" w:lineRule="auto"/>
      <w:jc w:val="both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rsid w:val="00364863"/>
    <w:rPr>
      <w:color w:val="0000FF"/>
      <w:u w:val="single"/>
    </w:rPr>
  </w:style>
  <w:style w:type="paragraph" w:styleId="Obsah1">
    <w:name w:val="toc 1"/>
    <w:basedOn w:val="Normln"/>
    <w:next w:val="Normln"/>
    <w:uiPriority w:val="39"/>
    <w:rsid w:val="00364863"/>
    <w:pPr>
      <w:tabs>
        <w:tab w:val="right" w:leader="dot" w:pos="8494"/>
      </w:tabs>
      <w:spacing w:after="100"/>
    </w:pPr>
  </w:style>
  <w:style w:type="paragraph" w:styleId="Obsah2">
    <w:name w:val="toc 2"/>
    <w:basedOn w:val="Normln"/>
    <w:next w:val="Normln"/>
    <w:uiPriority w:val="39"/>
    <w:rsid w:val="00364863"/>
    <w:pPr>
      <w:spacing w:after="100"/>
      <w:ind w:left="240"/>
    </w:pPr>
  </w:style>
  <w:style w:type="paragraph" w:styleId="Obsah3">
    <w:name w:val="toc 3"/>
    <w:basedOn w:val="Normln"/>
    <w:next w:val="Normln"/>
    <w:uiPriority w:val="39"/>
    <w:rsid w:val="00364863"/>
    <w:pPr>
      <w:spacing w:after="100"/>
      <w:ind w:left="480"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E5215"/>
    <w:pPr>
      <w:spacing w:after="0" w:line="240" w:lineRule="auto"/>
    </w:p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E5215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semiHidden/>
    <w:unhideWhenUsed/>
    <w:rsid w:val="007E5215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A05F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5B4B47-665A-4315-9843-FA7273F49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758</Words>
  <Characters>4474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18</cp:revision>
  <dcterms:created xsi:type="dcterms:W3CDTF">2023-05-06T12:01:00Z</dcterms:created>
  <dcterms:modified xsi:type="dcterms:W3CDTF">2023-05-06T20:35:00Z</dcterms:modified>
</cp:coreProperties>
</file>