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C8DE3A" w14:textId="77777777" w:rsidR="00FC6291" w:rsidRDefault="00FC6291" w:rsidP="00FC6291">
      <w:pPr>
        <w:rPr>
          <w:rStyle w:val="Zdraznn"/>
          <w:b/>
        </w:rPr>
      </w:pPr>
      <w:proofErr w:type="spellStart"/>
      <w:r>
        <w:rPr>
          <w:rStyle w:val="Zdraznn"/>
        </w:rPr>
        <w:t>This</w:t>
      </w:r>
      <w:proofErr w:type="spellEnd"/>
      <w:r>
        <w:rPr>
          <w:rStyle w:val="Zdraznn"/>
        </w:rPr>
        <w:t xml:space="preserve"> </w:t>
      </w:r>
      <w:proofErr w:type="spellStart"/>
      <w:r>
        <w:rPr>
          <w:rStyle w:val="Zdraznn"/>
        </w:rPr>
        <w:t>is</w:t>
      </w:r>
      <w:proofErr w:type="spellEnd"/>
      <w:r>
        <w:rPr>
          <w:rStyle w:val="Zdraznn"/>
        </w:rPr>
        <w:t xml:space="preserve"> </w:t>
      </w:r>
      <w:proofErr w:type="spellStart"/>
      <w:r>
        <w:rPr>
          <w:rStyle w:val="Zdraznn"/>
        </w:rPr>
        <w:t>an</w:t>
      </w:r>
      <w:proofErr w:type="spellEnd"/>
      <w:r>
        <w:rPr>
          <w:rStyle w:val="Zdraznn"/>
        </w:rPr>
        <w:t xml:space="preserve"> </w:t>
      </w:r>
      <w:proofErr w:type="spellStart"/>
      <w:r>
        <w:rPr>
          <w:rStyle w:val="Zdraznn"/>
        </w:rPr>
        <w:t>Accepted</w:t>
      </w:r>
      <w:proofErr w:type="spellEnd"/>
      <w:r>
        <w:rPr>
          <w:rStyle w:val="Zdraznn"/>
        </w:rPr>
        <w:t xml:space="preserve"> </w:t>
      </w:r>
      <w:proofErr w:type="spellStart"/>
      <w:r>
        <w:rPr>
          <w:rStyle w:val="Zdraznn"/>
        </w:rPr>
        <w:t>Manuscript</w:t>
      </w:r>
      <w:proofErr w:type="spellEnd"/>
      <w:r>
        <w:rPr>
          <w:rStyle w:val="Zdraznn"/>
        </w:rPr>
        <w:t xml:space="preserve"> </w:t>
      </w:r>
      <w:proofErr w:type="spellStart"/>
      <w:r>
        <w:rPr>
          <w:rStyle w:val="Zdraznn"/>
        </w:rPr>
        <w:t>of</w:t>
      </w:r>
      <w:proofErr w:type="spellEnd"/>
      <w:r>
        <w:rPr>
          <w:rStyle w:val="Zdraznn"/>
        </w:rPr>
        <w:t xml:space="preserve"> </w:t>
      </w:r>
      <w:proofErr w:type="spellStart"/>
      <w:r>
        <w:rPr>
          <w:rStyle w:val="Zdraznn"/>
        </w:rPr>
        <w:t>an</w:t>
      </w:r>
      <w:proofErr w:type="spellEnd"/>
      <w:r>
        <w:rPr>
          <w:rStyle w:val="Zdraznn"/>
        </w:rPr>
        <w:t xml:space="preserve"> </w:t>
      </w:r>
      <w:proofErr w:type="spellStart"/>
      <w:r>
        <w:rPr>
          <w:rStyle w:val="Zdraznn"/>
        </w:rPr>
        <w:t>article</w:t>
      </w:r>
      <w:proofErr w:type="spellEnd"/>
      <w:r>
        <w:rPr>
          <w:rStyle w:val="Zdraznn"/>
        </w:rPr>
        <w:t xml:space="preserve"> </w:t>
      </w:r>
      <w:proofErr w:type="spellStart"/>
      <w:r>
        <w:rPr>
          <w:rStyle w:val="Zdraznn"/>
        </w:rPr>
        <w:t>published</w:t>
      </w:r>
      <w:proofErr w:type="spellEnd"/>
      <w:r>
        <w:rPr>
          <w:rStyle w:val="Zdraznn"/>
        </w:rPr>
        <w:t xml:space="preserve"> by </w:t>
      </w:r>
      <w:proofErr w:type="spellStart"/>
      <w:r>
        <w:rPr>
          <w:rStyle w:val="Zdraznn"/>
        </w:rPr>
        <w:t>Taylor</w:t>
      </w:r>
      <w:proofErr w:type="spellEnd"/>
      <w:r>
        <w:rPr>
          <w:rStyle w:val="Zdraznn"/>
        </w:rPr>
        <w:t xml:space="preserve"> &amp; Francis in  </w:t>
      </w:r>
      <w:hyperlink r:id="rId8" w:history="1">
        <w:r>
          <w:rPr>
            <w:rStyle w:val="Hypertextovodkaz"/>
            <w:rFonts w:cstheme="minorHAnsi"/>
          </w:rPr>
          <w:t xml:space="preserve">Tertiary Education and Management, </w:t>
        </w:r>
      </w:hyperlink>
      <w:proofErr w:type="spellStart"/>
      <w:r>
        <w:rPr>
          <w:rFonts w:cstheme="minorHAnsi"/>
        </w:rPr>
        <w:t>Volume</w:t>
      </w:r>
      <w:proofErr w:type="spellEnd"/>
      <w:r>
        <w:rPr>
          <w:rFonts w:cstheme="minorHAnsi"/>
        </w:rPr>
        <w:t xml:space="preserve"> 24, 2018 - </w:t>
      </w:r>
      <w:hyperlink r:id="rId9" w:history="1">
        <w:r>
          <w:rPr>
            <w:rStyle w:val="Hypertextovodkaz"/>
            <w:rFonts w:cstheme="minorHAnsi"/>
          </w:rPr>
          <w:t>Issue 4</w:t>
        </w:r>
      </w:hyperlink>
      <w:r>
        <w:rPr>
          <w:rFonts w:cstheme="minorHAnsi"/>
        </w:rPr>
        <w:t xml:space="preserve"> </w:t>
      </w:r>
      <w:proofErr w:type="spellStart"/>
      <w:r>
        <w:rPr>
          <w:rStyle w:val="Zdraznn"/>
        </w:rPr>
        <w:t>available</w:t>
      </w:r>
      <w:proofErr w:type="spellEnd"/>
      <w:r>
        <w:rPr>
          <w:rStyle w:val="Zdraznn"/>
        </w:rPr>
        <w:t xml:space="preserve"> online: </w:t>
      </w:r>
      <w:hyperlink r:id="rId10" w:history="1">
        <w:r>
          <w:rPr>
            <w:rStyle w:val="Hypertextovodkaz"/>
          </w:rPr>
          <w:t>https://doi.org/10.1080/13583883.2018.1476579</w:t>
        </w:r>
      </w:hyperlink>
    </w:p>
    <w:p w14:paraId="58E216AA" w14:textId="77777777" w:rsidR="00FC6291" w:rsidRDefault="00FC6291" w:rsidP="00010B32">
      <w:pPr>
        <w:pStyle w:val="Articletitle"/>
      </w:pPr>
      <w:bookmarkStart w:id="0" w:name="_GoBack"/>
      <w:bookmarkEnd w:id="0"/>
    </w:p>
    <w:p w14:paraId="5DE0255A" w14:textId="6CF6F356" w:rsidR="00010B32" w:rsidRPr="00421B90" w:rsidRDefault="00010B32" w:rsidP="00010B32">
      <w:pPr>
        <w:pStyle w:val="Articletitle"/>
      </w:pPr>
      <w:r w:rsidRPr="00421B90">
        <w:t xml:space="preserve">Benefits, limitations, and measures concerning the development of cooperation between higher education institutions and external entities </w:t>
      </w:r>
    </w:p>
    <w:p w14:paraId="7B05D611" w14:textId="77777777" w:rsidR="00010B32" w:rsidRPr="00421B90" w:rsidRDefault="00010B32" w:rsidP="00010B32">
      <w:pPr>
        <w:pStyle w:val="Authornames"/>
        <w:rPr>
          <w:szCs w:val="28"/>
        </w:rPr>
      </w:pPr>
      <w:r w:rsidRPr="00421B90">
        <w:rPr>
          <w:szCs w:val="28"/>
        </w:rPr>
        <w:t xml:space="preserve">Libena </w:t>
      </w:r>
      <w:proofErr w:type="spellStart"/>
      <w:r w:rsidRPr="00421B90">
        <w:rPr>
          <w:szCs w:val="28"/>
        </w:rPr>
        <w:t>Tetrevova</w:t>
      </w:r>
      <w:r w:rsidRPr="00421B90">
        <w:rPr>
          <w:vertAlign w:val="superscript"/>
        </w:rPr>
        <w:t>a</w:t>
      </w:r>
      <w:proofErr w:type="spellEnd"/>
      <w:r w:rsidRPr="00421B90">
        <w:rPr>
          <w:szCs w:val="28"/>
        </w:rPr>
        <w:t>* and</w:t>
      </w:r>
      <w:r w:rsidRPr="00421B90">
        <w:rPr>
          <w:b/>
          <w:szCs w:val="28"/>
        </w:rPr>
        <w:t xml:space="preserve"> </w:t>
      </w:r>
      <w:r w:rsidRPr="00421B90">
        <w:rPr>
          <w:szCs w:val="28"/>
        </w:rPr>
        <w:t xml:space="preserve">V. </w:t>
      </w:r>
      <w:proofErr w:type="spellStart"/>
      <w:r w:rsidRPr="00421B90">
        <w:rPr>
          <w:szCs w:val="28"/>
        </w:rPr>
        <w:t>Vlckova</w:t>
      </w:r>
      <w:r w:rsidRPr="00421B90">
        <w:rPr>
          <w:vertAlign w:val="superscript"/>
        </w:rPr>
        <w:t>b</w:t>
      </w:r>
      <w:proofErr w:type="spellEnd"/>
    </w:p>
    <w:p w14:paraId="29F24B5B" w14:textId="77777777" w:rsidR="00010B32" w:rsidRPr="00421B90" w:rsidRDefault="00010B32" w:rsidP="00010B32">
      <w:pPr>
        <w:pStyle w:val="Affiliation"/>
      </w:pPr>
      <w:proofErr w:type="spellStart"/>
      <w:r w:rsidRPr="00421B90">
        <w:rPr>
          <w:vertAlign w:val="superscript"/>
        </w:rPr>
        <w:t>ab</w:t>
      </w:r>
      <w:r w:rsidRPr="00421B90">
        <w:t>Department</w:t>
      </w:r>
      <w:proofErr w:type="spellEnd"/>
      <w:r w:rsidRPr="00421B90">
        <w:t xml:space="preserve"> of Economy and Management of Chemical and Food Industries, University of Pardubice, Pardubice, Czech Republic</w:t>
      </w:r>
    </w:p>
    <w:p w14:paraId="4F419B3A" w14:textId="77777777" w:rsidR="00010B32" w:rsidRPr="00421B90" w:rsidRDefault="00010B32" w:rsidP="00010B32">
      <w:pPr>
        <w:pStyle w:val="Correspondencedetails"/>
      </w:pPr>
      <w:proofErr w:type="spellStart"/>
      <w:r w:rsidRPr="00421B90">
        <w:t>Studentska</w:t>
      </w:r>
      <w:proofErr w:type="spellEnd"/>
      <w:r w:rsidRPr="00421B90">
        <w:t xml:space="preserve"> 95, 532 10 Pardubice, Czech Republic, Tel.: 00420466036661, e-mail: libena.tetrevova@upce.cz</w:t>
      </w:r>
    </w:p>
    <w:p w14:paraId="22ECF09D" w14:textId="77777777" w:rsidR="00010B32" w:rsidRPr="00421B90" w:rsidRDefault="00010B32" w:rsidP="00010B32">
      <w:pPr>
        <w:pStyle w:val="Notesoncontributors"/>
        <w:jc w:val="both"/>
        <w:rPr>
          <w:b/>
          <w:sz w:val="24"/>
        </w:rPr>
      </w:pPr>
    </w:p>
    <w:p w14:paraId="76D78A21" w14:textId="77777777" w:rsidR="00010B32" w:rsidRPr="00421B90" w:rsidRDefault="00010B32" w:rsidP="00010B32">
      <w:pPr>
        <w:pStyle w:val="Notesoncontributors"/>
        <w:rPr>
          <w:rStyle w:val="authorinfodata1"/>
          <w:lang w:val="en"/>
        </w:rPr>
      </w:pPr>
      <w:r w:rsidRPr="00421B90">
        <w:rPr>
          <w:b/>
          <w:sz w:val="24"/>
        </w:rPr>
        <w:t xml:space="preserve">Libena </w:t>
      </w:r>
      <w:r w:rsidRPr="00421B90">
        <w:rPr>
          <w:b/>
          <w:caps/>
          <w:sz w:val="24"/>
        </w:rPr>
        <w:t>Tetrevova</w:t>
      </w:r>
      <w:r w:rsidRPr="00421B90">
        <w:rPr>
          <w:sz w:val="24"/>
        </w:rPr>
        <w:t xml:space="preserve"> is Associate Professor in Economics and Management at the University of Pardubice, the Czech Republic. She is the </w:t>
      </w:r>
      <w:r w:rsidRPr="00421B90">
        <w:rPr>
          <w:rStyle w:val="authorinfodata1"/>
          <w:lang w:val="en"/>
        </w:rPr>
        <w:t>author of over 200 scientific and methodological works and publications.</w:t>
      </w:r>
      <w:r w:rsidRPr="00421B90">
        <w:rPr>
          <w:sz w:val="24"/>
          <w:lang w:val="en"/>
        </w:rPr>
        <w:t xml:space="preserve"> </w:t>
      </w:r>
      <w:r w:rsidRPr="00421B90">
        <w:rPr>
          <w:rStyle w:val="authorinfodata1"/>
          <w:lang w:val="en"/>
        </w:rPr>
        <w:t>Her research interests are focused on the Triple Helix model, university social responsibility, and corporate social responsibility.</w:t>
      </w:r>
    </w:p>
    <w:p w14:paraId="45DAFEB0" w14:textId="77777777" w:rsidR="00010B32" w:rsidRPr="00421B90" w:rsidRDefault="00010B32" w:rsidP="00010B32">
      <w:pPr>
        <w:pStyle w:val="Notesoncontributors"/>
        <w:rPr>
          <w:sz w:val="24"/>
          <w:lang w:val="en"/>
        </w:rPr>
      </w:pPr>
      <w:proofErr w:type="spellStart"/>
      <w:r w:rsidRPr="00421B90">
        <w:rPr>
          <w:b/>
          <w:sz w:val="24"/>
        </w:rPr>
        <w:t>Vladimira</w:t>
      </w:r>
      <w:proofErr w:type="spellEnd"/>
      <w:r w:rsidRPr="00421B90">
        <w:rPr>
          <w:b/>
          <w:caps/>
          <w:sz w:val="24"/>
        </w:rPr>
        <w:t xml:space="preserve"> Vlckova</w:t>
      </w:r>
      <w:r w:rsidRPr="00421B90">
        <w:rPr>
          <w:sz w:val="24"/>
        </w:rPr>
        <w:t xml:space="preserve"> is Assistant Professor in Applied Statistics and Principles of Logistics at the University of Pardubice, the Czech Republic. She is the </w:t>
      </w:r>
      <w:r w:rsidRPr="00421B90">
        <w:rPr>
          <w:rStyle w:val="authorinfodata1"/>
          <w:lang w:val="en"/>
        </w:rPr>
        <w:t>author of over 100 scientific and methodological works and publications.</w:t>
      </w:r>
      <w:r w:rsidRPr="00421B90">
        <w:rPr>
          <w:sz w:val="24"/>
          <w:lang w:val="en"/>
        </w:rPr>
        <w:t xml:space="preserve"> </w:t>
      </w:r>
      <w:r w:rsidRPr="00421B90">
        <w:rPr>
          <w:rStyle w:val="authorinfodata1"/>
          <w:lang w:val="en"/>
        </w:rPr>
        <w:t>Her research interests are focused on data analysis and cooperation within the supply chain.</w:t>
      </w:r>
    </w:p>
    <w:p w14:paraId="7D697296" w14:textId="77777777" w:rsidR="00010B32" w:rsidRPr="00421B90" w:rsidRDefault="00010B32" w:rsidP="00010B32">
      <w:pPr>
        <w:rPr>
          <w:lang w:val="en"/>
        </w:rPr>
      </w:pPr>
    </w:p>
    <w:p w14:paraId="515DDDBA" w14:textId="77777777" w:rsidR="00010B32" w:rsidRPr="00421B90" w:rsidRDefault="00010B32" w:rsidP="00010B32">
      <w:pPr>
        <w:pStyle w:val="Correspondencedetails"/>
        <w:rPr>
          <w:b/>
        </w:rPr>
      </w:pPr>
    </w:p>
    <w:p w14:paraId="190FFE84" w14:textId="77777777" w:rsidR="00010B32" w:rsidRPr="00421B90" w:rsidRDefault="00010B32" w:rsidP="00010B32">
      <w:pPr>
        <w:pStyle w:val="Correspondencedetails"/>
        <w:rPr>
          <w:b/>
        </w:rPr>
      </w:pPr>
      <w:r w:rsidRPr="00421B90">
        <w:rPr>
          <w:b/>
        </w:rPr>
        <w:t>Disclosure statement</w:t>
      </w:r>
    </w:p>
    <w:p w14:paraId="15A3CE8B" w14:textId="77777777" w:rsidR="00010B32" w:rsidRPr="00421B90" w:rsidRDefault="00010B32" w:rsidP="00010B32">
      <w:pPr>
        <w:pStyle w:val="Normlnweb"/>
        <w:rPr>
          <w:lang w:val="en"/>
        </w:rPr>
      </w:pPr>
      <w:r w:rsidRPr="00421B90">
        <w:rPr>
          <w:lang w:val="en"/>
        </w:rPr>
        <w:t>No potential conflict of interest was reported by the authors.</w:t>
      </w:r>
    </w:p>
    <w:p w14:paraId="48377400" w14:textId="77777777" w:rsidR="00010B32" w:rsidRPr="00421B90" w:rsidRDefault="00010B32" w:rsidP="00010B32">
      <w:pPr>
        <w:spacing w:after="0" w:line="480" w:lineRule="auto"/>
        <w:rPr>
          <w:rFonts w:ascii="Times New Roman" w:hAnsi="Times New Roman" w:cs="Times New Roman"/>
          <w:b/>
          <w:sz w:val="24"/>
          <w:szCs w:val="24"/>
          <w:lang w:val="en-GB"/>
        </w:rPr>
      </w:pPr>
    </w:p>
    <w:p w14:paraId="0852C63D" w14:textId="77777777" w:rsidR="00010B32" w:rsidRPr="00421B90" w:rsidRDefault="00010B32">
      <w:pPr>
        <w:rPr>
          <w:rFonts w:ascii="Times New Roman" w:eastAsia="Times New Roman" w:hAnsi="Times New Roman" w:cs="Times New Roman"/>
          <w:b/>
          <w:sz w:val="28"/>
          <w:szCs w:val="24"/>
          <w:lang w:val="en-GB" w:eastAsia="en-GB"/>
        </w:rPr>
      </w:pPr>
      <w:r w:rsidRPr="00421B90">
        <w:br w:type="page"/>
      </w:r>
    </w:p>
    <w:p w14:paraId="286D9507" w14:textId="126A051C" w:rsidR="00DD351C" w:rsidRPr="00421B90" w:rsidRDefault="00DD351C" w:rsidP="00056371">
      <w:pPr>
        <w:pStyle w:val="Articletitle"/>
      </w:pPr>
      <w:r w:rsidRPr="00421B90">
        <w:lastRenderedPageBreak/>
        <w:t>Benefits, limitations</w:t>
      </w:r>
      <w:r w:rsidR="00C76A30" w:rsidRPr="00421B90">
        <w:t>,</w:t>
      </w:r>
      <w:r w:rsidRPr="00421B90">
        <w:t xml:space="preserve"> and measures </w:t>
      </w:r>
      <w:r w:rsidR="00C76A30" w:rsidRPr="00421B90">
        <w:t xml:space="preserve">concerning </w:t>
      </w:r>
      <w:r w:rsidRPr="00421B90">
        <w:t xml:space="preserve">the development of cooperation between higher education institutions and external entities </w:t>
      </w:r>
    </w:p>
    <w:p w14:paraId="611FAFB3" w14:textId="3610E961" w:rsidR="003F2DD4" w:rsidRPr="00421B90" w:rsidRDefault="003F2DD4" w:rsidP="00056371">
      <w:pPr>
        <w:pStyle w:val="Abstract"/>
      </w:pPr>
      <w:r w:rsidRPr="00421B90">
        <w:t xml:space="preserve">Cooperation between higher education institutions and </w:t>
      </w:r>
      <w:r w:rsidR="009A7774" w:rsidRPr="00421B90">
        <w:t>external entities</w:t>
      </w:r>
      <w:r w:rsidRPr="00421B90">
        <w:t xml:space="preserve"> is a prerequisite for the success of all economic entities and society as a whole in any knowledge-based economy. The aim of the study </w:t>
      </w:r>
      <w:r w:rsidR="00C76A30" w:rsidRPr="00421B90">
        <w:t xml:space="preserve">was </w:t>
      </w:r>
      <w:r w:rsidRPr="00421B90">
        <w:t xml:space="preserve">to </w:t>
      </w:r>
      <w:r w:rsidR="009F70BF" w:rsidRPr="00421B90">
        <w:t xml:space="preserve">identify, </w:t>
      </w:r>
      <w:proofErr w:type="spellStart"/>
      <w:r w:rsidRPr="00421B90">
        <w:t>analyze</w:t>
      </w:r>
      <w:proofErr w:type="spellEnd"/>
      <w:r w:rsidR="00C76A30" w:rsidRPr="00421B90">
        <w:t>,</w:t>
      </w:r>
      <w:r w:rsidRPr="00421B90">
        <w:t xml:space="preserve"> and evaluate the benefits</w:t>
      </w:r>
      <w:r w:rsidR="00C76A30" w:rsidRPr="00421B90">
        <w:t xml:space="preserve"> of,</w:t>
      </w:r>
      <w:r w:rsidRPr="00421B90">
        <w:t xml:space="preserve"> and factors limiting cooperation between </w:t>
      </w:r>
      <w:r w:rsidR="00421B90" w:rsidRPr="00421B90">
        <w:t>higher education institutions</w:t>
      </w:r>
      <w:r w:rsidRPr="00421B90">
        <w:t xml:space="preserve"> and external entities, and identify measures that would contribute to the development of this cooperation from the perspective of managers of public, state</w:t>
      </w:r>
      <w:r w:rsidR="00C76A30" w:rsidRPr="00421B90">
        <w:t>,</w:t>
      </w:r>
      <w:r w:rsidRPr="00421B90">
        <w:t xml:space="preserve"> and private </w:t>
      </w:r>
      <w:r w:rsidR="00421B90" w:rsidRPr="00421B90">
        <w:t>higher education institutions</w:t>
      </w:r>
      <w:r w:rsidRPr="00421B90">
        <w:t xml:space="preserve"> carrying out activities in the Czech Republic. The study shows that </w:t>
      </w:r>
      <w:r w:rsidR="0073084C" w:rsidRPr="00421B90">
        <w:t>higher education institution</w:t>
      </w:r>
      <w:r w:rsidRPr="00421B90">
        <w:t xml:space="preserve"> managers consider the contribution to the development of knowledge and experience</w:t>
      </w:r>
      <w:r w:rsidR="00C76A30" w:rsidRPr="00421B90">
        <w:t xml:space="preserve"> of</w:t>
      </w:r>
      <w:r w:rsidRPr="00421B90">
        <w:t xml:space="preserve"> students</w:t>
      </w:r>
      <w:r w:rsidR="00C76A30" w:rsidRPr="00421B90">
        <w:t>,</w:t>
      </w:r>
      <w:r w:rsidRPr="00421B90">
        <w:t xml:space="preserve"> academics and researchers to be the most important benefit of cooperation. From their point of view, the most significant limiting factors are the limited time availability of </w:t>
      </w:r>
      <w:r w:rsidR="00C76A30" w:rsidRPr="00421B90">
        <w:t>faculty</w:t>
      </w:r>
      <w:r w:rsidRPr="00421B90">
        <w:t>/</w:t>
      </w:r>
      <w:r w:rsidR="00421B90" w:rsidRPr="00421B90">
        <w:t xml:space="preserve"> </w:t>
      </w:r>
      <w:r w:rsidR="00421B90">
        <w:t>higher education institution</w:t>
      </w:r>
      <w:r w:rsidRPr="00421B90">
        <w:t xml:space="preserve"> staff, insufficient financial resources</w:t>
      </w:r>
      <w:r w:rsidR="00C76A30" w:rsidRPr="00421B90">
        <w:t>,</w:t>
      </w:r>
      <w:r w:rsidRPr="00421B90">
        <w:t xml:space="preserve"> and </w:t>
      </w:r>
      <w:r w:rsidR="00C76A30" w:rsidRPr="00421B90">
        <w:t xml:space="preserve">the </w:t>
      </w:r>
      <w:r w:rsidRPr="00421B90">
        <w:t>administrative demands of cooperation.</w:t>
      </w:r>
      <w:r w:rsidR="009A7774" w:rsidRPr="00421B90">
        <w:t xml:space="preserve"> The development of cooperation would be most enhanced by financial support from national public sources or </w:t>
      </w:r>
      <w:r w:rsidR="00610379" w:rsidRPr="00421B90">
        <w:t xml:space="preserve">the </w:t>
      </w:r>
      <w:r w:rsidR="009A7774" w:rsidRPr="00421B90">
        <w:t>EU</w:t>
      </w:r>
      <w:r w:rsidR="00C84957" w:rsidRPr="00421B90">
        <w:t>,</w:t>
      </w:r>
      <w:r w:rsidR="009A7774" w:rsidRPr="00421B90">
        <w:t xml:space="preserve"> or </w:t>
      </w:r>
      <w:r w:rsidR="00610379" w:rsidRPr="00421B90">
        <w:t xml:space="preserve">through </w:t>
      </w:r>
      <w:r w:rsidR="009A7774" w:rsidRPr="00421B90">
        <w:t>the use of contacts with graduates</w:t>
      </w:r>
      <w:r w:rsidR="00C84957" w:rsidRPr="00421B90">
        <w:t xml:space="preserve"> working for external entities</w:t>
      </w:r>
      <w:r w:rsidR="009A7774" w:rsidRPr="00421B90">
        <w:t>.</w:t>
      </w:r>
    </w:p>
    <w:p w14:paraId="16C23054" w14:textId="77777777" w:rsidR="003F2DD4" w:rsidRPr="00421B90" w:rsidRDefault="003F2DD4" w:rsidP="00056371">
      <w:pPr>
        <w:pStyle w:val="Keywords"/>
      </w:pPr>
      <w:r w:rsidRPr="00421B90">
        <w:t>Key words: cooperation</w:t>
      </w:r>
      <w:r w:rsidR="009A7774" w:rsidRPr="00421B90">
        <w:t>;</w:t>
      </w:r>
      <w:r w:rsidRPr="00421B90">
        <w:t xml:space="preserve"> higher education institutions</w:t>
      </w:r>
      <w:r w:rsidR="009A7774" w:rsidRPr="00421B90">
        <w:t>;</w:t>
      </w:r>
      <w:r w:rsidRPr="00421B90">
        <w:t xml:space="preserve"> faculties</w:t>
      </w:r>
      <w:r w:rsidR="009A7774" w:rsidRPr="00421B90">
        <w:t>;</w:t>
      </w:r>
      <w:r w:rsidRPr="00421B90">
        <w:t xml:space="preserve"> third mission</w:t>
      </w:r>
      <w:r w:rsidR="009A7774" w:rsidRPr="00421B90">
        <w:t>; Czech Republic</w:t>
      </w:r>
      <w:r w:rsidRPr="00421B90">
        <w:t>.</w:t>
      </w:r>
    </w:p>
    <w:p w14:paraId="3FC13B37" w14:textId="7539C354" w:rsidR="006C49BB" w:rsidRPr="00421B90" w:rsidRDefault="00864638" w:rsidP="00056371">
      <w:pPr>
        <w:pStyle w:val="Nadpis1"/>
        <w:rPr>
          <w:rFonts w:cs="Times New Roman"/>
          <w:szCs w:val="24"/>
        </w:rPr>
      </w:pPr>
      <w:r w:rsidRPr="00421B90">
        <w:rPr>
          <w:rFonts w:cs="Times New Roman"/>
          <w:szCs w:val="24"/>
        </w:rPr>
        <w:t>Introduction</w:t>
      </w:r>
    </w:p>
    <w:p w14:paraId="730974E9" w14:textId="3E53C889" w:rsidR="008655B1" w:rsidRPr="00421B90" w:rsidRDefault="008655B1" w:rsidP="00056371">
      <w:pPr>
        <w:pStyle w:val="Paragraph"/>
      </w:pPr>
      <w:r w:rsidRPr="00421B90">
        <w:t>In a knowledge</w:t>
      </w:r>
      <w:r w:rsidR="00C216AF" w:rsidRPr="00421B90">
        <w:t>-based</w:t>
      </w:r>
      <w:r w:rsidRPr="00421B90">
        <w:t xml:space="preserve"> society</w:t>
      </w:r>
      <w:r w:rsidR="00421B90">
        <w:t>, higher education institutions</w:t>
      </w:r>
      <w:r w:rsidRPr="00421B90">
        <w:t xml:space="preserve"> are expected not only to </w:t>
      </w:r>
      <w:r w:rsidR="00610379" w:rsidRPr="00421B90">
        <w:t xml:space="preserve">fulfil </w:t>
      </w:r>
      <w:r w:rsidRPr="00421B90">
        <w:t xml:space="preserve">the classic academic missions </w:t>
      </w:r>
      <w:r w:rsidR="00610379" w:rsidRPr="00421B90">
        <w:t xml:space="preserve">of </w:t>
      </w:r>
      <w:r w:rsidRPr="00421B90">
        <w:t xml:space="preserve">teaching and </w:t>
      </w:r>
      <w:r w:rsidR="00610379" w:rsidRPr="00421B90">
        <w:t xml:space="preserve">conducting </w:t>
      </w:r>
      <w:r w:rsidRPr="00421B90">
        <w:t xml:space="preserve">research, but also </w:t>
      </w:r>
      <w:r w:rsidR="00610379" w:rsidRPr="00421B90">
        <w:t xml:space="preserve">to fulfil </w:t>
      </w:r>
      <w:r w:rsidRPr="00421B90">
        <w:t xml:space="preserve">the </w:t>
      </w:r>
      <w:r w:rsidR="00610379" w:rsidRPr="00421B90">
        <w:t>so-</w:t>
      </w:r>
      <w:r w:rsidRPr="00421B90">
        <w:t>called third mission</w:t>
      </w:r>
      <w:r w:rsidR="006A1331" w:rsidRPr="00421B90">
        <w:t xml:space="preserve"> (</w:t>
      </w:r>
      <w:proofErr w:type="spellStart"/>
      <w:r w:rsidR="006A1331" w:rsidRPr="00421B90">
        <w:t>Montesinos</w:t>
      </w:r>
      <w:proofErr w:type="spellEnd"/>
      <w:r w:rsidR="006A1331" w:rsidRPr="00421B90">
        <w:t xml:space="preserve">, </w:t>
      </w:r>
      <w:proofErr w:type="spellStart"/>
      <w:r w:rsidR="006A1331" w:rsidRPr="00421B90">
        <w:t>Carot</w:t>
      </w:r>
      <w:proofErr w:type="spellEnd"/>
      <w:r w:rsidR="006A1331" w:rsidRPr="00421B90">
        <w:t>, Martinez, &amp; Mora, 2008</w:t>
      </w:r>
      <w:r w:rsidR="00164EC5" w:rsidRPr="00421B90">
        <w:t>; Scott, 2006</w:t>
      </w:r>
      <w:r w:rsidR="006A1331" w:rsidRPr="00421B90">
        <w:t>)</w:t>
      </w:r>
      <w:r w:rsidRPr="00421B90">
        <w:t>. This is explained as academic entrepreneurialism</w:t>
      </w:r>
      <w:r w:rsidR="005832BE" w:rsidRPr="00421B90">
        <w:t xml:space="preserve">, when </w:t>
      </w:r>
      <w:r w:rsidR="00421B90">
        <w:t>higher education institutions</w:t>
      </w:r>
      <w:r w:rsidR="005832BE" w:rsidRPr="00421B90">
        <w:t xml:space="preserve"> reformulate their mission to incorporate the entrepreneurial paradigm (</w:t>
      </w:r>
      <w:proofErr w:type="spellStart"/>
      <w:r w:rsidR="007B521B" w:rsidRPr="00421B90">
        <w:t>Etzkowitz</w:t>
      </w:r>
      <w:proofErr w:type="spellEnd"/>
      <w:r w:rsidR="007B521B" w:rsidRPr="00421B90">
        <w:t xml:space="preserve">, Webster, </w:t>
      </w:r>
      <w:proofErr w:type="spellStart"/>
      <w:r w:rsidR="007B521B" w:rsidRPr="00421B90">
        <w:t>Gebhardt</w:t>
      </w:r>
      <w:proofErr w:type="spellEnd"/>
      <w:r w:rsidR="007B521B" w:rsidRPr="00421B90">
        <w:t>, &amp; Terra</w:t>
      </w:r>
      <w:r w:rsidR="005832BE" w:rsidRPr="00421B90">
        <w:t>, 2000). However, "third mission activities may not be entrepreneurial in the strictly financial sense" (</w:t>
      </w:r>
      <w:proofErr w:type="spellStart"/>
      <w:r w:rsidR="005832BE" w:rsidRPr="00421B90">
        <w:t>Shattock</w:t>
      </w:r>
      <w:proofErr w:type="spellEnd"/>
      <w:r w:rsidR="005832BE" w:rsidRPr="00421B90">
        <w:t>, 2009, p. 38)</w:t>
      </w:r>
      <w:r w:rsidRPr="00421B90">
        <w:t xml:space="preserve">. Ray </w:t>
      </w:r>
      <w:r w:rsidR="005832BE" w:rsidRPr="00421B90">
        <w:t xml:space="preserve">(1999, p. 25) </w:t>
      </w:r>
      <w:r w:rsidRPr="00421B90">
        <w:t xml:space="preserve">associates the third mission with the concepts of engagement and outreach. </w:t>
      </w:r>
      <w:r w:rsidR="005832BE" w:rsidRPr="00421B90">
        <w:t xml:space="preserve">He </w:t>
      </w:r>
      <w:r w:rsidR="005832BE" w:rsidRPr="00421B90">
        <w:lastRenderedPageBreak/>
        <w:t>states that engagement and/or outreach is "a meaningful and mutually beneficial collaboration with partners in education, business, public and social service. It represents that aspect of teaching that enables learning beyond the campus walls, that aspect of research that makes what we discover useful beyond the academic community, and that aspect of service that directly benefits the public.</w:t>
      </w:r>
      <w:proofErr w:type="gramStart"/>
      <w:r w:rsidR="005832BE" w:rsidRPr="00421B90">
        <w:t>"</w:t>
      </w:r>
      <w:r w:rsidR="00245956" w:rsidRPr="00421B90">
        <w:t>.</w:t>
      </w:r>
      <w:proofErr w:type="gramEnd"/>
      <w:r w:rsidR="005832BE" w:rsidRPr="00421B90">
        <w:t xml:space="preserve"> </w:t>
      </w:r>
      <w:r w:rsidRPr="00421B90">
        <w:t xml:space="preserve">Partners of </w:t>
      </w:r>
      <w:r w:rsidR="00421B90">
        <w:t>higher education institutions</w:t>
      </w:r>
      <w:r w:rsidRPr="00421B90">
        <w:t xml:space="preserve"> include businesses and public institutions as well as non-profit organizations. This cooperation may be the source of many positive </w:t>
      </w:r>
      <w:r w:rsidR="00610379" w:rsidRPr="00421B90">
        <w:t xml:space="preserve">outcomes </w:t>
      </w:r>
      <w:r w:rsidRPr="00421B90">
        <w:t xml:space="preserve">for all </w:t>
      </w:r>
      <w:r w:rsidR="005832BE" w:rsidRPr="00421B90">
        <w:t>involved parties</w:t>
      </w:r>
      <w:r w:rsidRPr="00421B90">
        <w:t xml:space="preserve"> and society</w:t>
      </w:r>
      <w:r w:rsidR="00610379" w:rsidRPr="00421B90">
        <w:t xml:space="preserve">; for </w:t>
      </w:r>
      <w:r w:rsidR="00BA685C" w:rsidRPr="00421B90">
        <w:t>more</w:t>
      </w:r>
      <w:r w:rsidR="00610379" w:rsidRPr="00421B90">
        <w:t>, see, for example,</w:t>
      </w:r>
      <w:r w:rsidR="00BA685C" w:rsidRPr="00421B90">
        <w:t xml:space="preserve"> </w:t>
      </w:r>
      <w:proofErr w:type="spellStart"/>
      <w:r w:rsidR="00CF0946" w:rsidRPr="00421B90">
        <w:t>Alth</w:t>
      </w:r>
      <w:r w:rsidR="006A5608" w:rsidRPr="00421B90">
        <w:t>off</w:t>
      </w:r>
      <w:proofErr w:type="spellEnd"/>
      <w:r w:rsidR="006A5608" w:rsidRPr="00421B90">
        <w:t xml:space="preserve"> Philippi, </w:t>
      </w:r>
      <w:proofErr w:type="spellStart"/>
      <w:r w:rsidR="006A5608" w:rsidRPr="00421B90">
        <w:t>Maccari</w:t>
      </w:r>
      <w:proofErr w:type="spellEnd"/>
      <w:r w:rsidR="006A5608" w:rsidRPr="00421B90">
        <w:t xml:space="preserve">, &amp; </w:t>
      </w:r>
      <w:proofErr w:type="spellStart"/>
      <w:r w:rsidR="006A5608" w:rsidRPr="00421B90">
        <w:t>Cirani</w:t>
      </w:r>
      <w:proofErr w:type="spellEnd"/>
      <w:r w:rsidR="00CF0946" w:rsidRPr="00421B90">
        <w:t xml:space="preserve"> (2015), </w:t>
      </w:r>
      <w:proofErr w:type="spellStart"/>
      <w:r w:rsidR="00334708" w:rsidRPr="00421B90">
        <w:t>Figus</w:t>
      </w:r>
      <w:proofErr w:type="spellEnd"/>
      <w:r w:rsidR="00334708" w:rsidRPr="00421B90">
        <w:t xml:space="preserve"> (2015)</w:t>
      </w:r>
      <w:r w:rsidR="00796971" w:rsidRPr="00421B90">
        <w:t xml:space="preserve">, </w:t>
      </w:r>
      <w:proofErr w:type="spellStart"/>
      <w:r w:rsidR="00796971" w:rsidRPr="00421B90">
        <w:t>Muscio</w:t>
      </w:r>
      <w:proofErr w:type="spellEnd"/>
      <w:r w:rsidR="00796971" w:rsidRPr="00421B90">
        <w:t xml:space="preserve"> (2012),</w:t>
      </w:r>
      <w:r w:rsidR="00334708" w:rsidRPr="00421B90">
        <w:t xml:space="preserve"> </w:t>
      </w:r>
      <w:proofErr w:type="spellStart"/>
      <w:r w:rsidR="007A3934" w:rsidRPr="00421B90">
        <w:t>Ranga</w:t>
      </w:r>
      <w:proofErr w:type="spellEnd"/>
      <w:r w:rsidR="007A3934" w:rsidRPr="00421B90">
        <w:t xml:space="preserve"> &amp; </w:t>
      </w:r>
      <w:proofErr w:type="spellStart"/>
      <w:r w:rsidR="007A3934" w:rsidRPr="00421B90">
        <w:t>Etzkowitz</w:t>
      </w:r>
      <w:proofErr w:type="spellEnd"/>
      <w:r w:rsidR="007A3934" w:rsidRPr="00421B90">
        <w:t xml:space="preserve"> (2013), </w:t>
      </w:r>
      <w:proofErr w:type="spellStart"/>
      <w:r w:rsidR="00DE2AED" w:rsidRPr="00421B90">
        <w:t>Sandelin</w:t>
      </w:r>
      <w:proofErr w:type="spellEnd"/>
      <w:r w:rsidR="00DE2AED" w:rsidRPr="00421B90">
        <w:t xml:space="preserve"> </w:t>
      </w:r>
      <w:r w:rsidR="00334708" w:rsidRPr="00421B90">
        <w:t>(</w:t>
      </w:r>
      <w:r w:rsidR="00DE2AED" w:rsidRPr="00421B90">
        <w:t>2010</w:t>
      </w:r>
      <w:r w:rsidR="00334708" w:rsidRPr="00421B90">
        <w:t xml:space="preserve">), </w:t>
      </w:r>
      <w:r w:rsidR="00BA685C" w:rsidRPr="00421B90">
        <w:t>Valent</w:t>
      </w:r>
      <w:r w:rsidR="00245956" w:rsidRPr="00421B90">
        <w:t>i</w:t>
      </w:r>
      <w:r w:rsidR="00BA685C" w:rsidRPr="00421B90">
        <w:t>n</w:t>
      </w:r>
      <w:r w:rsidR="00334708" w:rsidRPr="00421B90">
        <w:t xml:space="preserve"> (</w:t>
      </w:r>
      <w:r w:rsidR="00BA685C" w:rsidRPr="00421B90">
        <w:t>2000)</w:t>
      </w:r>
      <w:r w:rsidR="00796971" w:rsidRPr="00421B90">
        <w:t>, or Xu (2010)</w:t>
      </w:r>
      <w:r w:rsidRPr="00421B90">
        <w:t xml:space="preserve">. </w:t>
      </w:r>
      <w:r w:rsidR="00247774" w:rsidRPr="00421B90">
        <w:t xml:space="preserve">The main effect is the contribution to economic growth and competitiveness through the transfer of knowledge and the </w:t>
      </w:r>
      <w:r w:rsidR="00610379" w:rsidRPr="00421B90">
        <w:t xml:space="preserve">creation </w:t>
      </w:r>
      <w:r w:rsidR="00247774" w:rsidRPr="00421B90">
        <w:t xml:space="preserve">of high-quality graduates possessing knowledge corresponding to the requirements of the labour market. </w:t>
      </w:r>
      <w:r w:rsidRPr="00421B90">
        <w:t xml:space="preserve">Yet, due to some limiting </w:t>
      </w:r>
      <w:r w:rsidR="005D3A5C" w:rsidRPr="00421B90">
        <w:t>factors,</w:t>
      </w:r>
      <w:r w:rsidRPr="00421B90">
        <w:t xml:space="preserve"> such cooperation is not </w:t>
      </w:r>
      <w:r w:rsidR="00610379" w:rsidRPr="00421B90">
        <w:t xml:space="preserve">optimally </w:t>
      </w:r>
      <w:r w:rsidRPr="00421B90">
        <w:t xml:space="preserve">developed in many countries </w:t>
      </w:r>
      <w:r w:rsidR="00A20C41" w:rsidRPr="00421B90">
        <w:t>(Boehm &amp; Hogan, 2013)</w:t>
      </w:r>
      <w:r w:rsidRPr="00421B90">
        <w:t xml:space="preserve">. The authors of the </w:t>
      </w:r>
      <w:r w:rsidR="00435B67" w:rsidRPr="00421B90">
        <w:t>paper</w:t>
      </w:r>
      <w:r w:rsidRPr="00421B90">
        <w:t xml:space="preserve"> aim to </w:t>
      </w:r>
      <w:r w:rsidR="009F70BF" w:rsidRPr="00421B90">
        <w:t xml:space="preserve">identify, </w:t>
      </w:r>
      <w:proofErr w:type="spellStart"/>
      <w:r w:rsidRPr="00421B90">
        <w:t>analyze</w:t>
      </w:r>
      <w:proofErr w:type="spellEnd"/>
      <w:r w:rsidR="00610379" w:rsidRPr="00421B90">
        <w:t>,</w:t>
      </w:r>
      <w:r w:rsidRPr="00421B90">
        <w:t xml:space="preserve"> and evaluate the benefits </w:t>
      </w:r>
      <w:r w:rsidR="00C84957" w:rsidRPr="00421B90">
        <w:t xml:space="preserve">of, </w:t>
      </w:r>
      <w:r w:rsidRPr="00421B90">
        <w:t xml:space="preserve">and </w:t>
      </w:r>
      <w:r w:rsidR="00C84957" w:rsidRPr="00421B90">
        <w:t xml:space="preserve">factors </w:t>
      </w:r>
      <w:r w:rsidRPr="00421B90">
        <w:t>limit</w:t>
      </w:r>
      <w:r w:rsidR="00C84957" w:rsidRPr="00421B90">
        <w:t xml:space="preserve">ing </w:t>
      </w:r>
      <w:r w:rsidRPr="00421B90">
        <w:t xml:space="preserve">cooperation between </w:t>
      </w:r>
      <w:r w:rsidR="00421B90">
        <w:t>higher education institutions</w:t>
      </w:r>
      <w:r w:rsidRPr="00421B90">
        <w:t xml:space="preserve"> and external entities </w:t>
      </w:r>
      <w:r w:rsidR="005A4B1D" w:rsidRPr="00421B90">
        <w:t xml:space="preserve">(business </w:t>
      </w:r>
      <w:r w:rsidR="005251C1" w:rsidRPr="00421B90">
        <w:t>enterprises</w:t>
      </w:r>
      <w:r w:rsidR="005A4B1D" w:rsidRPr="00421B90">
        <w:t xml:space="preserve">, public sector bodies, and non-profit organizations) </w:t>
      </w:r>
      <w:r w:rsidRPr="00421B90">
        <w:t xml:space="preserve">from the perspective of competent managers of public, state and private </w:t>
      </w:r>
      <w:r w:rsidR="00421B90">
        <w:t>higher education institutions</w:t>
      </w:r>
      <w:r w:rsidRPr="00421B90">
        <w:t xml:space="preserve"> carrying </w:t>
      </w:r>
      <w:r w:rsidR="00610379" w:rsidRPr="00421B90">
        <w:t xml:space="preserve">out </w:t>
      </w:r>
      <w:r w:rsidRPr="00421B90">
        <w:t>their activities in the Czech Republic</w:t>
      </w:r>
      <w:r w:rsidR="00435B67" w:rsidRPr="00421B90">
        <w:t>,</w:t>
      </w:r>
      <w:r w:rsidRPr="00421B90">
        <w:t xml:space="preserve"> </w:t>
      </w:r>
      <w:r w:rsidR="00610379" w:rsidRPr="00421B90">
        <w:t xml:space="preserve">as well as to </w:t>
      </w:r>
      <w:r w:rsidRPr="00421B90">
        <w:t>identify measures that would contribute to the development of this cooperation.</w:t>
      </w:r>
    </w:p>
    <w:p w14:paraId="6DC995F6" w14:textId="14038A7B" w:rsidR="003B2BE7" w:rsidRPr="00421B90" w:rsidRDefault="003B2BE7" w:rsidP="00056371">
      <w:pPr>
        <w:pStyle w:val="Nadpis1"/>
        <w:rPr>
          <w:rFonts w:cs="Times New Roman"/>
          <w:szCs w:val="24"/>
        </w:rPr>
      </w:pPr>
      <w:r w:rsidRPr="00421B90">
        <w:rPr>
          <w:rFonts w:cs="Times New Roman"/>
          <w:szCs w:val="24"/>
        </w:rPr>
        <w:t>Literature review</w:t>
      </w:r>
    </w:p>
    <w:p w14:paraId="698AED1C" w14:textId="0EDE57F3" w:rsidR="00350062" w:rsidRPr="00421B90" w:rsidRDefault="00350062" w:rsidP="00056371">
      <w:pPr>
        <w:pStyle w:val="Paragraph"/>
      </w:pPr>
      <w:r w:rsidRPr="00421B90">
        <w:t xml:space="preserve">From the perspective of </w:t>
      </w:r>
      <w:r w:rsidR="00421B90">
        <w:t>higher education institutions</w:t>
      </w:r>
      <w:r w:rsidRPr="00421B90">
        <w:t xml:space="preserve"> and their faculties, collaboration between </w:t>
      </w:r>
      <w:r w:rsidR="00421B90">
        <w:t>higher education institutions</w:t>
      </w:r>
      <w:r w:rsidRPr="00421B90">
        <w:t xml:space="preserve"> and external entities is coupled with a number of benefits, but </w:t>
      </w:r>
      <w:r w:rsidR="00610379" w:rsidRPr="00421B90">
        <w:t xml:space="preserve">also </w:t>
      </w:r>
      <w:r w:rsidRPr="00421B90">
        <w:t xml:space="preserve">with </w:t>
      </w:r>
      <w:r w:rsidR="00610379" w:rsidRPr="00421B90">
        <w:t xml:space="preserve">a number of </w:t>
      </w:r>
      <w:r w:rsidRPr="00421B90">
        <w:t>limiting factors.</w:t>
      </w:r>
    </w:p>
    <w:p w14:paraId="11B736FF" w14:textId="1D39D745" w:rsidR="00350062" w:rsidRPr="00421B90" w:rsidRDefault="00350062" w:rsidP="00056371">
      <w:pPr>
        <w:pStyle w:val="Newparagraph"/>
      </w:pPr>
      <w:r w:rsidRPr="00421B90">
        <w:lastRenderedPageBreak/>
        <w:t>The potential benefits arising primarily from cooperation with enterprises include the possibility of obtaining additional funds (</w:t>
      </w:r>
      <w:proofErr w:type="spellStart"/>
      <w:r w:rsidRPr="00421B90">
        <w:t>D´Este</w:t>
      </w:r>
      <w:proofErr w:type="spellEnd"/>
      <w:r w:rsidR="004E323C" w:rsidRPr="00421B90">
        <w:t xml:space="preserve"> &amp;</w:t>
      </w:r>
      <w:r w:rsidRPr="00421B90">
        <w:t xml:space="preserve"> </w:t>
      </w:r>
      <w:proofErr w:type="spellStart"/>
      <w:r w:rsidRPr="00421B90">
        <w:t>Perkmann</w:t>
      </w:r>
      <w:proofErr w:type="spellEnd"/>
      <w:r w:rsidRPr="00421B90">
        <w:t>, 2011;</w:t>
      </w:r>
      <w:r w:rsidR="007B521B" w:rsidRPr="00421B90">
        <w:t xml:space="preserve"> </w:t>
      </w:r>
      <w:proofErr w:type="spellStart"/>
      <w:r w:rsidR="007B521B" w:rsidRPr="00421B90">
        <w:t>Etzkowitz</w:t>
      </w:r>
      <w:proofErr w:type="spellEnd"/>
      <w:r w:rsidR="007B521B" w:rsidRPr="00421B90">
        <w:t>, 2008</w:t>
      </w:r>
      <w:r w:rsidRPr="00421B90">
        <w:t xml:space="preserve">; </w:t>
      </w:r>
      <w:proofErr w:type="spellStart"/>
      <w:r w:rsidRPr="00421B90">
        <w:t>Etzkowitz</w:t>
      </w:r>
      <w:proofErr w:type="spellEnd"/>
      <w:r w:rsidRPr="00421B90">
        <w:t xml:space="preserve">, 2002; </w:t>
      </w:r>
      <w:proofErr w:type="spellStart"/>
      <w:r w:rsidR="007B521B" w:rsidRPr="00421B90">
        <w:t>Etzkowitz</w:t>
      </w:r>
      <w:proofErr w:type="spellEnd"/>
      <w:r w:rsidR="007B521B" w:rsidRPr="00421B90">
        <w:t xml:space="preserve"> </w:t>
      </w:r>
      <w:r w:rsidR="006A3901" w:rsidRPr="00421B90">
        <w:t>et al.</w:t>
      </w:r>
      <w:r w:rsidR="007B521B" w:rsidRPr="00421B90">
        <w:t xml:space="preserve">, </w:t>
      </w:r>
      <w:r w:rsidRPr="00421B90">
        <w:t>2000</w:t>
      </w:r>
      <w:r w:rsidR="003A2207" w:rsidRPr="00421B90">
        <w:t xml:space="preserve">; Franco &amp; </w:t>
      </w:r>
      <w:proofErr w:type="spellStart"/>
      <w:r w:rsidR="003A2207" w:rsidRPr="00421B90">
        <w:t>Haase</w:t>
      </w:r>
      <w:proofErr w:type="spellEnd"/>
      <w:r w:rsidR="003A2207" w:rsidRPr="00421B90">
        <w:t>, 2015</w:t>
      </w:r>
      <w:r w:rsidR="00295EE3" w:rsidRPr="00421B90">
        <w:t>) as well as</w:t>
      </w:r>
      <w:r w:rsidRPr="00421B90">
        <w:t xml:space="preserve"> </w:t>
      </w:r>
      <w:r w:rsidR="00295EE3" w:rsidRPr="00421B90">
        <w:t>materials and</w:t>
      </w:r>
      <w:r w:rsidRPr="00421B90">
        <w:t xml:space="preserve"> technical equipment (Bok, 2005). However, </w:t>
      </w:r>
      <w:r w:rsidR="00295EE3" w:rsidRPr="00421B90">
        <w:t>they</w:t>
      </w:r>
      <w:r w:rsidRPr="00421B90">
        <w:t xml:space="preserve"> also include the opportunity </w:t>
      </w:r>
      <w:r w:rsidR="00295EE3" w:rsidRPr="00421B90">
        <w:t xml:space="preserve">to make use of the technical facilities </w:t>
      </w:r>
      <w:r w:rsidR="002D23F0" w:rsidRPr="00421B90">
        <w:t>of the partner</w:t>
      </w:r>
      <w:r w:rsidR="003A2207" w:rsidRPr="00421B90">
        <w:t xml:space="preserve"> (Franco &amp; </w:t>
      </w:r>
      <w:proofErr w:type="spellStart"/>
      <w:r w:rsidR="003A2207" w:rsidRPr="00421B90">
        <w:t>Haase</w:t>
      </w:r>
      <w:proofErr w:type="spellEnd"/>
      <w:r w:rsidR="003A2207" w:rsidRPr="00421B90">
        <w:t>, 2015)</w:t>
      </w:r>
      <w:r w:rsidR="002D23F0" w:rsidRPr="00421B90">
        <w:t>. I</w:t>
      </w:r>
      <w:r w:rsidRPr="00421B90">
        <w:t xml:space="preserve">n this context, </w:t>
      </w:r>
      <w:proofErr w:type="spellStart"/>
      <w:r w:rsidRPr="00421B90">
        <w:t>D´Este</w:t>
      </w:r>
      <w:proofErr w:type="spellEnd"/>
      <w:r w:rsidRPr="00421B90">
        <w:t xml:space="preserve"> </w:t>
      </w:r>
      <w:r w:rsidR="008E3AC9" w:rsidRPr="00421B90">
        <w:t>&amp;</w:t>
      </w:r>
      <w:r w:rsidRPr="00421B90">
        <w:t xml:space="preserve"> </w:t>
      </w:r>
      <w:proofErr w:type="spellStart"/>
      <w:r w:rsidRPr="00421B90">
        <w:t>Perkmann</w:t>
      </w:r>
      <w:proofErr w:type="spellEnd"/>
      <w:r w:rsidRPr="00421B90">
        <w:t xml:space="preserve"> (2011) talk about access to in-kind resources, which include access to materials, access to equipment</w:t>
      </w:r>
      <w:r w:rsidR="00295EE3" w:rsidRPr="00421B90">
        <w:t>,</w:t>
      </w:r>
      <w:r w:rsidRPr="00421B90">
        <w:t xml:space="preserve"> </w:t>
      </w:r>
      <w:r w:rsidR="005D3A5C" w:rsidRPr="00421B90">
        <w:t>and</w:t>
      </w:r>
      <w:r w:rsidRPr="00421B90">
        <w:t xml:space="preserve"> access to research expertise.</w:t>
      </w:r>
    </w:p>
    <w:p w14:paraId="3CC596B9" w14:textId="3CF09E0D" w:rsidR="00350062" w:rsidRPr="00421B90" w:rsidRDefault="00350062" w:rsidP="00056371">
      <w:pPr>
        <w:pStyle w:val="Newparagraph"/>
      </w:pPr>
      <w:r w:rsidRPr="00421B90">
        <w:t>Another benefit may be the contribution to the development of know-how, whether in the form of lessons learned from the partners or new knowledge generated through the collaboration. The role of this contribution is discussed in the literature</w:t>
      </w:r>
      <w:r w:rsidR="00295EE3" w:rsidRPr="00421B90">
        <w:t>,</w:t>
      </w:r>
      <w:r w:rsidRPr="00421B90">
        <w:t xml:space="preserve"> especially from the perspective of companies as partners of universities (Boehm, 2008; </w:t>
      </w:r>
      <w:proofErr w:type="spellStart"/>
      <w:r w:rsidRPr="00421B90">
        <w:t>Etzkowitz</w:t>
      </w:r>
      <w:proofErr w:type="spellEnd"/>
      <w:r w:rsidRPr="00421B90">
        <w:t xml:space="preserve"> </w:t>
      </w:r>
      <w:r w:rsidR="004E323C" w:rsidRPr="00421B90">
        <w:t>&amp;</w:t>
      </w:r>
      <w:r w:rsidRPr="00421B90">
        <w:t xml:space="preserve"> </w:t>
      </w:r>
      <w:proofErr w:type="spellStart"/>
      <w:r w:rsidRPr="00421B90">
        <w:t>Leydesdorff</w:t>
      </w:r>
      <w:proofErr w:type="spellEnd"/>
      <w:r w:rsidRPr="00421B90">
        <w:t xml:space="preserve">, 2000; </w:t>
      </w:r>
      <w:proofErr w:type="spellStart"/>
      <w:r w:rsidR="007B521B" w:rsidRPr="00421B90">
        <w:t>Etzkowitz</w:t>
      </w:r>
      <w:proofErr w:type="spellEnd"/>
      <w:r w:rsidR="007B521B" w:rsidRPr="00421B90">
        <w:t xml:space="preserve">, </w:t>
      </w:r>
      <w:proofErr w:type="spellStart"/>
      <w:r w:rsidR="007B521B" w:rsidRPr="00421B90">
        <w:t>Dzisah</w:t>
      </w:r>
      <w:proofErr w:type="spellEnd"/>
      <w:r w:rsidR="007B521B" w:rsidRPr="00421B90">
        <w:t xml:space="preserve">, </w:t>
      </w:r>
      <w:proofErr w:type="spellStart"/>
      <w:r w:rsidR="007B521B" w:rsidRPr="00421B90">
        <w:t>Ranga</w:t>
      </w:r>
      <w:proofErr w:type="spellEnd"/>
      <w:r w:rsidR="007B521B" w:rsidRPr="00421B90">
        <w:t>, &amp; Zhou</w:t>
      </w:r>
      <w:r w:rsidRPr="00421B90">
        <w:t xml:space="preserve">, 2007; </w:t>
      </w:r>
      <w:r w:rsidR="008E3AC9" w:rsidRPr="00421B90">
        <w:t xml:space="preserve">Wright, </w:t>
      </w:r>
      <w:proofErr w:type="spellStart"/>
      <w:r w:rsidR="008E3AC9" w:rsidRPr="00421B90">
        <w:t>Clarysse</w:t>
      </w:r>
      <w:proofErr w:type="spellEnd"/>
      <w:r w:rsidR="008E3AC9" w:rsidRPr="00421B90">
        <w:t xml:space="preserve">, </w:t>
      </w:r>
      <w:proofErr w:type="spellStart"/>
      <w:r w:rsidR="008E3AC9" w:rsidRPr="00421B90">
        <w:t>Mustar</w:t>
      </w:r>
      <w:proofErr w:type="spellEnd"/>
      <w:r w:rsidR="008E3AC9" w:rsidRPr="00421B90">
        <w:t xml:space="preserve">, &amp; Lockett, </w:t>
      </w:r>
      <w:r w:rsidRPr="00421B90">
        <w:t>2007</w:t>
      </w:r>
      <w:r w:rsidR="00532ECC" w:rsidRPr="00421B90">
        <w:t>), although</w:t>
      </w:r>
      <w:r w:rsidRPr="00421B90">
        <w:t xml:space="preserve"> it is also students (</w:t>
      </w:r>
      <w:proofErr w:type="spellStart"/>
      <w:r w:rsidR="00E84353" w:rsidRPr="00421B90">
        <w:t>Rakovska</w:t>
      </w:r>
      <w:proofErr w:type="spellEnd"/>
      <w:r w:rsidR="00E84353" w:rsidRPr="00421B90">
        <w:t xml:space="preserve">, </w:t>
      </w:r>
      <w:proofErr w:type="spellStart"/>
      <w:r w:rsidR="00E84353" w:rsidRPr="00421B90">
        <w:t>Pavlin</w:t>
      </w:r>
      <w:proofErr w:type="spellEnd"/>
      <w:r w:rsidR="00E84353" w:rsidRPr="00421B90">
        <w:t xml:space="preserve">, &amp; </w:t>
      </w:r>
      <w:proofErr w:type="spellStart"/>
      <w:r w:rsidR="00E84353" w:rsidRPr="00421B90">
        <w:t>Melink</w:t>
      </w:r>
      <w:proofErr w:type="spellEnd"/>
      <w:r w:rsidRPr="00421B90">
        <w:t>, 2012), academics</w:t>
      </w:r>
      <w:r w:rsidR="00532ECC" w:rsidRPr="00421B90">
        <w:t>,</w:t>
      </w:r>
      <w:r w:rsidRPr="00421B90">
        <w:t xml:space="preserve"> and researchers</w:t>
      </w:r>
      <w:r w:rsidR="00532ECC" w:rsidRPr="00421B90">
        <w:t>,</w:t>
      </w:r>
      <w:r w:rsidRPr="00421B90">
        <w:t xml:space="preserve"> </w:t>
      </w:r>
      <w:r w:rsidR="00077D10" w:rsidRPr="00421B90">
        <w:t xml:space="preserve">as well as </w:t>
      </w:r>
      <w:r w:rsidR="00532ECC" w:rsidRPr="00421B90">
        <w:t xml:space="preserve">the </w:t>
      </w:r>
      <w:r w:rsidRPr="00421B90">
        <w:t xml:space="preserve">management of </w:t>
      </w:r>
      <w:r w:rsidR="009C016A" w:rsidRPr="00421B90">
        <w:t>higher education institution</w:t>
      </w:r>
      <w:r w:rsidR="009C016A">
        <w:t>s</w:t>
      </w:r>
      <w:r w:rsidRPr="00421B90">
        <w:t xml:space="preserve"> that may gain valuable insight</w:t>
      </w:r>
      <w:r w:rsidR="00532ECC" w:rsidRPr="00421B90">
        <w:t>s</w:t>
      </w:r>
      <w:r w:rsidRPr="00421B90">
        <w:t xml:space="preserve"> and experience thanks to the cooperation with external entities</w:t>
      </w:r>
      <w:r w:rsidR="00136A7B" w:rsidRPr="00421B90">
        <w:t xml:space="preserve"> (</w:t>
      </w:r>
      <w:r w:rsidR="00800DA4" w:rsidRPr="00421B90">
        <w:t xml:space="preserve">Boehm &amp; Hogan, 2013; </w:t>
      </w:r>
      <w:proofErr w:type="spellStart"/>
      <w:r w:rsidR="00136A7B" w:rsidRPr="00421B90">
        <w:t>Clauss</w:t>
      </w:r>
      <w:proofErr w:type="spellEnd"/>
      <w:r w:rsidR="00136A7B" w:rsidRPr="00421B90">
        <w:t xml:space="preserve"> &amp; </w:t>
      </w:r>
      <w:proofErr w:type="spellStart"/>
      <w:r w:rsidR="00136A7B" w:rsidRPr="00421B90">
        <w:t>Kesting</w:t>
      </w:r>
      <w:proofErr w:type="spellEnd"/>
      <w:r w:rsidR="00136A7B" w:rsidRPr="00421B90">
        <w:t>, 2017</w:t>
      </w:r>
      <w:r w:rsidR="006A5608" w:rsidRPr="00421B90">
        <w:t xml:space="preserve">; </w:t>
      </w:r>
      <w:proofErr w:type="spellStart"/>
      <w:r w:rsidR="006A5608" w:rsidRPr="00421B90">
        <w:t>D'Este</w:t>
      </w:r>
      <w:proofErr w:type="spellEnd"/>
      <w:r w:rsidR="006A5608" w:rsidRPr="00421B90">
        <w:t xml:space="preserve"> &amp; </w:t>
      </w:r>
      <w:proofErr w:type="spellStart"/>
      <w:r w:rsidR="006A5608" w:rsidRPr="00421B90">
        <w:t>Perkmann</w:t>
      </w:r>
      <w:proofErr w:type="spellEnd"/>
      <w:r w:rsidR="00DF097A" w:rsidRPr="00421B90">
        <w:t>,</w:t>
      </w:r>
      <w:r w:rsidR="006A5608" w:rsidRPr="00421B90">
        <w:t xml:space="preserve"> 2011; Dolan, 2008</w:t>
      </w:r>
      <w:r w:rsidR="00136A7B" w:rsidRPr="00421B90">
        <w:t>)</w:t>
      </w:r>
      <w:r w:rsidRPr="00421B90">
        <w:t xml:space="preserve">. According to </w:t>
      </w:r>
      <w:proofErr w:type="spellStart"/>
      <w:r w:rsidRPr="00421B90">
        <w:t>D'Este</w:t>
      </w:r>
      <w:proofErr w:type="spellEnd"/>
      <w:r w:rsidRPr="00421B90">
        <w:t xml:space="preserve"> </w:t>
      </w:r>
      <w:r w:rsidR="008E3AC9" w:rsidRPr="00421B90">
        <w:t>&amp;</w:t>
      </w:r>
      <w:r w:rsidRPr="00421B90">
        <w:t xml:space="preserve"> </w:t>
      </w:r>
      <w:proofErr w:type="spellStart"/>
      <w:r w:rsidRPr="00421B90">
        <w:t>Perkmann</w:t>
      </w:r>
      <w:proofErr w:type="spellEnd"/>
      <w:r w:rsidRPr="00421B90">
        <w:t xml:space="preserve"> (2011, pp. 324, 327), this may include</w:t>
      </w:r>
      <w:r w:rsidR="00532ECC" w:rsidRPr="00421B90">
        <w:t>, for example,</w:t>
      </w:r>
      <w:r w:rsidRPr="00421B90">
        <w:t xml:space="preserve"> "information on industry problems, feedback from industry, information on industry research, applicability of research, becoming part of a network</w:t>
      </w:r>
      <w:r w:rsidR="00532ECC" w:rsidRPr="00421B90">
        <w:t xml:space="preserve">"; </w:t>
      </w:r>
      <w:r w:rsidRPr="00421B90">
        <w:t xml:space="preserve">see also Dolan </w:t>
      </w:r>
      <w:r w:rsidR="00B60923" w:rsidRPr="00421B90">
        <w:t>(</w:t>
      </w:r>
      <w:r w:rsidRPr="00421B90">
        <w:t xml:space="preserve">2008). Such knowledge and experience can make it easier for undergraduates and postgraduates to enter the </w:t>
      </w:r>
      <w:proofErr w:type="spellStart"/>
      <w:r w:rsidR="00933039" w:rsidRPr="00421B90">
        <w:t>labor</w:t>
      </w:r>
      <w:proofErr w:type="spellEnd"/>
      <w:r w:rsidRPr="00421B90">
        <w:t xml:space="preserve"> market</w:t>
      </w:r>
      <w:r w:rsidR="004A5BD7" w:rsidRPr="00421B90">
        <w:t xml:space="preserve"> (</w:t>
      </w:r>
      <w:r w:rsidR="00E84353" w:rsidRPr="00421B90">
        <w:t>Philpott, Dooley, O’Reilly, &amp; Lupton</w:t>
      </w:r>
      <w:r w:rsidR="004A5BD7" w:rsidRPr="00421B90">
        <w:t>, 2011)</w:t>
      </w:r>
      <w:r w:rsidRPr="00421B90">
        <w:t xml:space="preserve">. They also have a greater chance of becoming employees of the partner </w:t>
      </w:r>
      <w:r w:rsidR="00532ECC" w:rsidRPr="00421B90">
        <w:t>entities</w:t>
      </w:r>
      <w:r w:rsidR="004A5BD7" w:rsidRPr="00421B90">
        <w:t xml:space="preserve"> (</w:t>
      </w:r>
      <w:proofErr w:type="spellStart"/>
      <w:r w:rsidR="004A5BD7" w:rsidRPr="00421B90">
        <w:t>Sturzova</w:t>
      </w:r>
      <w:proofErr w:type="spellEnd"/>
      <w:r w:rsidR="004A5BD7" w:rsidRPr="00421B90">
        <w:t>, 2005</w:t>
      </w:r>
      <w:r w:rsidR="001C27C1" w:rsidRPr="00421B90">
        <w:t xml:space="preserve">; </w:t>
      </w:r>
      <w:proofErr w:type="spellStart"/>
      <w:r w:rsidR="001C27C1" w:rsidRPr="00421B90">
        <w:t>Zavargo</w:t>
      </w:r>
      <w:proofErr w:type="spellEnd"/>
      <w:r w:rsidR="001C27C1" w:rsidRPr="00421B90">
        <w:t xml:space="preserve">, &amp; </w:t>
      </w:r>
      <w:proofErr w:type="spellStart"/>
      <w:r w:rsidR="001C27C1" w:rsidRPr="00421B90">
        <w:t>Šumić</w:t>
      </w:r>
      <w:proofErr w:type="spellEnd"/>
      <w:r w:rsidR="001C27C1" w:rsidRPr="00421B90">
        <w:t>, 2011</w:t>
      </w:r>
      <w:r w:rsidR="004A5BD7" w:rsidRPr="00421B90">
        <w:t>)</w:t>
      </w:r>
      <w:r w:rsidRPr="00421B90">
        <w:t>.</w:t>
      </w:r>
    </w:p>
    <w:p w14:paraId="033418FE" w14:textId="14A15B9B" w:rsidR="00933039" w:rsidRPr="00421B90" w:rsidRDefault="00532ECC" w:rsidP="00056371">
      <w:pPr>
        <w:pStyle w:val="Newparagraph"/>
      </w:pPr>
      <w:r w:rsidRPr="00421B90">
        <w:lastRenderedPageBreak/>
        <w:t>P</w:t>
      </w:r>
      <w:r w:rsidR="00933039" w:rsidRPr="00421B90">
        <w:t xml:space="preserve">otential benefits also appear to include an </w:t>
      </w:r>
      <w:r w:rsidR="005E05FB" w:rsidRPr="00421B90">
        <w:t xml:space="preserve">improvement in the </w:t>
      </w:r>
      <w:r w:rsidR="00933039" w:rsidRPr="00421B90">
        <w:t xml:space="preserve">image of </w:t>
      </w:r>
      <w:r w:rsidR="005E05FB" w:rsidRPr="00421B90">
        <w:t xml:space="preserve">the </w:t>
      </w:r>
      <w:r w:rsidR="00421B90">
        <w:t>higher education institution</w:t>
      </w:r>
      <w:r w:rsidR="00933039" w:rsidRPr="00421B90">
        <w:t xml:space="preserve"> or faculty (</w:t>
      </w:r>
      <w:r w:rsidR="003A2207" w:rsidRPr="00421B90">
        <w:t xml:space="preserve">Franco &amp; </w:t>
      </w:r>
      <w:proofErr w:type="spellStart"/>
      <w:r w:rsidR="003A2207" w:rsidRPr="00421B90">
        <w:t>Haase</w:t>
      </w:r>
      <w:proofErr w:type="spellEnd"/>
      <w:r w:rsidR="003A2207" w:rsidRPr="00421B90">
        <w:t xml:space="preserve">, 2015; </w:t>
      </w:r>
      <w:proofErr w:type="spellStart"/>
      <w:r w:rsidR="00E84353" w:rsidRPr="00421B90">
        <w:t>Rakovska</w:t>
      </w:r>
      <w:proofErr w:type="spellEnd"/>
      <w:r w:rsidR="006A3901" w:rsidRPr="00421B90">
        <w:t xml:space="preserve"> et al.</w:t>
      </w:r>
      <w:r w:rsidR="00E84353" w:rsidRPr="00421B90">
        <w:t>,</w:t>
      </w:r>
      <w:r w:rsidR="00933039" w:rsidRPr="00421B90">
        <w:t xml:space="preserve"> 2012; </w:t>
      </w:r>
      <w:proofErr w:type="spellStart"/>
      <w:r w:rsidR="008E3AC9" w:rsidRPr="00421B90">
        <w:t>Todorovic</w:t>
      </w:r>
      <w:proofErr w:type="spellEnd"/>
      <w:r w:rsidR="008E3AC9" w:rsidRPr="00421B90">
        <w:t xml:space="preserve">, McNaughton, &amp; Guild, </w:t>
      </w:r>
      <w:r w:rsidR="00933039" w:rsidRPr="00421B90">
        <w:t xml:space="preserve">2011) </w:t>
      </w:r>
      <w:r w:rsidR="005E05FB" w:rsidRPr="00421B90">
        <w:t xml:space="preserve">and its </w:t>
      </w:r>
      <w:r w:rsidR="00933039" w:rsidRPr="00421B90">
        <w:t xml:space="preserve">increased attractiveness to prospective students through </w:t>
      </w:r>
      <w:r w:rsidR="00077D10" w:rsidRPr="00421B90">
        <w:t xml:space="preserve">the </w:t>
      </w:r>
      <w:r w:rsidR="00933039" w:rsidRPr="00421B90">
        <w:t>development of new and relevant study programs (</w:t>
      </w:r>
      <w:r w:rsidR="00E84353" w:rsidRPr="00421B90">
        <w:t>Philpott</w:t>
      </w:r>
      <w:r w:rsidR="006A3901" w:rsidRPr="00421B90">
        <w:t xml:space="preserve"> et al.</w:t>
      </w:r>
      <w:r w:rsidR="00933039" w:rsidRPr="00421B90">
        <w:t>, 2011).</w:t>
      </w:r>
    </w:p>
    <w:p w14:paraId="00AF7D54" w14:textId="392EF2E1" w:rsidR="00933039" w:rsidRPr="00421B90" w:rsidRDefault="00933039" w:rsidP="00056371">
      <w:pPr>
        <w:pStyle w:val="Newparagraph"/>
      </w:pPr>
      <w:r w:rsidRPr="00421B90">
        <w:t xml:space="preserve">On the other hand, </w:t>
      </w:r>
      <w:r w:rsidR="00077D10" w:rsidRPr="00421B90">
        <w:t xml:space="preserve">there are potential </w:t>
      </w:r>
      <w:r w:rsidRPr="00421B90">
        <w:t xml:space="preserve">limitations </w:t>
      </w:r>
      <w:r w:rsidR="00077D10" w:rsidRPr="00421B90">
        <w:t xml:space="preserve">with respect to </w:t>
      </w:r>
      <w:r w:rsidRPr="00421B90">
        <w:t xml:space="preserve">collaboration between </w:t>
      </w:r>
      <w:r w:rsidR="009C016A" w:rsidRPr="00421B90">
        <w:t>higher education institution</w:t>
      </w:r>
      <w:r w:rsidR="009C016A">
        <w:t>s</w:t>
      </w:r>
      <w:r w:rsidRPr="00421B90">
        <w:t xml:space="preserve"> and external entities from the perspective of </w:t>
      </w:r>
      <w:r w:rsidR="00421B90">
        <w:t>higher education institutions</w:t>
      </w:r>
      <w:r w:rsidRPr="00421B90">
        <w:t xml:space="preserve"> and their faculties</w:t>
      </w:r>
      <w:r w:rsidR="00077D10" w:rsidRPr="00421B90">
        <w:t>. One of these is a</w:t>
      </w:r>
      <w:r w:rsidRPr="00421B90">
        <w:t xml:space="preserve"> lack of financial resources (</w:t>
      </w:r>
      <w:r w:rsidR="00CD38C5" w:rsidRPr="00421B90">
        <w:t xml:space="preserve">Lundberg &amp; Andresen, 2012; </w:t>
      </w:r>
      <w:proofErr w:type="spellStart"/>
      <w:r w:rsidR="00CD38C5" w:rsidRPr="00421B90">
        <w:t>Rakovska</w:t>
      </w:r>
      <w:proofErr w:type="spellEnd"/>
      <w:r w:rsidR="006A3901" w:rsidRPr="00421B90">
        <w:t xml:space="preserve"> et al.</w:t>
      </w:r>
      <w:r w:rsidR="00CD38C5" w:rsidRPr="00421B90">
        <w:t>, 2012</w:t>
      </w:r>
      <w:r w:rsidRPr="00421B90">
        <w:t xml:space="preserve">). According to </w:t>
      </w:r>
      <w:proofErr w:type="spellStart"/>
      <w:r w:rsidRPr="00421B90">
        <w:t>Veteska</w:t>
      </w:r>
      <w:proofErr w:type="spellEnd"/>
      <w:r w:rsidRPr="00421B90">
        <w:t xml:space="preserve"> (2010), in the </w:t>
      </w:r>
      <w:r w:rsidR="00077D10" w:rsidRPr="00421B90">
        <w:t xml:space="preserve">context </w:t>
      </w:r>
      <w:r w:rsidRPr="00421B90">
        <w:t>of cooperation in research</w:t>
      </w:r>
      <w:r w:rsidR="00077D10" w:rsidRPr="00421B90">
        <w:t>,</w:t>
      </w:r>
      <w:r w:rsidRPr="00421B90">
        <w:t xml:space="preserve"> </w:t>
      </w:r>
      <w:r w:rsidR="00077D10" w:rsidRPr="00421B90">
        <w:t xml:space="preserve">this </w:t>
      </w:r>
      <w:r w:rsidRPr="00421B90">
        <w:t>can be seen especially in</w:t>
      </w:r>
      <w:r w:rsidR="00077D10" w:rsidRPr="00421B90">
        <w:t xml:space="preserve"> the</w:t>
      </w:r>
      <w:r w:rsidRPr="00421B90">
        <w:t xml:space="preserve"> </w:t>
      </w:r>
      <w:r w:rsidR="00077D10" w:rsidRPr="00421B90">
        <w:t xml:space="preserve">fields of </w:t>
      </w:r>
      <w:r w:rsidRPr="00421B90">
        <w:t xml:space="preserve">science and engineering. </w:t>
      </w:r>
      <w:r w:rsidR="00077D10" w:rsidRPr="00421B90">
        <w:t xml:space="preserve">Such a </w:t>
      </w:r>
      <w:r w:rsidRPr="00421B90">
        <w:t xml:space="preserve">lack of financial resources is related to another </w:t>
      </w:r>
      <w:r w:rsidR="00077D10" w:rsidRPr="00421B90">
        <w:t xml:space="preserve">challenging </w:t>
      </w:r>
      <w:r w:rsidRPr="00421B90">
        <w:t xml:space="preserve">factor, i.e. </w:t>
      </w:r>
      <w:r w:rsidR="00077D10" w:rsidRPr="00421B90">
        <w:t xml:space="preserve">the </w:t>
      </w:r>
      <w:r w:rsidR="00131763" w:rsidRPr="00421B90">
        <w:t xml:space="preserve">presence </w:t>
      </w:r>
      <w:r w:rsidR="00077D10" w:rsidRPr="00421B90">
        <w:t xml:space="preserve">of </w:t>
      </w:r>
      <w:r w:rsidRPr="00421B90">
        <w:t xml:space="preserve">inadequate technical equipment </w:t>
      </w:r>
      <w:r w:rsidR="00077D10" w:rsidRPr="00421B90">
        <w:t xml:space="preserve">at </w:t>
      </w:r>
      <w:r w:rsidR="00421B90">
        <w:t>higher education institutions</w:t>
      </w:r>
      <w:r w:rsidRPr="00421B90">
        <w:t>.</w:t>
      </w:r>
    </w:p>
    <w:p w14:paraId="6767A3B5" w14:textId="59835847" w:rsidR="006C497D" w:rsidRPr="00421B90" w:rsidRDefault="00077D10" w:rsidP="00056371">
      <w:pPr>
        <w:pStyle w:val="Newparagraph"/>
      </w:pPr>
      <w:r w:rsidRPr="00421B90">
        <w:t>A further set</w:t>
      </w:r>
      <w:r w:rsidR="006C497D" w:rsidRPr="00421B90">
        <w:t xml:space="preserve"> of limitations is associated with human resources (</w:t>
      </w:r>
      <w:r w:rsidR="001666B6" w:rsidRPr="00421B90">
        <w:t xml:space="preserve">Boehm &amp; Hogan, 2013; </w:t>
      </w:r>
      <w:r w:rsidR="006C497D" w:rsidRPr="00421B90">
        <w:t>Tetrevova</w:t>
      </w:r>
      <w:r w:rsidR="008E3AC9" w:rsidRPr="00421B90">
        <w:t xml:space="preserve"> &amp;</w:t>
      </w:r>
      <w:r w:rsidR="006C497D" w:rsidRPr="00421B90">
        <w:t xml:space="preserve"> </w:t>
      </w:r>
      <w:proofErr w:type="spellStart"/>
      <w:r w:rsidR="006C497D" w:rsidRPr="00421B90">
        <w:t>Sabolova</w:t>
      </w:r>
      <w:proofErr w:type="spellEnd"/>
      <w:r w:rsidR="006C497D" w:rsidRPr="00421B90">
        <w:t xml:space="preserve">, 2010). Academics and researchers as well as administrative staff may lack </w:t>
      </w:r>
      <w:r w:rsidRPr="00421B90">
        <w:t xml:space="preserve">the </w:t>
      </w:r>
      <w:r w:rsidR="006C497D" w:rsidRPr="00421B90">
        <w:t xml:space="preserve">motivation to develop cooperation, or </w:t>
      </w:r>
      <w:r w:rsidRPr="00421B90">
        <w:t xml:space="preserve">the </w:t>
      </w:r>
      <w:r w:rsidR="006C497D" w:rsidRPr="00421B90">
        <w:t xml:space="preserve">staff of </w:t>
      </w:r>
      <w:r w:rsidR="00421B90">
        <w:t>higher education institutions</w:t>
      </w:r>
      <w:r w:rsidR="006C497D" w:rsidRPr="00421B90">
        <w:t xml:space="preserve"> may have limited time availability, </w:t>
      </w:r>
      <w:r w:rsidR="00D86B15" w:rsidRPr="00421B90">
        <w:t xml:space="preserve">inadequate </w:t>
      </w:r>
      <w:r w:rsidR="006C497D" w:rsidRPr="00421B90">
        <w:t>language skills</w:t>
      </w:r>
      <w:r w:rsidRPr="00421B90">
        <w:t>,</w:t>
      </w:r>
      <w:r w:rsidR="006C497D" w:rsidRPr="00421B90">
        <w:t xml:space="preserve"> and </w:t>
      </w:r>
      <w:r w:rsidR="00D86B15" w:rsidRPr="00421B90">
        <w:t xml:space="preserve">insufficient </w:t>
      </w:r>
      <w:r w:rsidR="006C497D" w:rsidRPr="00421B90">
        <w:t xml:space="preserve">expert knowledge. </w:t>
      </w:r>
      <w:r w:rsidRPr="00421B90">
        <w:t xml:space="preserve">A </w:t>
      </w:r>
      <w:r w:rsidR="006C497D" w:rsidRPr="00421B90">
        <w:t>possible obstacle to cooperation</w:t>
      </w:r>
      <w:r w:rsidRPr="00421B90">
        <w:t xml:space="preserve"> </w:t>
      </w:r>
      <w:r w:rsidR="00D86B15" w:rsidRPr="00421B90">
        <w:t>may</w:t>
      </w:r>
      <w:r w:rsidRPr="00421B90">
        <w:t xml:space="preserve"> also</w:t>
      </w:r>
      <w:r w:rsidR="00D86B15" w:rsidRPr="00421B90">
        <w:t xml:space="preserve"> be differing perspectives or approaches on the part of </w:t>
      </w:r>
      <w:r w:rsidR="006C497D" w:rsidRPr="00421B90">
        <w:t xml:space="preserve">enterprises and </w:t>
      </w:r>
      <w:r w:rsidR="00421B90">
        <w:t>higher education institutions</w:t>
      </w:r>
      <w:r w:rsidR="00D86B15" w:rsidRPr="00421B90">
        <w:t xml:space="preserve"> regarding the work in hand</w:t>
      </w:r>
      <w:r w:rsidR="006C497D" w:rsidRPr="00421B90">
        <w:t xml:space="preserve">, which </w:t>
      </w:r>
      <w:r w:rsidR="00D86B15" w:rsidRPr="00421B90">
        <w:t xml:space="preserve">may lead </w:t>
      </w:r>
      <w:r w:rsidR="006C497D" w:rsidRPr="00421B90">
        <w:t>to divergent thinking and views on the results of cooperation (</w:t>
      </w:r>
      <w:r w:rsidR="00DF097A" w:rsidRPr="00421B90">
        <w:t xml:space="preserve">Harris, 2007; </w:t>
      </w:r>
      <w:r w:rsidR="00CD38C5" w:rsidRPr="00421B90">
        <w:t xml:space="preserve">Lundberg &amp; Andresen, 2012; </w:t>
      </w:r>
      <w:proofErr w:type="spellStart"/>
      <w:r w:rsidR="00CC4090" w:rsidRPr="00421B90">
        <w:t>Plewa</w:t>
      </w:r>
      <w:proofErr w:type="spellEnd"/>
      <w:r w:rsidR="00CC4090" w:rsidRPr="00421B90">
        <w:t xml:space="preserve">, </w:t>
      </w:r>
      <w:proofErr w:type="spellStart"/>
      <w:r w:rsidR="00CC4090" w:rsidRPr="00421B90">
        <w:t>Korff</w:t>
      </w:r>
      <w:proofErr w:type="spellEnd"/>
      <w:r w:rsidR="00CC4090" w:rsidRPr="00421B90">
        <w:t xml:space="preserve">, Johnson, Macpherson, </w:t>
      </w:r>
      <w:proofErr w:type="spellStart"/>
      <w:r w:rsidR="00CC4090" w:rsidRPr="00421B90">
        <w:t>Baaken</w:t>
      </w:r>
      <w:proofErr w:type="spellEnd"/>
      <w:r w:rsidR="00CC4090" w:rsidRPr="00421B90">
        <w:t xml:space="preserve">, &amp; </w:t>
      </w:r>
      <w:proofErr w:type="spellStart"/>
      <w:r w:rsidR="00CC4090" w:rsidRPr="00421B90">
        <w:t>Rampersad</w:t>
      </w:r>
      <w:proofErr w:type="spellEnd"/>
      <w:r w:rsidR="00CC4090" w:rsidRPr="00421B90">
        <w:t xml:space="preserve">, 2013; </w:t>
      </w:r>
      <w:proofErr w:type="spellStart"/>
      <w:r w:rsidR="006932A0" w:rsidRPr="00421B90">
        <w:t>Schartinger</w:t>
      </w:r>
      <w:proofErr w:type="spellEnd"/>
      <w:r w:rsidR="006932A0" w:rsidRPr="00421B90">
        <w:t xml:space="preserve">, </w:t>
      </w:r>
      <w:proofErr w:type="spellStart"/>
      <w:r w:rsidR="006932A0" w:rsidRPr="00421B90">
        <w:t>Schibany</w:t>
      </w:r>
      <w:proofErr w:type="spellEnd"/>
      <w:r w:rsidR="006932A0" w:rsidRPr="00421B90">
        <w:t xml:space="preserve">, &amp; </w:t>
      </w:r>
      <w:proofErr w:type="spellStart"/>
      <w:r w:rsidR="006932A0" w:rsidRPr="00421B90">
        <w:t>Gassler</w:t>
      </w:r>
      <w:proofErr w:type="spellEnd"/>
      <w:r w:rsidR="006932A0" w:rsidRPr="00421B90">
        <w:t>, 2001</w:t>
      </w:r>
      <w:r w:rsidR="006C497D" w:rsidRPr="00421B90">
        <w:t>)</w:t>
      </w:r>
      <w:r w:rsidR="00DF097A" w:rsidRPr="00421B90">
        <w:t>.</w:t>
      </w:r>
    </w:p>
    <w:p w14:paraId="0E003D54" w14:textId="549718E3" w:rsidR="006C497D" w:rsidRPr="00421B90" w:rsidRDefault="00D86B15" w:rsidP="00056371">
      <w:pPr>
        <w:pStyle w:val="Newparagraph"/>
      </w:pPr>
      <w:r w:rsidRPr="00421B90">
        <w:t>The a</w:t>
      </w:r>
      <w:r w:rsidR="006C497D" w:rsidRPr="00421B90">
        <w:t>dministrative and organizational demands of co</w:t>
      </w:r>
      <w:r w:rsidR="002D23F0" w:rsidRPr="00421B90">
        <w:t>operation may also be a problem.</w:t>
      </w:r>
      <w:r w:rsidR="006C497D" w:rsidRPr="00421B90">
        <w:t xml:space="preserve"> </w:t>
      </w:r>
      <w:r w:rsidR="002D23F0" w:rsidRPr="00421B90">
        <w:t>T</w:t>
      </w:r>
      <w:r w:rsidR="006C497D" w:rsidRPr="00421B90">
        <w:t xml:space="preserve">hey manifest themselves mainly in fields in which there is a wide spectrum </w:t>
      </w:r>
      <w:r w:rsidR="006C497D" w:rsidRPr="00421B90">
        <w:lastRenderedPageBreak/>
        <w:t>of cooperating partners</w:t>
      </w:r>
      <w:r w:rsidR="00F16D3F" w:rsidRPr="00421B90">
        <w:t xml:space="preserve"> (</w:t>
      </w:r>
      <w:proofErr w:type="spellStart"/>
      <w:r w:rsidR="00F16D3F" w:rsidRPr="00421B90">
        <w:t>Sebkova</w:t>
      </w:r>
      <w:proofErr w:type="spellEnd"/>
      <w:r w:rsidR="00F16D3F" w:rsidRPr="00421B90">
        <w:t>, 2010)</w:t>
      </w:r>
      <w:r w:rsidR="006C497D" w:rsidRPr="00421B90">
        <w:t>. A</w:t>
      </w:r>
      <w:r w:rsidRPr="00421B90">
        <w:t xml:space="preserve"> further</w:t>
      </w:r>
      <w:r w:rsidR="006C497D" w:rsidRPr="00421B90">
        <w:t xml:space="preserve"> possible obstacle to cooperation with external entities may </w:t>
      </w:r>
      <w:r w:rsidRPr="00421B90">
        <w:t>result from</w:t>
      </w:r>
      <w:r w:rsidR="006C497D" w:rsidRPr="00421B90">
        <w:t xml:space="preserve"> legal restrictions, e.g. in the </w:t>
      </w:r>
      <w:r w:rsidRPr="00421B90">
        <w:t xml:space="preserve">areas </w:t>
      </w:r>
      <w:r w:rsidR="006C497D" w:rsidRPr="00421B90">
        <w:t xml:space="preserve">of </w:t>
      </w:r>
      <w:r w:rsidRPr="00421B90">
        <w:t xml:space="preserve">health and </w:t>
      </w:r>
      <w:r w:rsidR="006C497D" w:rsidRPr="00421B90">
        <w:t>safety</w:t>
      </w:r>
      <w:r w:rsidRPr="00421B90">
        <w:t xml:space="preserve"> requirements</w:t>
      </w:r>
      <w:r w:rsidR="006C497D" w:rsidRPr="00421B90">
        <w:t xml:space="preserve"> and insurance, which complicate the implementation of practical training </w:t>
      </w:r>
      <w:r w:rsidRPr="00421B90">
        <w:t>for students and academics,</w:t>
      </w:r>
      <w:r w:rsidR="006C497D" w:rsidRPr="00421B90">
        <w:t xml:space="preserve"> especially i</w:t>
      </w:r>
      <w:r w:rsidR="007F2B38" w:rsidRPr="00421B90">
        <w:t>n</w:t>
      </w:r>
      <w:r w:rsidR="006C497D" w:rsidRPr="00421B90">
        <w:t xml:space="preserve"> enterprises</w:t>
      </w:r>
      <w:r w:rsidR="00F16D3F" w:rsidRPr="00421B90">
        <w:t xml:space="preserve"> (</w:t>
      </w:r>
      <w:proofErr w:type="spellStart"/>
      <w:r w:rsidR="00F16D3F" w:rsidRPr="00421B90">
        <w:t>Sebkova</w:t>
      </w:r>
      <w:proofErr w:type="spellEnd"/>
      <w:r w:rsidR="00F16D3F" w:rsidRPr="00421B90">
        <w:t>, 2010)</w:t>
      </w:r>
      <w:r w:rsidR="006C497D" w:rsidRPr="00421B90">
        <w:t>.</w:t>
      </w:r>
    </w:p>
    <w:p w14:paraId="3A3D7970" w14:textId="59A97E9F" w:rsidR="00F16D3F" w:rsidRPr="00421B90" w:rsidRDefault="00C42308" w:rsidP="00056371">
      <w:pPr>
        <w:pStyle w:val="Newparagraph"/>
      </w:pPr>
      <w:r w:rsidRPr="00421B90">
        <w:t xml:space="preserve">In addition, the risk of leaking privileged knowledge to commercial partners may prove an </w:t>
      </w:r>
      <w:r w:rsidR="00F16D3F" w:rsidRPr="00421B90">
        <w:t>obstacle to the development of cooperation (</w:t>
      </w:r>
      <w:r w:rsidR="00800DA4" w:rsidRPr="00421B90">
        <w:t xml:space="preserve">Boehm &amp; Hogan, 2013; </w:t>
      </w:r>
      <w:proofErr w:type="spellStart"/>
      <w:r w:rsidR="001666B6" w:rsidRPr="00421B90">
        <w:t>Clauss</w:t>
      </w:r>
      <w:proofErr w:type="spellEnd"/>
      <w:r w:rsidR="001666B6" w:rsidRPr="00421B90">
        <w:t xml:space="preserve"> &amp; </w:t>
      </w:r>
      <w:proofErr w:type="spellStart"/>
      <w:r w:rsidR="001666B6" w:rsidRPr="00421B90">
        <w:t>Kesting</w:t>
      </w:r>
      <w:proofErr w:type="spellEnd"/>
      <w:r w:rsidR="001666B6" w:rsidRPr="00421B90">
        <w:t xml:space="preserve">, 2017; </w:t>
      </w:r>
      <w:proofErr w:type="spellStart"/>
      <w:r w:rsidR="001666B6" w:rsidRPr="00421B90">
        <w:t>Plewa</w:t>
      </w:r>
      <w:proofErr w:type="spellEnd"/>
      <w:r w:rsidR="001666B6" w:rsidRPr="00421B90">
        <w:t xml:space="preserve">, </w:t>
      </w:r>
      <w:proofErr w:type="spellStart"/>
      <w:r w:rsidR="001666B6" w:rsidRPr="00421B90">
        <w:t>Korff</w:t>
      </w:r>
      <w:proofErr w:type="spellEnd"/>
      <w:r w:rsidR="001666B6" w:rsidRPr="00421B90">
        <w:t xml:space="preserve">, </w:t>
      </w:r>
      <w:proofErr w:type="spellStart"/>
      <w:r w:rsidR="001666B6" w:rsidRPr="00421B90">
        <w:t>Baaken</w:t>
      </w:r>
      <w:proofErr w:type="spellEnd"/>
      <w:r w:rsidR="001666B6" w:rsidRPr="00421B90">
        <w:t>, &amp; Macpherson, 2013</w:t>
      </w:r>
      <w:r w:rsidR="00F16D3F" w:rsidRPr="00421B90">
        <w:t xml:space="preserve">). </w:t>
      </w:r>
      <w:r w:rsidRPr="00421B90">
        <w:t xml:space="preserve">This </w:t>
      </w:r>
      <w:r w:rsidR="00F16D3F" w:rsidRPr="00421B90">
        <w:t xml:space="preserve">is because </w:t>
      </w:r>
      <w:r w:rsidR="00421B90">
        <w:t>higher education institutions</w:t>
      </w:r>
      <w:r w:rsidR="00F16D3F" w:rsidRPr="00421B90">
        <w:t xml:space="preserve"> are </w:t>
      </w:r>
      <w:r w:rsidRPr="00421B90">
        <w:t>keen to retain</w:t>
      </w:r>
      <w:r w:rsidR="00F16D3F" w:rsidRPr="00421B90">
        <w:t xml:space="preserve"> intellectual property rights to any inventions created within partnership projects (Harris, 2007).</w:t>
      </w:r>
    </w:p>
    <w:p w14:paraId="636880D2" w14:textId="38E43099" w:rsidR="00F16D3F" w:rsidRPr="00421B90" w:rsidRDefault="00F16D3F" w:rsidP="00056371">
      <w:pPr>
        <w:pStyle w:val="Newparagraph"/>
      </w:pPr>
      <w:r w:rsidRPr="00421B90">
        <w:t>The development of cooperation may also be hindered by</w:t>
      </w:r>
      <w:r w:rsidR="00C42308" w:rsidRPr="00421B90">
        <w:t xml:space="preserve"> </w:t>
      </w:r>
      <w:r w:rsidR="00263187" w:rsidRPr="00421B90">
        <w:t>the lack of a relevant conception</w:t>
      </w:r>
      <w:r w:rsidR="00C42308" w:rsidRPr="00421B90">
        <w:t xml:space="preserve"> of cooperation on the part of </w:t>
      </w:r>
      <w:r w:rsidR="00421B90">
        <w:t>higher education institutions</w:t>
      </w:r>
      <w:r w:rsidRPr="00421B90">
        <w:t xml:space="preserve"> or their faculties. In this context, </w:t>
      </w:r>
      <w:r w:rsidR="00E84353" w:rsidRPr="00421B90">
        <w:t>Philpott</w:t>
      </w:r>
      <w:r w:rsidR="006A3901" w:rsidRPr="00421B90">
        <w:t xml:space="preserve"> et al.</w:t>
      </w:r>
      <w:r w:rsidR="00E84353" w:rsidRPr="00421B90">
        <w:t xml:space="preserve"> </w:t>
      </w:r>
      <w:r w:rsidRPr="00421B90">
        <w:t>(2011</w:t>
      </w:r>
      <w:r w:rsidR="005B09F5" w:rsidRPr="00421B90">
        <w:t>, p. 167</w:t>
      </w:r>
      <w:r w:rsidRPr="00421B90">
        <w:t>) speak of barriers in the form of</w:t>
      </w:r>
      <w:r w:rsidR="00C42308" w:rsidRPr="00421B90">
        <w:t xml:space="preserve"> a</w:t>
      </w:r>
      <w:r w:rsidRPr="00421B90">
        <w:t xml:space="preserve"> "lack of entrepreneurial role models within the university, absence of a unified entrepreneurial culture across the institution, academic progression processes adversely affecting academic´s entrepreneurial efforts". </w:t>
      </w:r>
      <w:r w:rsidR="00C42308" w:rsidRPr="00421B90">
        <w:t xml:space="preserve">However, </w:t>
      </w:r>
      <w:r w:rsidRPr="00421B90">
        <w:t>the development of cooperation can also be limited</w:t>
      </w:r>
      <w:r w:rsidR="00263187" w:rsidRPr="00421B90">
        <w:t xml:space="preserve"> by the lack of a development </w:t>
      </w:r>
      <w:r w:rsidRPr="00421B90">
        <w:t>program</w:t>
      </w:r>
      <w:r w:rsidR="00263187" w:rsidRPr="00421B90">
        <w:t xml:space="preserve"> or concept</w:t>
      </w:r>
      <w:r w:rsidRPr="00421B90">
        <w:t xml:space="preserve"> at the national level (</w:t>
      </w:r>
      <w:proofErr w:type="spellStart"/>
      <w:r w:rsidR="00E84353" w:rsidRPr="00421B90">
        <w:t>Rakovska</w:t>
      </w:r>
      <w:proofErr w:type="spellEnd"/>
      <w:r w:rsidR="006A3901" w:rsidRPr="00421B90">
        <w:t xml:space="preserve"> et al.</w:t>
      </w:r>
      <w:r w:rsidR="00E84353" w:rsidRPr="00421B90">
        <w:t>,</w:t>
      </w:r>
      <w:r w:rsidRPr="00421B90">
        <w:t xml:space="preserve"> 2012), a lack of (self-)</w:t>
      </w:r>
      <w:r w:rsidR="00C42308" w:rsidRPr="00421B90">
        <w:t xml:space="preserve"> </w:t>
      </w:r>
      <w:r w:rsidRPr="00421B90">
        <w:t>presentation</w:t>
      </w:r>
      <w:r w:rsidR="00C42308" w:rsidRPr="00421B90">
        <w:t xml:space="preserve"> on the part</w:t>
      </w:r>
      <w:r w:rsidRPr="00421B90">
        <w:t xml:space="preserve"> of </w:t>
      </w:r>
      <w:r w:rsidR="00421B90">
        <w:t>higher education institutions</w:t>
      </w:r>
      <w:r w:rsidRPr="00421B90">
        <w:t xml:space="preserve"> and their faculties, or a lack of interest in cooperation on the part of external entities.</w:t>
      </w:r>
    </w:p>
    <w:p w14:paraId="3B22EEE7" w14:textId="36829B76" w:rsidR="00EA12F5" w:rsidRPr="00421B90" w:rsidRDefault="00EA12F5" w:rsidP="00056371">
      <w:pPr>
        <w:pStyle w:val="Newparagraph"/>
      </w:pPr>
      <w:r w:rsidRPr="00421B90">
        <w:t>Research conducted in 2006 in the Czech Republic, Italy, the Slovak Republic and Bulgaria, whose respondents were vice-rectors for external relations or science and research, indicates that some of these limitations could be eliminated by the following measures (</w:t>
      </w:r>
      <w:proofErr w:type="spellStart"/>
      <w:r w:rsidRPr="00421B90">
        <w:t>Husarova</w:t>
      </w:r>
      <w:proofErr w:type="spellEnd"/>
      <w:r w:rsidRPr="00421B90">
        <w:t xml:space="preserve">, 2007). Firstly, </w:t>
      </w:r>
      <w:r w:rsidR="00421B90">
        <w:t>higher education institutions</w:t>
      </w:r>
      <w:r w:rsidRPr="00421B90">
        <w:t xml:space="preserve"> should provide quality services and create their own </w:t>
      </w:r>
      <w:r w:rsidR="00C42308" w:rsidRPr="00421B90">
        <w:t xml:space="preserve">offers </w:t>
      </w:r>
      <w:r w:rsidRPr="00421B90">
        <w:t xml:space="preserve">in accordance with the needs of the practice. Furthermore, they should report on possibilities </w:t>
      </w:r>
      <w:r w:rsidR="00447E0C" w:rsidRPr="00421B90">
        <w:t xml:space="preserve">with respect to </w:t>
      </w:r>
      <w:r w:rsidRPr="00421B90">
        <w:t xml:space="preserve">specific areas of </w:t>
      </w:r>
      <w:r w:rsidRPr="00421B90">
        <w:lastRenderedPageBreak/>
        <w:t>coop</w:t>
      </w:r>
      <w:r w:rsidR="00B925DB" w:rsidRPr="00421B90">
        <w:t xml:space="preserve">eration and improve </w:t>
      </w:r>
      <w:r w:rsidR="00447E0C" w:rsidRPr="00421B90">
        <w:t xml:space="preserve">their </w:t>
      </w:r>
      <w:r w:rsidR="00B925DB" w:rsidRPr="00421B90">
        <w:t>(self-</w:t>
      </w:r>
      <w:proofErr w:type="gramStart"/>
      <w:r w:rsidR="00B925DB" w:rsidRPr="00421B90">
        <w:t>)</w:t>
      </w:r>
      <w:r w:rsidRPr="00421B90">
        <w:t>marketing</w:t>
      </w:r>
      <w:proofErr w:type="gramEnd"/>
      <w:r w:rsidRPr="00421B90">
        <w:t xml:space="preserve">. National governments should then contribute to developing this cooperation by securing sufficient financial support and </w:t>
      </w:r>
      <w:r w:rsidR="00447E0C" w:rsidRPr="00421B90">
        <w:t xml:space="preserve">by creating </w:t>
      </w:r>
      <w:r w:rsidRPr="00421B90">
        <w:t xml:space="preserve">a </w:t>
      </w:r>
      <w:r w:rsidR="00263187" w:rsidRPr="00421B90">
        <w:t xml:space="preserve">development </w:t>
      </w:r>
      <w:r w:rsidRPr="00421B90">
        <w:t>program.</w:t>
      </w:r>
    </w:p>
    <w:p w14:paraId="4633DC00" w14:textId="186EE5DE" w:rsidR="00EA12F5" w:rsidRPr="00421B90" w:rsidRDefault="00EA12F5" w:rsidP="00056371">
      <w:pPr>
        <w:pStyle w:val="Newparagraph"/>
      </w:pPr>
      <w:r w:rsidRPr="00421B90">
        <w:t xml:space="preserve">The research conducted by </w:t>
      </w:r>
      <w:r w:rsidR="00E84353" w:rsidRPr="00421B90">
        <w:t>Philpott</w:t>
      </w:r>
      <w:r w:rsidR="006A3901" w:rsidRPr="00421B90">
        <w:t xml:space="preserve"> et al.</w:t>
      </w:r>
      <w:r w:rsidR="00E84353" w:rsidRPr="00421B90">
        <w:t xml:space="preserve"> </w:t>
      </w:r>
      <w:r w:rsidR="00655971" w:rsidRPr="00421B90">
        <w:t xml:space="preserve">(2011) </w:t>
      </w:r>
      <w:r w:rsidRPr="00421B90">
        <w:t xml:space="preserve">using a sample of thirteen professors indicates that it is necessary to </w:t>
      </w:r>
      <w:r w:rsidR="00447E0C" w:rsidRPr="00421B90">
        <w:t xml:space="preserve">provide </w:t>
      </w:r>
      <w:r w:rsidRPr="00421B90">
        <w:t>communication and training programs</w:t>
      </w:r>
      <w:r w:rsidR="00655971" w:rsidRPr="00421B90">
        <w:t xml:space="preserve"> for the academic community regarding cooperation with external subjects</w:t>
      </w:r>
      <w:r w:rsidRPr="00421B90">
        <w:t>. The need for improved communication is also clear from research conducted in 2013 using a sample of 59 respondents</w:t>
      </w:r>
      <w:r w:rsidR="00655971" w:rsidRPr="00421B90">
        <w:t xml:space="preserve"> – representatives of universities, businesses</w:t>
      </w:r>
      <w:r w:rsidR="00447E0C" w:rsidRPr="00421B90">
        <w:t>,</w:t>
      </w:r>
      <w:r w:rsidR="00655971" w:rsidRPr="00421B90">
        <w:t xml:space="preserve"> and public institutions in Bulgaria, Hungary, Poland, Slovenia and Spain, as well as in other European countries (</w:t>
      </w:r>
      <w:proofErr w:type="spellStart"/>
      <w:r w:rsidR="00E84353" w:rsidRPr="00421B90">
        <w:t>Rakovska</w:t>
      </w:r>
      <w:proofErr w:type="spellEnd"/>
      <w:r w:rsidR="006A3901" w:rsidRPr="00421B90">
        <w:t xml:space="preserve"> et al.</w:t>
      </w:r>
      <w:r w:rsidR="00E84353" w:rsidRPr="00421B90">
        <w:t>,</w:t>
      </w:r>
      <w:r w:rsidR="00655971" w:rsidRPr="00421B90">
        <w:t xml:space="preserve"> 2012)</w:t>
      </w:r>
      <w:r w:rsidRPr="00421B90">
        <w:t>. In their view, to develop cooperation, it is necessary to modernize education</w:t>
      </w:r>
      <w:r w:rsidR="00655971" w:rsidRPr="00421B90">
        <w:t xml:space="preserve"> </w:t>
      </w:r>
      <w:r w:rsidR="00447E0C" w:rsidRPr="00421B90">
        <w:t xml:space="preserve">in order </w:t>
      </w:r>
      <w:r w:rsidR="00655971" w:rsidRPr="00421B90">
        <w:t xml:space="preserve">to narrow the gap between theory and practice and </w:t>
      </w:r>
      <w:r w:rsidR="00447E0C" w:rsidRPr="00421B90">
        <w:t xml:space="preserve">to </w:t>
      </w:r>
      <w:r w:rsidR="00655971" w:rsidRPr="00421B90">
        <w:t>respond to the needs of business</w:t>
      </w:r>
      <w:r w:rsidR="00447E0C" w:rsidRPr="00421B90">
        <w:t xml:space="preserve">; </w:t>
      </w:r>
      <w:r w:rsidR="00655971" w:rsidRPr="00421B90">
        <w:t xml:space="preserve">stimulate research through joint activities, projects and </w:t>
      </w:r>
      <w:r w:rsidR="008E645D" w:rsidRPr="00421B90">
        <w:t>centres</w:t>
      </w:r>
      <w:r w:rsidR="00447E0C" w:rsidRPr="00421B90">
        <w:t xml:space="preserve">; </w:t>
      </w:r>
      <w:r w:rsidR="00655971" w:rsidRPr="00421B90">
        <w:t>improve legislation</w:t>
      </w:r>
      <w:r w:rsidR="00447E0C" w:rsidRPr="00421B90">
        <w:t xml:space="preserve">; </w:t>
      </w:r>
      <w:r w:rsidR="00655971" w:rsidRPr="00421B90">
        <w:t xml:space="preserve">put </w:t>
      </w:r>
      <w:r w:rsidR="00447E0C" w:rsidRPr="00421B90">
        <w:t xml:space="preserve">into </w:t>
      </w:r>
      <w:r w:rsidR="00655971" w:rsidRPr="00421B90">
        <w:t xml:space="preserve">practice </w:t>
      </w:r>
      <w:r w:rsidR="00447E0C" w:rsidRPr="00421B90">
        <w:t xml:space="preserve">a </w:t>
      </w:r>
      <w:r w:rsidR="00655971" w:rsidRPr="00421B90">
        <w:t>research and innovation strategy</w:t>
      </w:r>
      <w:r w:rsidR="00447E0C" w:rsidRPr="00421B90">
        <w:t xml:space="preserve">; and </w:t>
      </w:r>
      <w:r w:rsidR="00655971" w:rsidRPr="00421B90">
        <w:t>provide more efficient and sustainable funding.</w:t>
      </w:r>
    </w:p>
    <w:p w14:paraId="61B06C1B" w14:textId="69375C9F" w:rsidR="001829D3" w:rsidRPr="00421B90" w:rsidRDefault="001829D3" w:rsidP="00056371">
      <w:pPr>
        <w:pStyle w:val="Nadpis1"/>
        <w:rPr>
          <w:rFonts w:cs="Times New Roman"/>
          <w:szCs w:val="24"/>
        </w:rPr>
      </w:pPr>
      <w:r w:rsidRPr="00421B90">
        <w:rPr>
          <w:rFonts w:cs="Times New Roman"/>
          <w:szCs w:val="24"/>
        </w:rPr>
        <w:t>Data and methodology</w:t>
      </w:r>
    </w:p>
    <w:p w14:paraId="48303055" w14:textId="1F27CED2" w:rsidR="001730BE" w:rsidRPr="00421B90" w:rsidRDefault="001730BE" w:rsidP="00056371">
      <w:pPr>
        <w:pStyle w:val="Paragraph"/>
      </w:pPr>
      <w:r w:rsidRPr="00421B90">
        <w:t>The</w:t>
      </w:r>
      <w:r w:rsidR="00447E0C" w:rsidRPr="00421B90">
        <w:t xml:space="preserve"> present</w:t>
      </w:r>
      <w:r w:rsidRPr="00421B90">
        <w:t xml:space="preserve"> study is based on quantitative research. Its aim was to </w:t>
      </w:r>
      <w:r w:rsidR="009F70BF" w:rsidRPr="00421B90">
        <w:t xml:space="preserve">identify, </w:t>
      </w:r>
      <w:proofErr w:type="spellStart"/>
      <w:r w:rsidRPr="00421B90">
        <w:t>analyze</w:t>
      </w:r>
      <w:proofErr w:type="spellEnd"/>
      <w:r w:rsidR="00447E0C" w:rsidRPr="00421B90">
        <w:t>,</w:t>
      </w:r>
      <w:r w:rsidRPr="00421B90">
        <w:t xml:space="preserve"> and evaluate the benefits </w:t>
      </w:r>
      <w:r w:rsidR="00C84957" w:rsidRPr="00421B90">
        <w:t xml:space="preserve">of, </w:t>
      </w:r>
      <w:r w:rsidRPr="00421B90">
        <w:t xml:space="preserve">and </w:t>
      </w:r>
      <w:r w:rsidR="00C84957" w:rsidRPr="00421B90">
        <w:t xml:space="preserve">factors </w:t>
      </w:r>
      <w:r w:rsidRPr="00421B90">
        <w:t>limit</w:t>
      </w:r>
      <w:r w:rsidR="00C84957" w:rsidRPr="00421B90">
        <w:t>ing</w:t>
      </w:r>
      <w:r w:rsidRPr="00421B90">
        <w:t xml:space="preserve"> cooperation between </w:t>
      </w:r>
      <w:r w:rsidR="00421B90">
        <w:t>higher education institutions</w:t>
      </w:r>
      <w:r w:rsidRPr="00421B90">
        <w:t xml:space="preserve"> and external entities (business </w:t>
      </w:r>
      <w:r w:rsidR="00447E0C" w:rsidRPr="00421B90">
        <w:t>enterprises</w:t>
      </w:r>
      <w:r w:rsidRPr="00421B90">
        <w:t>, public sector bodies, and non-profit organizations) from the perspective of competent managers of public, state</w:t>
      </w:r>
      <w:r w:rsidR="00447E0C" w:rsidRPr="00421B90">
        <w:t>,</w:t>
      </w:r>
      <w:r w:rsidRPr="00421B90">
        <w:t xml:space="preserve"> and private </w:t>
      </w:r>
      <w:r w:rsidR="00421B90">
        <w:t>higher education institutions</w:t>
      </w:r>
      <w:r w:rsidRPr="00421B90">
        <w:t xml:space="preserve"> carrying </w:t>
      </w:r>
      <w:r w:rsidR="005251C1" w:rsidRPr="00421B90">
        <w:t xml:space="preserve">out </w:t>
      </w:r>
      <w:r w:rsidRPr="00421B90">
        <w:t>their activities in the Czech Republic</w:t>
      </w:r>
      <w:r w:rsidR="00447E0C" w:rsidRPr="00421B90">
        <w:t>,</w:t>
      </w:r>
      <w:r w:rsidRPr="00421B90">
        <w:t xml:space="preserve"> </w:t>
      </w:r>
      <w:r w:rsidR="00447E0C" w:rsidRPr="00421B90">
        <w:t xml:space="preserve">as well as to </w:t>
      </w:r>
      <w:r w:rsidRPr="00421B90">
        <w:t xml:space="preserve">identify measures that would contribute to the development of this cooperation. </w:t>
      </w:r>
      <w:r w:rsidR="008612AD" w:rsidRPr="00421B90">
        <w:t>Attention was paid to alternative forms of cooperation in the field of education, research</w:t>
      </w:r>
      <w:r w:rsidR="00D77443" w:rsidRPr="00421B90">
        <w:t>,</w:t>
      </w:r>
      <w:r w:rsidR="008612AD" w:rsidRPr="00421B90">
        <w:t xml:space="preserve"> and other outreach activities, both hard and soft </w:t>
      </w:r>
      <w:r w:rsidR="00C515BB" w:rsidRPr="00421B90">
        <w:t>(</w:t>
      </w:r>
      <w:proofErr w:type="spellStart"/>
      <w:r w:rsidR="002907B0" w:rsidRPr="00421B90">
        <w:t>Klofsten</w:t>
      </w:r>
      <w:proofErr w:type="spellEnd"/>
      <w:r w:rsidR="002907B0" w:rsidRPr="00421B90">
        <w:t xml:space="preserve"> &amp; Jones-Evans, 2000; Philpott et al., 2011)</w:t>
      </w:r>
      <w:r w:rsidRPr="00421B90">
        <w:t>.</w:t>
      </w:r>
    </w:p>
    <w:p w14:paraId="79A52FDC" w14:textId="37372AE0" w:rsidR="008612AD" w:rsidRPr="00421B90" w:rsidRDefault="001143E2" w:rsidP="00056371">
      <w:pPr>
        <w:pStyle w:val="Newparagraph"/>
      </w:pPr>
      <w:r w:rsidRPr="00421B90">
        <w:lastRenderedPageBreak/>
        <w:t xml:space="preserve">The </w:t>
      </w:r>
      <w:r w:rsidR="00D77443" w:rsidRPr="00421B90">
        <w:t>above-</w:t>
      </w:r>
      <w:r w:rsidRPr="00421B90">
        <w:t xml:space="preserve">defined </w:t>
      </w:r>
      <w:r w:rsidR="00A2043D" w:rsidRPr="00421B90">
        <w:t>aim</w:t>
      </w:r>
      <w:r w:rsidRPr="00421B90">
        <w:t xml:space="preserve"> can be narrowed down and specified by the following research questions:</w:t>
      </w:r>
      <w:r w:rsidR="00A2043D" w:rsidRPr="00421B90">
        <w:t xml:space="preserve"> </w:t>
      </w:r>
      <w:r w:rsidR="008612AD" w:rsidRPr="00421B90">
        <w:t xml:space="preserve">What benefits do managers of </w:t>
      </w:r>
      <w:r w:rsidR="00421B90">
        <w:t>higher education institutions</w:t>
      </w:r>
      <w:r w:rsidR="008612AD" w:rsidRPr="00421B90">
        <w:t xml:space="preserve">/faculties responsible for inter-organizational cooperation see in cooperation </w:t>
      </w:r>
      <w:r w:rsidR="00D77443" w:rsidRPr="00421B90">
        <w:t xml:space="preserve">between </w:t>
      </w:r>
      <w:r w:rsidR="008612AD" w:rsidRPr="00421B90">
        <w:t xml:space="preserve">their </w:t>
      </w:r>
      <w:r w:rsidR="00421B90">
        <w:t>higher education institutions</w:t>
      </w:r>
      <w:r w:rsidR="008612AD" w:rsidRPr="00421B90">
        <w:t xml:space="preserve">/faculties </w:t>
      </w:r>
      <w:r w:rsidR="00D77443" w:rsidRPr="00421B90">
        <w:t xml:space="preserve">and </w:t>
      </w:r>
      <w:r w:rsidR="008612AD" w:rsidRPr="00421B90">
        <w:t xml:space="preserve">business </w:t>
      </w:r>
      <w:r w:rsidR="005251C1" w:rsidRPr="00421B90">
        <w:t>enterprises</w:t>
      </w:r>
      <w:r w:rsidR="008612AD" w:rsidRPr="00421B90">
        <w:t xml:space="preserve">, public sector bodies, and non-profit organizations? How important do they consider individual benefits? What factors do </w:t>
      </w:r>
      <w:r w:rsidR="009527CB" w:rsidRPr="00421B90">
        <w:t xml:space="preserve">such </w:t>
      </w:r>
      <w:r w:rsidR="008612AD" w:rsidRPr="00421B90">
        <w:t xml:space="preserve">managers consider </w:t>
      </w:r>
      <w:r w:rsidR="00D77443" w:rsidRPr="00421B90">
        <w:t>to be restrictive with respect to</w:t>
      </w:r>
      <w:r w:rsidR="008612AD" w:rsidRPr="00421B90">
        <w:t xml:space="preserve"> cooperation </w:t>
      </w:r>
      <w:r w:rsidR="00D77443" w:rsidRPr="00421B90">
        <w:t xml:space="preserve">between </w:t>
      </w:r>
      <w:r w:rsidR="008612AD" w:rsidRPr="00421B90">
        <w:t xml:space="preserve">their </w:t>
      </w:r>
      <w:r w:rsidR="00421B90">
        <w:t>higher education institutions</w:t>
      </w:r>
      <w:r w:rsidR="008612AD" w:rsidRPr="00421B90">
        <w:t xml:space="preserve">/faculties </w:t>
      </w:r>
      <w:r w:rsidR="00D77443" w:rsidRPr="00421B90">
        <w:t xml:space="preserve">and </w:t>
      </w:r>
      <w:r w:rsidR="009527CB" w:rsidRPr="00421B90">
        <w:t xml:space="preserve">external </w:t>
      </w:r>
      <w:r w:rsidR="008612AD" w:rsidRPr="00421B90">
        <w:t>entities</w:t>
      </w:r>
      <w:r w:rsidR="00D77443" w:rsidRPr="00421B90">
        <w:t>, and to what extent</w:t>
      </w:r>
      <w:r w:rsidR="008612AD" w:rsidRPr="00421B90">
        <w:t xml:space="preserve">? What measures do </w:t>
      </w:r>
      <w:r w:rsidR="009527CB" w:rsidRPr="00421B90">
        <w:t xml:space="preserve">such </w:t>
      </w:r>
      <w:r w:rsidR="008612AD" w:rsidRPr="00421B90">
        <w:t>managers</w:t>
      </w:r>
      <w:r w:rsidR="009527CB" w:rsidRPr="00421B90">
        <w:t xml:space="preserve"> </w:t>
      </w:r>
      <w:r w:rsidR="008612AD" w:rsidRPr="00421B90">
        <w:t xml:space="preserve">think could contribute to </w:t>
      </w:r>
      <w:r w:rsidR="00D77443" w:rsidRPr="00421B90">
        <w:t xml:space="preserve">the development of </w:t>
      </w:r>
      <w:r w:rsidR="008612AD" w:rsidRPr="00421B90">
        <w:t xml:space="preserve">cooperation between their </w:t>
      </w:r>
      <w:r w:rsidR="00421B90">
        <w:t>higher education institutions</w:t>
      </w:r>
      <w:r w:rsidR="008612AD" w:rsidRPr="00421B90">
        <w:t xml:space="preserve">/faculties and </w:t>
      </w:r>
      <w:r w:rsidR="009527CB" w:rsidRPr="00421B90">
        <w:t xml:space="preserve">external </w:t>
      </w:r>
      <w:r w:rsidR="008612AD" w:rsidRPr="00421B90">
        <w:t xml:space="preserve">entities? How beneficial do </w:t>
      </w:r>
      <w:r w:rsidR="009527CB" w:rsidRPr="00421B90">
        <w:t xml:space="preserve">such </w:t>
      </w:r>
      <w:r w:rsidR="008612AD" w:rsidRPr="00421B90">
        <w:t xml:space="preserve">managers of </w:t>
      </w:r>
      <w:r w:rsidR="00421B90">
        <w:t>higher education institutions</w:t>
      </w:r>
      <w:r w:rsidR="008612AD" w:rsidRPr="00421B90">
        <w:t xml:space="preserve">/faculties consider these measures? What are the differences in attitudes </w:t>
      </w:r>
      <w:r w:rsidR="00D77443" w:rsidRPr="00421B90">
        <w:t xml:space="preserve">to the mentioned aspects of cooperation </w:t>
      </w:r>
      <w:r w:rsidR="009527CB" w:rsidRPr="00421B90">
        <w:t>among</w:t>
      </w:r>
      <w:r w:rsidR="008612AD" w:rsidRPr="00421B90">
        <w:t xml:space="preserve"> managers of </w:t>
      </w:r>
      <w:r w:rsidR="009527CB" w:rsidRPr="00421B90">
        <w:t xml:space="preserve">different </w:t>
      </w:r>
      <w:r w:rsidR="00421B90">
        <w:t>higher education institutions</w:t>
      </w:r>
      <w:r w:rsidR="009527CB" w:rsidRPr="00421B90">
        <w:t xml:space="preserve"> and </w:t>
      </w:r>
      <w:r w:rsidR="008612AD" w:rsidRPr="00421B90">
        <w:t>faculties</w:t>
      </w:r>
      <w:r w:rsidR="009527CB" w:rsidRPr="00421B90">
        <w:t xml:space="preserve"> (</w:t>
      </w:r>
      <w:r w:rsidR="00421B90">
        <w:t>higher education institutions</w:t>
      </w:r>
      <w:r w:rsidR="008612AD" w:rsidRPr="00421B90">
        <w:t xml:space="preserve"> funded from public sources and privately funded </w:t>
      </w:r>
      <w:r w:rsidR="00421B90">
        <w:t>higher education institutions</w:t>
      </w:r>
      <w:r w:rsidR="008612AD" w:rsidRPr="00421B90">
        <w:t xml:space="preserve">, university and non-university </w:t>
      </w:r>
      <w:r w:rsidR="00421B90">
        <w:t>higher education institutions</w:t>
      </w:r>
      <w:r w:rsidR="009527CB" w:rsidRPr="00421B90">
        <w:t>,</w:t>
      </w:r>
      <w:r w:rsidR="008612AD" w:rsidRPr="00421B90">
        <w:t xml:space="preserve"> and various </w:t>
      </w:r>
      <w:r w:rsidR="00263187" w:rsidRPr="00421B90">
        <w:t>specialized</w:t>
      </w:r>
      <w:r w:rsidR="008612AD" w:rsidRPr="00421B90">
        <w:t xml:space="preserve"> </w:t>
      </w:r>
      <w:r w:rsidR="00421B90">
        <w:t>higher education institutions</w:t>
      </w:r>
      <w:r w:rsidR="008612AD" w:rsidRPr="00421B90">
        <w:t xml:space="preserve"> and faculties</w:t>
      </w:r>
      <w:r w:rsidR="009527CB" w:rsidRPr="00421B90">
        <w:t>)</w:t>
      </w:r>
      <w:r w:rsidR="008612AD" w:rsidRPr="00421B90">
        <w:t>?</w:t>
      </w:r>
    </w:p>
    <w:p w14:paraId="7BBB15A0" w14:textId="3B1FEC7E" w:rsidR="008C7930" w:rsidRPr="00421B90" w:rsidRDefault="009527CB" w:rsidP="00056371">
      <w:pPr>
        <w:pStyle w:val="Newparagraph"/>
      </w:pPr>
      <w:r w:rsidRPr="00421B90">
        <w:t xml:space="preserve">Our </w:t>
      </w:r>
      <w:r w:rsidR="008C7930" w:rsidRPr="00421B90">
        <w:t xml:space="preserve">research in the form of </w:t>
      </w:r>
      <w:r w:rsidRPr="00421B90">
        <w:t xml:space="preserve">a </w:t>
      </w:r>
      <w:r w:rsidR="008C7930" w:rsidRPr="00421B90">
        <w:t xml:space="preserve">questionnaire survey was prepared and carried out from June to December 2015. </w:t>
      </w:r>
      <w:r w:rsidRPr="00421B90">
        <w:t>We chose</w:t>
      </w:r>
      <w:r w:rsidR="00CE0033" w:rsidRPr="00421B90">
        <w:t xml:space="preserve"> quantitative research in the form of a questionnaire </w:t>
      </w:r>
      <w:r w:rsidRPr="00421B90">
        <w:t>for the following reasons</w:t>
      </w:r>
      <w:r w:rsidR="00CE0033" w:rsidRPr="00421B90">
        <w:t xml:space="preserve">. </w:t>
      </w:r>
      <w:r w:rsidR="004752D0" w:rsidRPr="00421B90">
        <w:t>It</w:t>
      </w:r>
      <w:r w:rsidR="00CE0033" w:rsidRPr="00421B90">
        <w:t xml:space="preserve"> </w:t>
      </w:r>
      <w:r w:rsidR="004752D0" w:rsidRPr="00421B90">
        <w:t xml:space="preserve">allowed us to eliminate or minimise the subjectivity of judgment </w:t>
      </w:r>
      <w:r w:rsidR="00CE0033" w:rsidRPr="00421B90">
        <w:t xml:space="preserve">(Kealey &amp; </w:t>
      </w:r>
      <w:proofErr w:type="spellStart"/>
      <w:r w:rsidR="00CE0033" w:rsidRPr="00421B90">
        <w:t>Protheroe</w:t>
      </w:r>
      <w:proofErr w:type="spellEnd"/>
      <w:r w:rsidR="00CE0033" w:rsidRPr="00421B90">
        <w:t>, 1996)</w:t>
      </w:r>
      <w:r w:rsidR="004752D0" w:rsidRPr="00421B90">
        <w:t>,</w:t>
      </w:r>
      <w:r w:rsidR="00CE0033" w:rsidRPr="00421B90">
        <w:t xml:space="preserve"> </w:t>
      </w:r>
      <w:r w:rsidR="004752D0" w:rsidRPr="00421B90">
        <w:t>to follow</w:t>
      </w:r>
      <w:r w:rsidR="00CE0033" w:rsidRPr="00421B90">
        <w:t xml:space="preserve"> </w:t>
      </w:r>
      <w:r w:rsidR="004752D0" w:rsidRPr="00421B90">
        <w:t xml:space="preserve">closely </w:t>
      </w:r>
      <w:r w:rsidR="00CE0033" w:rsidRPr="00421B90">
        <w:t xml:space="preserve">the original set of research goals, </w:t>
      </w:r>
      <w:r w:rsidR="004752D0" w:rsidRPr="00421B90">
        <w:t>to arrive</w:t>
      </w:r>
      <w:r w:rsidR="00CE0033" w:rsidRPr="00421B90">
        <w:t xml:space="preserve"> at more objective conclusions, </w:t>
      </w:r>
      <w:r w:rsidR="004752D0" w:rsidRPr="00421B90">
        <w:t xml:space="preserve">to test </w:t>
      </w:r>
      <w:r w:rsidR="00CE0033" w:rsidRPr="00421B90">
        <w:t xml:space="preserve">hypothesis, </w:t>
      </w:r>
      <w:r w:rsidR="004752D0" w:rsidRPr="00421B90">
        <w:t>and to identify</w:t>
      </w:r>
      <w:r w:rsidR="00CE0033" w:rsidRPr="00421B90">
        <w:t xml:space="preserve"> </w:t>
      </w:r>
      <w:r w:rsidR="004752D0" w:rsidRPr="00421B90">
        <w:t xml:space="preserve">aspects </w:t>
      </w:r>
      <w:r w:rsidR="00CE0033" w:rsidRPr="00421B90">
        <w:t>of causality (</w:t>
      </w:r>
      <w:proofErr w:type="spellStart"/>
      <w:r w:rsidR="00CE0033" w:rsidRPr="00421B90">
        <w:t>Matveev</w:t>
      </w:r>
      <w:proofErr w:type="spellEnd"/>
      <w:r w:rsidR="00CE0033" w:rsidRPr="00421B90">
        <w:t xml:space="preserve">, 2002). </w:t>
      </w:r>
      <w:r w:rsidR="004752D0" w:rsidRPr="00421B90">
        <w:t>In addition,</w:t>
      </w:r>
      <w:r w:rsidR="00CE0033" w:rsidRPr="00421B90">
        <w:t xml:space="preserve"> </w:t>
      </w:r>
      <w:r w:rsidR="004752D0" w:rsidRPr="00421B90">
        <w:t xml:space="preserve">such a procedure </w:t>
      </w:r>
      <w:r w:rsidR="00CE0033" w:rsidRPr="00421B90">
        <w:t>can be administered and evaluated quickly</w:t>
      </w:r>
      <w:r w:rsidR="0052589D" w:rsidRPr="00421B90">
        <w:t xml:space="preserve"> (Choy, 2014). </w:t>
      </w:r>
      <w:r w:rsidR="001D55CE" w:rsidRPr="00421B90">
        <w:t xml:space="preserve">The questionnaire included both closed and semi-closed questions. </w:t>
      </w:r>
      <w:r w:rsidR="004752D0" w:rsidRPr="00421B90">
        <w:t>The respondents were</w:t>
      </w:r>
      <w:r w:rsidR="008C7930" w:rsidRPr="00421B90">
        <w:t xml:space="preserve"> </w:t>
      </w:r>
      <w:r w:rsidR="004752D0" w:rsidRPr="00421B90">
        <w:t xml:space="preserve">people </w:t>
      </w:r>
      <w:r w:rsidR="008C7930" w:rsidRPr="00421B90">
        <w:t>responsible for cooperation with external entities</w:t>
      </w:r>
      <w:r w:rsidR="0087412C" w:rsidRPr="00421B90">
        <w:t xml:space="preserve"> from </w:t>
      </w:r>
      <w:r w:rsidR="008C7930" w:rsidRPr="00421B90">
        <w:t xml:space="preserve">all </w:t>
      </w:r>
      <w:r w:rsidR="00421B90">
        <w:t>higher education institutions</w:t>
      </w:r>
      <w:r w:rsidR="008C7930" w:rsidRPr="00421B90">
        <w:t xml:space="preserve"> which</w:t>
      </w:r>
      <w:r w:rsidR="0087412C" w:rsidRPr="00421B90">
        <w:t>,</w:t>
      </w:r>
      <w:r w:rsidR="008C7930" w:rsidRPr="00421B90">
        <w:t xml:space="preserve"> according to the database of </w:t>
      </w:r>
      <w:r w:rsidR="0087412C" w:rsidRPr="00421B90">
        <w:t xml:space="preserve">the </w:t>
      </w:r>
      <w:r w:rsidR="008C7930" w:rsidRPr="00421B90">
        <w:t xml:space="preserve">Ministry of Education, Youth and Sports of the Czech </w:t>
      </w:r>
      <w:r w:rsidR="008C7930" w:rsidRPr="00421B90">
        <w:lastRenderedPageBreak/>
        <w:t>Republic (2015)</w:t>
      </w:r>
      <w:r w:rsidR="0087412C" w:rsidRPr="00421B90">
        <w:t>,</w:t>
      </w:r>
      <w:r w:rsidR="008C7930" w:rsidRPr="00421B90">
        <w:t xml:space="preserve"> </w:t>
      </w:r>
      <w:r w:rsidR="0087412C" w:rsidRPr="00421B90">
        <w:t xml:space="preserve">were operating </w:t>
      </w:r>
      <w:r w:rsidR="008C7930" w:rsidRPr="00421B90">
        <w:t>in the Czech Republic</w:t>
      </w:r>
      <w:r w:rsidR="0087412C" w:rsidRPr="00421B90">
        <w:t xml:space="preserve"> on June 1, 2015</w:t>
      </w:r>
      <w:r w:rsidR="008C7930" w:rsidRPr="00421B90">
        <w:t xml:space="preserve">. </w:t>
      </w:r>
      <w:r w:rsidR="0087412C" w:rsidRPr="00421B90">
        <w:t xml:space="preserve">These </w:t>
      </w:r>
      <w:r w:rsidR="00911C46" w:rsidRPr="00421B90">
        <w:t>comprised</w:t>
      </w:r>
      <w:r w:rsidR="008C7930" w:rsidRPr="00421B90">
        <w:t xml:space="preserve"> 26 public </w:t>
      </w:r>
      <w:r w:rsidR="00421B90">
        <w:t>higher education institutions</w:t>
      </w:r>
      <w:r w:rsidR="008C7930" w:rsidRPr="00421B90">
        <w:t xml:space="preserve"> (funded mainly from the state budget of the Ministry of Education, Youth and Sports of the Czech Republic</w:t>
      </w:r>
      <w:r w:rsidR="005251C1" w:rsidRPr="00421B90">
        <w:t>)</w:t>
      </w:r>
      <w:r w:rsidR="008C7930" w:rsidRPr="00421B90">
        <w:t xml:space="preserve">, </w:t>
      </w:r>
      <w:r w:rsidR="0087412C" w:rsidRPr="00421B90">
        <w:t xml:space="preserve">two </w:t>
      </w:r>
      <w:r w:rsidR="008C7930" w:rsidRPr="00421B90">
        <w:t xml:space="preserve">state </w:t>
      </w:r>
      <w:r w:rsidR="00421B90">
        <w:t>higher education institutions</w:t>
      </w:r>
      <w:r w:rsidR="00421B90" w:rsidRPr="00421B90">
        <w:t xml:space="preserve"> </w:t>
      </w:r>
      <w:r w:rsidR="008C7930" w:rsidRPr="00421B90">
        <w:t>(funded mainly from the state budget of the Ministry of Defence of the Czech Republic and the state budget of the Ministry of Interior of the Czech Republic)</w:t>
      </w:r>
      <w:r w:rsidR="0087412C" w:rsidRPr="00421B90">
        <w:t>,</w:t>
      </w:r>
      <w:r w:rsidR="008C7930" w:rsidRPr="00421B90">
        <w:t xml:space="preserve"> and 44 private </w:t>
      </w:r>
      <w:r w:rsidR="00421B90">
        <w:t>higher education institutions</w:t>
      </w:r>
      <w:r w:rsidR="008C7930" w:rsidRPr="00421B90">
        <w:t xml:space="preserve"> (funded mainly from private sources).</w:t>
      </w:r>
    </w:p>
    <w:p w14:paraId="533998C7" w14:textId="0E21A98D" w:rsidR="008C7930" w:rsidRPr="00421B90" w:rsidRDefault="008C7930" w:rsidP="00056371">
      <w:pPr>
        <w:pStyle w:val="Newparagraph"/>
      </w:pPr>
      <w:r w:rsidRPr="00421B90">
        <w:t xml:space="preserve">When selecting respondents, the authors took into account the fact that, according to Act No. 111/1998 Coll. on higher education institutions, </w:t>
      </w:r>
      <w:r w:rsidR="00421B90">
        <w:t>higher education institutions</w:t>
      </w:r>
      <w:r w:rsidRPr="00421B90">
        <w:t xml:space="preserve"> in the Czech Republic are </w:t>
      </w:r>
      <w:r w:rsidR="00911C46" w:rsidRPr="00421B90">
        <w:t xml:space="preserve">designated </w:t>
      </w:r>
      <w:r w:rsidRPr="00421B90">
        <w:t xml:space="preserve">either </w:t>
      </w:r>
      <w:r w:rsidR="00911C46" w:rsidRPr="00421B90">
        <w:t xml:space="preserve">as </w:t>
      </w:r>
      <w:r w:rsidRPr="00421B90">
        <w:t xml:space="preserve">university or </w:t>
      </w:r>
      <w:r w:rsidR="00911C46" w:rsidRPr="00421B90">
        <w:t xml:space="preserve">as </w:t>
      </w:r>
      <w:r w:rsidRPr="00421B90">
        <w:t xml:space="preserve">non-university </w:t>
      </w:r>
      <w:r w:rsidR="00421B90">
        <w:t>higher education institutions</w:t>
      </w:r>
      <w:r w:rsidRPr="00421B90">
        <w:t xml:space="preserve">. University </w:t>
      </w:r>
      <w:r w:rsidR="00421B90">
        <w:t>higher education institutions</w:t>
      </w:r>
      <w:r w:rsidRPr="00421B90">
        <w:t xml:space="preserve"> are divided into faculties and may </w:t>
      </w:r>
      <w:r w:rsidR="00911C46" w:rsidRPr="00421B90">
        <w:t>offer</w:t>
      </w:r>
      <w:r w:rsidRPr="00421B90">
        <w:t xml:space="preserve"> all types of study programs. Non-university </w:t>
      </w:r>
      <w:r w:rsidR="00421B90">
        <w:t>higher education institutions</w:t>
      </w:r>
      <w:r w:rsidRPr="00421B90">
        <w:t xml:space="preserve"> are not divided into faculties and may only </w:t>
      </w:r>
      <w:r w:rsidR="00911C46" w:rsidRPr="00421B90">
        <w:t xml:space="preserve">offer </w:t>
      </w:r>
      <w:r w:rsidRPr="00421B90">
        <w:t xml:space="preserve">bachelor's and master's degree programs. On the above date, there were 24 university </w:t>
      </w:r>
      <w:r w:rsidR="00421B90">
        <w:t>higher education institutions</w:t>
      </w:r>
      <w:r w:rsidRPr="00421B90">
        <w:t xml:space="preserve"> (</w:t>
      </w:r>
      <w:r w:rsidR="00911C46" w:rsidRPr="00421B90">
        <w:t>comprising</w:t>
      </w:r>
      <w:r w:rsidRPr="00421B90">
        <w:t xml:space="preserve"> 148 faculties, of which 143 </w:t>
      </w:r>
      <w:r w:rsidR="00911C46" w:rsidRPr="00421B90">
        <w:t xml:space="preserve">were </w:t>
      </w:r>
      <w:r w:rsidRPr="00421B90">
        <w:t>faculties</w:t>
      </w:r>
      <w:r w:rsidR="002B6C7A" w:rsidRPr="00421B90">
        <w:t xml:space="preserve"> of public </w:t>
      </w:r>
      <w:r w:rsidR="005378C4">
        <w:t>higher education institutions</w:t>
      </w:r>
      <w:r w:rsidRPr="00421B90">
        <w:t xml:space="preserve"> </w:t>
      </w:r>
      <w:r w:rsidR="00B07E9E" w:rsidRPr="00421B90">
        <w:t>funded by</w:t>
      </w:r>
      <w:r w:rsidR="002B6C7A" w:rsidRPr="00421B90">
        <w:t xml:space="preserve"> </w:t>
      </w:r>
      <w:r w:rsidR="00B07E9E" w:rsidRPr="00421B90">
        <w:t xml:space="preserve">the Ministry of Education </w:t>
      </w:r>
      <w:r w:rsidRPr="00421B90">
        <w:t xml:space="preserve">and five </w:t>
      </w:r>
      <w:r w:rsidR="00911C46" w:rsidRPr="00421B90">
        <w:t xml:space="preserve">were </w:t>
      </w:r>
      <w:r w:rsidRPr="00421B90">
        <w:t xml:space="preserve">faculties of state </w:t>
      </w:r>
      <w:r w:rsidR="005378C4">
        <w:t>higher education institutions</w:t>
      </w:r>
      <w:r w:rsidR="002B6C7A" w:rsidRPr="00421B90">
        <w:t xml:space="preserve"> </w:t>
      </w:r>
      <w:r w:rsidR="00B07E9E" w:rsidRPr="00421B90">
        <w:t>funded by</w:t>
      </w:r>
      <w:r w:rsidR="002B6C7A" w:rsidRPr="00421B90">
        <w:t xml:space="preserve"> </w:t>
      </w:r>
      <w:r w:rsidR="00911C46" w:rsidRPr="00421B90">
        <w:t xml:space="preserve">the </w:t>
      </w:r>
      <w:r w:rsidR="002B6C7A" w:rsidRPr="00421B90">
        <w:t xml:space="preserve">Ministry of Defence and </w:t>
      </w:r>
      <w:r w:rsidR="00911C46" w:rsidRPr="00421B90">
        <w:t xml:space="preserve">the </w:t>
      </w:r>
      <w:r w:rsidR="002B6C7A" w:rsidRPr="00421B90">
        <w:t>Ministry of Interior</w:t>
      </w:r>
      <w:r w:rsidRPr="00421B90">
        <w:t xml:space="preserve">) and 48 non-university </w:t>
      </w:r>
      <w:r w:rsidR="005378C4">
        <w:t>higher education institutions</w:t>
      </w:r>
      <w:r w:rsidRPr="00421B90">
        <w:t xml:space="preserve"> (44 private and 4 public) operating in the Czech Republic. </w:t>
      </w:r>
      <w:r w:rsidR="0052589D" w:rsidRPr="00421B90">
        <w:t xml:space="preserve">Representatives of all </w:t>
      </w:r>
      <w:r w:rsidR="005378C4">
        <w:t>higher education institutions</w:t>
      </w:r>
      <w:r w:rsidR="0052589D" w:rsidRPr="00421B90">
        <w:t xml:space="preserve"> and faculties operating in the Czech Republic were approached. </w:t>
      </w:r>
      <w:r w:rsidRPr="00421B90">
        <w:t xml:space="preserve">A total of 196 people were </w:t>
      </w:r>
      <w:r w:rsidR="000B6649" w:rsidRPr="00421B90">
        <w:t>surveyed</w:t>
      </w:r>
      <w:r w:rsidRPr="00421B90">
        <w:t>, of which 148</w:t>
      </w:r>
      <w:r w:rsidR="000B6649" w:rsidRPr="00421B90">
        <w:t xml:space="preserve"> were</w:t>
      </w:r>
      <w:r w:rsidRPr="00421B90">
        <w:t xml:space="preserve"> managers (vice-deans) of faculties of university </w:t>
      </w:r>
      <w:r w:rsidR="005378C4">
        <w:t>higher education institutions</w:t>
      </w:r>
      <w:r w:rsidRPr="00421B90">
        <w:t xml:space="preserve"> and 48 </w:t>
      </w:r>
      <w:r w:rsidR="000B6649" w:rsidRPr="00421B90">
        <w:t xml:space="preserve">were </w:t>
      </w:r>
      <w:r w:rsidRPr="00421B90">
        <w:t xml:space="preserve">managers (vice-rectors) of non-university </w:t>
      </w:r>
      <w:r w:rsidR="005378C4">
        <w:t>higher education institutions</w:t>
      </w:r>
      <w:r w:rsidR="000B6649" w:rsidRPr="00421B90">
        <w:t>,</w:t>
      </w:r>
      <w:r w:rsidRPr="00421B90">
        <w:t xml:space="preserve"> </w:t>
      </w:r>
      <w:r w:rsidR="000B6649" w:rsidRPr="00421B90">
        <w:t xml:space="preserve">their </w:t>
      </w:r>
      <w:r w:rsidRPr="00421B90">
        <w:t xml:space="preserve">responsibilities </w:t>
      </w:r>
      <w:r w:rsidR="000B6649" w:rsidRPr="00421B90">
        <w:t xml:space="preserve">including </w:t>
      </w:r>
      <w:r w:rsidRPr="00421B90">
        <w:t>cooperation with external entities. These were either vice-deans or vice-rectors for cooperation or vice-deans and vice-rectors for external relations.</w:t>
      </w:r>
    </w:p>
    <w:p w14:paraId="63A6FBA8" w14:textId="62F8F9AD" w:rsidR="008C7930" w:rsidRPr="00421B90" w:rsidRDefault="008C7930" w:rsidP="00056371">
      <w:pPr>
        <w:pStyle w:val="Newparagraph"/>
      </w:pPr>
      <w:r w:rsidRPr="00421B90">
        <w:lastRenderedPageBreak/>
        <w:t xml:space="preserve">The reasons for directing the questionnaires to vice-deans of university </w:t>
      </w:r>
      <w:r w:rsidR="005378C4">
        <w:t>higher education institutions</w:t>
      </w:r>
      <w:r w:rsidRPr="00421B90">
        <w:t xml:space="preserve"> and vice-rectors of non-university </w:t>
      </w:r>
      <w:r w:rsidR="005378C4">
        <w:t>higher education institutions</w:t>
      </w:r>
      <w:r w:rsidRPr="00421B90">
        <w:t xml:space="preserve"> </w:t>
      </w:r>
      <w:r w:rsidR="000B6649" w:rsidRPr="00421B90">
        <w:t xml:space="preserve">were the </w:t>
      </w:r>
      <w:r w:rsidRPr="00421B90">
        <w:t xml:space="preserve">following. In the case of universities, cooperation with external entities is </w:t>
      </w:r>
      <w:r w:rsidR="000B6649" w:rsidRPr="00421B90">
        <w:t>undertaken</w:t>
      </w:r>
      <w:r w:rsidRPr="00421B90">
        <w:t xml:space="preserve"> in a decentralized way</w:t>
      </w:r>
      <w:r w:rsidR="000B6649" w:rsidRPr="00421B90">
        <w:t>, i.e.</w:t>
      </w:r>
      <w:r w:rsidRPr="00421B90">
        <w:t xml:space="preserve"> at the level of individual faculties</w:t>
      </w:r>
      <w:r w:rsidR="000B6649" w:rsidRPr="00421B90">
        <w:t>,</w:t>
      </w:r>
      <w:r w:rsidRPr="00421B90">
        <w:t xml:space="preserve"> and thus falls within the competence of the respective vice-deans. In the case of non-university </w:t>
      </w:r>
      <w:r w:rsidR="005378C4">
        <w:t>higher education institutions</w:t>
      </w:r>
      <w:r w:rsidRPr="00421B90">
        <w:t xml:space="preserve">, cooperation is </w:t>
      </w:r>
      <w:r w:rsidR="000B6649" w:rsidRPr="00421B90">
        <w:t>administered centrally</w:t>
      </w:r>
      <w:r w:rsidRPr="00421B90">
        <w:t xml:space="preserve"> and falls within the competence of the vice-rector. Vice-deans and vice-rectors whose responsibilities include the issue of cooperation with external entities have the best information available about the importance, forms</w:t>
      </w:r>
      <w:r w:rsidR="00796D07" w:rsidRPr="00421B90">
        <w:t>,</w:t>
      </w:r>
      <w:r w:rsidRPr="00421B90">
        <w:t xml:space="preserve"> and possibilities of cooperation </w:t>
      </w:r>
      <w:r w:rsidR="00796D07" w:rsidRPr="00421B90">
        <w:t xml:space="preserve">relating to </w:t>
      </w:r>
      <w:r w:rsidRPr="00421B90">
        <w:t xml:space="preserve">the organizational units they manage. They participate in all discussions regarding </w:t>
      </w:r>
      <w:r w:rsidR="00796D07" w:rsidRPr="00421B90">
        <w:t xml:space="preserve">relevant </w:t>
      </w:r>
      <w:r w:rsidRPr="00421B90">
        <w:t xml:space="preserve">issues while being involved in the preparation and approval of </w:t>
      </w:r>
      <w:r w:rsidR="00B07E9E" w:rsidRPr="00421B90">
        <w:t>the relevant materials</w:t>
      </w:r>
      <w:r w:rsidR="00796D07" w:rsidRPr="00421B90">
        <w:t>,</w:t>
      </w:r>
      <w:r w:rsidR="00B07E9E" w:rsidRPr="00421B90">
        <w:t xml:space="preserve"> and they </w:t>
      </w:r>
      <w:r w:rsidRPr="00421B90">
        <w:t>also have practical experience with the process of implementation.</w:t>
      </w:r>
    </w:p>
    <w:p w14:paraId="1811556B" w14:textId="7D06958B" w:rsidR="008545B4" w:rsidRPr="00421B90" w:rsidRDefault="008545B4" w:rsidP="00056371">
      <w:pPr>
        <w:pStyle w:val="Newparagraph"/>
      </w:pPr>
      <w:r w:rsidRPr="00421B90">
        <w:t xml:space="preserve">In September 2015, </w:t>
      </w:r>
      <w:r w:rsidR="00796D07" w:rsidRPr="00421B90">
        <w:t xml:space="preserve">a </w:t>
      </w:r>
      <w:r w:rsidRPr="00421B90">
        <w:t xml:space="preserve">questionnaire pilot study was conducted. From November to December 2015, the questionnaire was </w:t>
      </w:r>
      <w:r w:rsidR="00796D07" w:rsidRPr="00421B90">
        <w:t xml:space="preserve">available on the internet via </w:t>
      </w:r>
      <w:r w:rsidRPr="00421B90">
        <w:t xml:space="preserve">the </w:t>
      </w:r>
      <w:proofErr w:type="spellStart"/>
      <w:r w:rsidRPr="00421B90">
        <w:t>LimeSurvey</w:t>
      </w:r>
      <w:proofErr w:type="spellEnd"/>
      <w:r w:rsidRPr="00421B90">
        <w:t xml:space="preserve"> </w:t>
      </w:r>
      <w:r w:rsidR="00796D07" w:rsidRPr="00421B90">
        <w:t xml:space="preserve">application </w:t>
      </w:r>
      <w:r w:rsidRPr="00421B90">
        <w:t xml:space="preserve">and all vice-deans and vice-rectors were approached by e-mail. 76 completed questionnaires were obtained, i.e. </w:t>
      </w:r>
      <w:r w:rsidR="00796D07" w:rsidRPr="00421B90">
        <w:t xml:space="preserve">a </w:t>
      </w:r>
      <w:r w:rsidRPr="00421B90">
        <w:t xml:space="preserve">39 </w:t>
      </w:r>
      <w:r w:rsidR="00796D07" w:rsidRPr="00421B90">
        <w:t xml:space="preserve">% </w:t>
      </w:r>
      <w:r w:rsidRPr="00421B90">
        <w:t>return</w:t>
      </w:r>
      <w:r w:rsidR="00796D07" w:rsidRPr="00421B90">
        <w:t xml:space="preserve"> rate</w:t>
      </w:r>
      <w:r w:rsidRPr="00421B90">
        <w:t xml:space="preserve">. The collected </w:t>
      </w:r>
      <w:r w:rsidR="00796D07" w:rsidRPr="00421B90">
        <w:t xml:space="preserve">data </w:t>
      </w:r>
      <w:r w:rsidRPr="00421B90">
        <w:t xml:space="preserve">were processed using </w:t>
      </w:r>
      <w:r w:rsidR="00796D07" w:rsidRPr="00421B90">
        <w:t xml:space="preserve">SPSS </w:t>
      </w:r>
      <w:r w:rsidRPr="00421B90">
        <w:t>statistical software, version 23.0.</w:t>
      </w:r>
      <w:r w:rsidR="001D55CE" w:rsidRPr="00421B90">
        <w:t xml:space="preserve"> </w:t>
      </w:r>
      <w:r w:rsidR="00796D07" w:rsidRPr="00421B90">
        <w:t>D</w:t>
      </w:r>
      <w:r w:rsidR="001D55CE" w:rsidRPr="00421B90">
        <w:t>escriptive and inferential statistics were applied.</w:t>
      </w:r>
    </w:p>
    <w:p w14:paraId="564A9FEF" w14:textId="09C0AE49" w:rsidR="006C49BB" w:rsidRPr="00421B90" w:rsidRDefault="001862A7" w:rsidP="00056371">
      <w:pPr>
        <w:pStyle w:val="Nadpis1"/>
        <w:rPr>
          <w:rFonts w:cs="Times New Roman"/>
          <w:szCs w:val="24"/>
        </w:rPr>
      </w:pPr>
      <w:r w:rsidRPr="00421B90">
        <w:rPr>
          <w:rFonts w:cs="Times New Roman"/>
          <w:szCs w:val="24"/>
        </w:rPr>
        <w:t>Results and discussion</w:t>
      </w:r>
    </w:p>
    <w:p w14:paraId="07E66679" w14:textId="095E592B" w:rsidR="001336BA" w:rsidRPr="00421B90" w:rsidRDefault="001336BA" w:rsidP="00056371">
      <w:pPr>
        <w:pStyle w:val="Nadpis2"/>
        <w:keepLines w:val="0"/>
        <w:spacing w:before="360" w:after="60" w:line="360" w:lineRule="auto"/>
        <w:ind w:right="567"/>
        <w:contextualSpacing/>
        <w:rPr>
          <w:rFonts w:ascii="Times New Roman" w:eastAsia="Times New Roman" w:hAnsi="Times New Roman" w:cs="Times New Roman"/>
          <w:b/>
          <w:bCs/>
          <w:i/>
          <w:iCs/>
          <w:color w:val="auto"/>
          <w:sz w:val="24"/>
          <w:szCs w:val="24"/>
          <w:lang w:val="en-GB" w:eastAsia="en-GB"/>
        </w:rPr>
      </w:pPr>
      <w:r w:rsidRPr="00421B90">
        <w:rPr>
          <w:rFonts w:ascii="Times New Roman" w:eastAsia="Times New Roman" w:hAnsi="Times New Roman" w:cs="Times New Roman"/>
          <w:b/>
          <w:bCs/>
          <w:i/>
          <w:iCs/>
          <w:color w:val="auto"/>
          <w:sz w:val="24"/>
          <w:szCs w:val="24"/>
          <w:lang w:val="en-GB" w:eastAsia="en-GB"/>
        </w:rPr>
        <w:t xml:space="preserve">Benefits of cooperation between </w:t>
      </w:r>
      <w:r w:rsidR="005378C4" w:rsidRPr="005378C4">
        <w:rPr>
          <w:rFonts w:ascii="Times New Roman" w:eastAsia="Times New Roman" w:hAnsi="Times New Roman" w:cs="Times New Roman"/>
          <w:b/>
          <w:bCs/>
          <w:i/>
          <w:iCs/>
          <w:color w:val="auto"/>
          <w:sz w:val="24"/>
          <w:szCs w:val="24"/>
          <w:lang w:val="en-GB" w:eastAsia="en-GB"/>
        </w:rPr>
        <w:t>higher education institutions</w:t>
      </w:r>
      <w:r w:rsidRPr="00421B90">
        <w:rPr>
          <w:rFonts w:ascii="Times New Roman" w:eastAsia="Times New Roman" w:hAnsi="Times New Roman" w:cs="Times New Roman"/>
          <w:b/>
          <w:bCs/>
          <w:i/>
          <w:iCs/>
          <w:color w:val="auto"/>
          <w:sz w:val="24"/>
          <w:szCs w:val="24"/>
          <w:lang w:val="en-GB" w:eastAsia="en-GB"/>
        </w:rPr>
        <w:t xml:space="preserve"> and external entities</w:t>
      </w:r>
    </w:p>
    <w:p w14:paraId="2CF5F0D9" w14:textId="25B7E0E6" w:rsidR="001336BA" w:rsidRPr="00421B90" w:rsidRDefault="001336BA" w:rsidP="00056371">
      <w:pPr>
        <w:pStyle w:val="Paragraph"/>
      </w:pPr>
      <w:r w:rsidRPr="00421B90">
        <w:t>When evaluating the benefits of cooperation, the respondents answered the question: "How important do you consider these benefits of cooperation with external entities from the perspective of your faculty/</w:t>
      </w:r>
      <w:r w:rsidR="005378C4">
        <w:t>higher education institution</w:t>
      </w:r>
      <w:r w:rsidRPr="00421B90">
        <w:t>?</w:t>
      </w:r>
      <w:proofErr w:type="gramStart"/>
      <w:r w:rsidRPr="00421B90">
        <w:t>".</w:t>
      </w:r>
      <w:proofErr w:type="gramEnd"/>
      <w:r w:rsidRPr="00421B90">
        <w:t xml:space="preserve"> They evaluated </w:t>
      </w:r>
      <w:r w:rsidRPr="00421B90">
        <w:lastRenderedPageBreak/>
        <w:t xml:space="preserve">seven defined benefits using a seven-point </w:t>
      </w:r>
      <w:r w:rsidR="00112B99" w:rsidRPr="00421B90">
        <w:t xml:space="preserve">Likert </w:t>
      </w:r>
      <w:r w:rsidRPr="00421B90">
        <w:t xml:space="preserve">scale (1 </w:t>
      </w:r>
      <w:r w:rsidR="00401C4D" w:rsidRPr="00421B90">
        <w:t>–</w:t>
      </w:r>
      <w:r w:rsidRPr="00421B90">
        <w:t xml:space="preserve"> not at all important, 7 </w:t>
      </w:r>
      <w:r w:rsidR="00401C4D" w:rsidRPr="00421B90">
        <w:t>–</w:t>
      </w:r>
      <w:r w:rsidRPr="00421B90">
        <w:t xml:space="preserve"> extremely important). They also had the opportunity to supplement and evaluate the importance of additional benefits. The evaluation results are shown in Table 1.</w:t>
      </w:r>
    </w:p>
    <w:p w14:paraId="722573D8" w14:textId="77777777" w:rsidR="00653FB3" w:rsidRPr="00421B90" w:rsidRDefault="00653FB3" w:rsidP="002E574E">
      <w:pPr>
        <w:autoSpaceDE w:val="0"/>
        <w:autoSpaceDN w:val="0"/>
        <w:adjustRightInd w:val="0"/>
        <w:spacing w:after="0" w:line="264" w:lineRule="auto"/>
        <w:jc w:val="both"/>
        <w:rPr>
          <w:rFonts w:ascii="Times New Roman" w:hAnsi="Times New Roman" w:cs="Times New Roman"/>
          <w:sz w:val="24"/>
          <w:szCs w:val="24"/>
          <w:lang w:val="en-GB"/>
        </w:rPr>
      </w:pPr>
    </w:p>
    <w:p w14:paraId="7822BEEB" w14:textId="77777777" w:rsidR="002E574E" w:rsidRPr="00421B90" w:rsidRDefault="002E574E" w:rsidP="002E574E">
      <w:pPr>
        <w:autoSpaceDE w:val="0"/>
        <w:autoSpaceDN w:val="0"/>
        <w:adjustRightInd w:val="0"/>
        <w:spacing w:after="0" w:line="264"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Table1: Evaluating the benefits of cooperation</w:t>
      </w:r>
    </w:p>
    <w:p w14:paraId="7807AEDB" w14:textId="77777777" w:rsidR="002E574E" w:rsidRPr="00421B90" w:rsidRDefault="002E574E" w:rsidP="002E574E">
      <w:pPr>
        <w:tabs>
          <w:tab w:val="left" w:pos="426"/>
        </w:tabs>
        <w:autoSpaceDE w:val="0"/>
        <w:autoSpaceDN w:val="0"/>
        <w:adjustRightInd w:val="0"/>
        <w:spacing w:after="0" w:line="264" w:lineRule="auto"/>
        <w:jc w:val="both"/>
        <w:rPr>
          <w:rFonts w:ascii="Times New Roman" w:hAnsi="Times New Roman" w:cs="Times New Roman"/>
          <w:sz w:val="24"/>
          <w:szCs w:val="24"/>
          <w:lang w:val="en-GB"/>
        </w:rPr>
      </w:pPr>
    </w:p>
    <w:p w14:paraId="736B3C5E" w14:textId="4578B418" w:rsidR="006E5621" w:rsidRPr="00421B90" w:rsidRDefault="006E5621" w:rsidP="000A3209">
      <w:pPr>
        <w:pStyle w:val="Newparagraph"/>
      </w:pPr>
      <w:r w:rsidRPr="00421B90">
        <w:t xml:space="preserve">Table 1 indicates that the median value as well as the mode and average value for all surveyed areas were higher than the mean of the evaluation scale, i.e. positive evaluations of the importance of the </w:t>
      </w:r>
      <w:r w:rsidR="00131763" w:rsidRPr="00421B90">
        <w:t xml:space="preserve">defined </w:t>
      </w:r>
      <w:r w:rsidRPr="00421B90">
        <w:t xml:space="preserve">benefits </w:t>
      </w:r>
      <w:r w:rsidR="00131763" w:rsidRPr="00421B90">
        <w:t>prevailed</w:t>
      </w:r>
      <w:r w:rsidRPr="00421B90">
        <w:t xml:space="preserve">. Only one respondent added </w:t>
      </w:r>
      <w:r w:rsidR="00131763" w:rsidRPr="00421B90">
        <w:t xml:space="preserve">a further </w:t>
      </w:r>
      <w:r w:rsidRPr="00421B90">
        <w:t xml:space="preserve">benefit, </w:t>
      </w:r>
      <w:r w:rsidR="00131763" w:rsidRPr="00421B90">
        <w:t xml:space="preserve">the </w:t>
      </w:r>
      <w:r w:rsidRPr="00421B90">
        <w:t>expansion of horizons, and evalua</w:t>
      </w:r>
      <w:r w:rsidR="00046D6D" w:rsidRPr="00421B90">
        <w:t>ted it as moderately important.</w:t>
      </w:r>
    </w:p>
    <w:p w14:paraId="3DB14B19" w14:textId="1FF23208" w:rsidR="00E916A1" w:rsidRPr="00421B90" w:rsidRDefault="00046D6D" w:rsidP="000A3209">
      <w:pPr>
        <w:pStyle w:val="Newparagraph"/>
      </w:pPr>
      <w:r w:rsidRPr="00421B90">
        <w:t>T</w:t>
      </w:r>
      <w:r w:rsidR="00E3669F" w:rsidRPr="00421B90">
        <w:t xml:space="preserve">he least significant benefit of cooperation between </w:t>
      </w:r>
      <w:r w:rsidR="005378C4">
        <w:t>higher education institutions</w:t>
      </w:r>
      <w:r w:rsidR="00E3669F" w:rsidRPr="00421B90">
        <w:t xml:space="preserve"> and external entities, as considered by the respondents, </w:t>
      </w:r>
      <w:r w:rsidR="00131763" w:rsidRPr="00421B90">
        <w:t xml:space="preserve">was </w:t>
      </w:r>
      <w:r w:rsidR="00E3669F" w:rsidRPr="00421B90">
        <w:t>the acquisition or use of material</w:t>
      </w:r>
      <w:r w:rsidR="00BB27BE" w:rsidRPr="00421B90">
        <w:t>s</w:t>
      </w:r>
      <w:r w:rsidR="00E3669F" w:rsidRPr="00421B90">
        <w:t xml:space="preserve"> and technical equipment. </w:t>
      </w:r>
      <w:r w:rsidR="00CE0033" w:rsidRPr="00421B90">
        <w:t xml:space="preserve">This is related to the fact that most Czech </w:t>
      </w:r>
      <w:r w:rsidR="005378C4">
        <w:t>higher education institutions</w:t>
      </w:r>
      <w:r w:rsidR="00CE0033" w:rsidRPr="00421B90">
        <w:t xml:space="preserve"> have been very well </w:t>
      </w:r>
      <w:r w:rsidR="00131763" w:rsidRPr="00421B90">
        <w:t>resourced</w:t>
      </w:r>
      <w:r w:rsidR="00CE0033" w:rsidRPr="00421B90">
        <w:t xml:space="preserve"> in recent years</w:t>
      </w:r>
      <w:r w:rsidR="00A903CF" w:rsidRPr="00421B90">
        <w:t xml:space="preserve"> with respect to materials and technical equipment</w:t>
      </w:r>
      <w:r w:rsidR="00CE0033" w:rsidRPr="00421B90">
        <w:t xml:space="preserve">. State and public </w:t>
      </w:r>
      <w:r w:rsidR="005378C4">
        <w:t>higher education institutions</w:t>
      </w:r>
      <w:r w:rsidR="005378C4" w:rsidRPr="00421B90">
        <w:t xml:space="preserve"> </w:t>
      </w:r>
      <w:r w:rsidR="00CE0033" w:rsidRPr="00421B90">
        <w:t xml:space="preserve">are </w:t>
      </w:r>
      <w:r w:rsidR="00131763" w:rsidRPr="00421B90">
        <w:t>very well funded</w:t>
      </w:r>
      <w:r w:rsidR="00CE0033" w:rsidRPr="00421B90">
        <w:t xml:space="preserve"> from public sources. As a result, many of these </w:t>
      </w:r>
      <w:r w:rsidR="005378C4">
        <w:t>higher education institutions</w:t>
      </w:r>
      <w:r w:rsidR="005378C4" w:rsidRPr="00421B90">
        <w:t xml:space="preserve"> </w:t>
      </w:r>
      <w:r w:rsidR="00CE0033" w:rsidRPr="00421B90">
        <w:t xml:space="preserve">have technical equipment at their disposal that </w:t>
      </w:r>
      <w:r w:rsidR="00131763" w:rsidRPr="00421B90">
        <w:t>is superior to that owned by some</w:t>
      </w:r>
      <w:r w:rsidR="00CE0033" w:rsidRPr="00421B90">
        <w:t xml:space="preserve"> private companies. Also, the needs of the majority of private</w:t>
      </w:r>
      <w:r w:rsidR="005378C4" w:rsidRPr="005378C4">
        <w:t xml:space="preserve"> </w:t>
      </w:r>
      <w:r w:rsidR="005378C4">
        <w:t>higher education institutions</w:t>
      </w:r>
      <w:r w:rsidR="005378C4" w:rsidRPr="00421B90">
        <w:t xml:space="preserve"> </w:t>
      </w:r>
      <w:r w:rsidR="00CE0033" w:rsidRPr="00421B90">
        <w:t xml:space="preserve">are well </w:t>
      </w:r>
      <w:r w:rsidR="00131763" w:rsidRPr="00421B90">
        <w:t xml:space="preserve">satisfied </w:t>
      </w:r>
      <w:r w:rsidR="00CE0033" w:rsidRPr="00421B90">
        <w:t>due to the high demand for higher education, particularly from employees of public sector institutions that have emerged in recent years. In addition, material</w:t>
      </w:r>
      <w:r w:rsidR="00A903CF" w:rsidRPr="00421B90">
        <w:t>s</w:t>
      </w:r>
      <w:r w:rsidR="00CE0033" w:rsidRPr="00421B90">
        <w:t xml:space="preserve"> and technical equipment </w:t>
      </w:r>
      <w:r w:rsidR="00A903CF" w:rsidRPr="00421B90">
        <w:t xml:space="preserve">are </w:t>
      </w:r>
      <w:r w:rsidR="00131763" w:rsidRPr="00421B90">
        <w:t xml:space="preserve">especially </w:t>
      </w:r>
      <w:r w:rsidR="00CE0033" w:rsidRPr="00421B90">
        <w:t xml:space="preserve">important </w:t>
      </w:r>
      <w:r w:rsidR="00131763" w:rsidRPr="00421B90">
        <w:t xml:space="preserve">only </w:t>
      </w:r>
      <w:r w:rsidR="00CE0033" w:rsidRPr="00421B90">
        <w:t xml:space="preserve">from the point of view of technically oriented </w:t>
      </w:r>
      <w:r w:rsidR="005378C4">
        <w:t>higher education institutions</w:t>
      </w:r>
      <w:r w:rsidR="00CE0033" w:rsidRPr="00421B90">
        <w:t xml:space="preserve">. It plays a </w:t>
      </w:r>
      <w:r w:rsidR="00A52A25" w:rsidRPr="00421B90">
        <w:t xml:space="preserve">more </w:t>
      </w:r>
      <w:r w:rsidR="00CE0033" w:rsidRPr="00421B90">
        <w:t xml:space="preserve">marginal role in </w:t>
      </w:r>
      <w:r w:rsidR="005378C4">
        <w:t>higher education institutions</w:t>
      </w:r>
      <w:r w:rsidR="00CE0033" w:rsidRPr="00421B90">
        <w:t xml:space="preserve"> </w:t>
      </w:r>
      <w:r w:rsidR="00131763" w:rsidRPr="00421B90">
        <w:t xml:space="preserve">covering </w:t>
      </w:r>
      <w:r w:rsidR="00CE0033" w:rsidRPr="00421B90">
        <w:t>different fields of study.</w:t>
      </w:r>
      <w:r w:rsidR="002E4F54" w:rsidRPr="00421B90">
        <w:t xml:space="preserve"> </w:t>
      </w:r>
      <w:r w:rsidR="00E3669F" w:rsidRPr="00421B90">
        <w:t>Interesting</w:t>
      </w:r>
      <w:r w:rsidR="00A52A25" w:rsidRPr="00421B90">
        <w:t>ly, the benefit of receiving</w:t>
      </w:r>
      <w:r w:rsidR="00E3669F" w:rsidRPr="00421B90">
        <w:t xml:space="preserve"> </w:t>
      </w:r>
      <w:r w:rsidR="00A52A25" w:rsidRPr="00421B90">
        <w:t xml:space="preserve">more funds through collaboration received </w:t>
      </w:r>
      <w:r w:rsidR="00E3669F" w:rsidRPr="00421B90">
        <w:t xml:space="preserve">the second lowest evaluation </w:t>
      </w:r>
      <w:r w:rsidR="00A52A25" w:rsidRPr="00421B90">
        <w:t xml:space="preserve">with respect to </w:t>
      </w:r>
      <w:r w:rsidR="00E3669F" w:rsidRPr="00421B90">
        <w:t xml:space="preserve">importance, which is in fundamental conflict with research by </w:t>
      </w:r>
      <w:proofErr w:type="spellStart"/>
      <w:r w:rsidR="00E3669F" w:rsidRPr="00421B90">
        <w:t>D'Este</w:t>
      </w:r>
      <w:proofErr w:type="spellEnd"/>
      <w:r w:rsidR="00E3669F" w:rsidRPr="00421B90">
        <w:t xml:space="preserve"> and </w:t>
      </w:r>
      <w:proofErr w:type="spellStart"/>
      <w:r w:rsidR="00E3669F" w:rsidRPr="00421B90">
        <w:t>Perkmann</w:t>
      </w:r>
      <w:proofErr w:type="spellEnd"/>
      <w:r w:rsidR="00E3669F" w:rsidRPr="00421B90">
        <w:t xml:space="preserve"> (2011) and the opinion voiced by </w:t>
      </w:r>
      <w:r w:rsidR="00E84353" w:rsidRPr="00421B90">
        <w:t>Philpott</w:t>
      </w:r>
      <w:r w:rsidR="006A3901" w:rsidRPr="00421B90">
        <w:t xml:space="preserve"> et al.</w:t>
      </w:r>
      <w:r w:rsidR="00E3669F" w:rsidRPr="00421B90">
        <w:t xml:space="preserve"> </w:t>
      </w:r>
      <w:r w:rsidR="0076161A" w:rsidRPr="00421B90">
        <w:t xml:space="preserve">(2011). </w:t>
      </w:r>
      <w:r w:rsidR="00A52A25" w:rsidRPr="00421B90">
        <w:t>Indeed</w:t>
      </w:r>
      <w:r w:rsidR="00E3669F" w:rsidRPr="00421B90">
        <w:t xml:space="preserve">, a </w:t>
      </w:r>
      <w:r w:rsidR="00E3669F" w:rsidRPr="00421B90">
        <w:lastRenderedPageBreak/>
        <w:t xml:space="preserve">study by </w:t>
      </w:r>
      <w:proofErr w:type="spellStart"/>
      <w:r w:rsidR="00E3669F" w:rsidRPr="00421B90">
        <w:t>D'Este</w:t>
      </w:r>
      <w:proofErr w:type="spellEnd"/>
      <w:r w:rsidR="00E3669F" w:rsidRPr="00421B90">
        <w:t xml:space="preserve"> and </w:t>
      </w:r>
      <w:proofErr w:type="spellStart"/>
      <w:r w:rsidR="00E3669F" w:rsidRPr="00421B90">
        <w:t>Perkmann</w:t>
      </w:r>
      <w:proofErr w:type="spellEnd"/>
      <w:r w:rsidR="00E3669F" w:rsidRPr="00421B90">
        <w:t xml:space="preserve"> conducted in the UK in 2004 using a sample of 1,528 university researchers </w:t>
      </w:r>
      <w:r w:rsidR="00A52A25" w:rsidRPr="00421B90">
        <w:t xml:space="preserve">indicated </w:t>
      </w:r>
      <w:r w:rsidR="00E3669F" w:rsidRPr="00421B90">
        <w:t xml:space="preserve">that "funding resources" </w:t>
      </w:r>
      <w:r w:rsidR="00A52A25" w:rsidRPr="00421B90">
        <w:t xml:space="preserve">were </w:t>
      </w:r>
      <w:r w:rsidR="00E3669F" w:rsidRPr="00421B90">
        <w:t>the most important benefit of cooperation between universities and industry (</w:t>
      </w:r>
      <w:r w:rsidR="00A52A25" w:rsidRPr="00421B90">
        <w:t xml:space="preserve">an </w:t>
      </w:r>
      <w:r w:rsidR="00E3669F" w:rsidRPr="00421B90">
        <w:t xml:space="preserve">average </w:t>
      </w:r>
      <w:r w:rsidR="00A52A25" w:rsidRPr="00421B90">
        <w:t xml:space="preserve">of </w:t>
      </w:r>
      <w:r w:rsidR="00E3669F" w:rsidRPr="00421B90">
        <w:t xml:space="preserve">3.97 in a five-point scale). </w:t>
      </w:r>
      <w:r w:rsidR="00CE0033" w:rsidRPr="00421B90">
        <w:t xml:space="preserve">There are several explanations. The respondents evaluated the benefits of </w:t>
      </w:r>
      <w:r w:rsidR="00A52A25" w:rsidRPr="00421B90">
        <w:t xml:space="preserve">all forms of collaboration </w:t>
      </w:r>
      <w:r w:rsidR="00CE0033" w:rsidRPr="00421B90">
        <w:t>with external entities, whether in the form of hard or soft activities</w:t>
      </w:r>
      <w:r w:rsidR="00A50312" w:rsidRPr="00421B90">
        <w:t xml:space="preserve"> (</w:t>
      </w:r>
      <w:proofErr w:type="spellStart"/>
      <w:r w:rsidR="00A50312" w:rsidRPr="00421B90">
        <w:t>Klofsten</w:t>
      </w:r>
      <w:proofErr w:type="spellEnd"/>
      <w:r w:rsidR="00A50312" w:rsidRPr="00421B90">
        <w:t xml:space="preserve"> &amp; Jones-Evans, 2000; Philpott et al., 2011)</w:t>
      </w:r>
      <w:r w:rsidR="00CE0033" w:rsidRPr="00421B90">
        <w:t xml:space="preserve">. However, many soft activities in the educational field </w:t>
      </w:r>
      <w:r w:rsidR="00A50312" w:rsidRPr="00421B90">
        <w:t>in particular (e.g. participation in the preparation of curricula, participation in the preparation of thes</w:t>
      </w:r>
      <w:r w:rsidR="00A52A25" w:rsidRPr="00421B90">
        <w:t>e</w:t>
      </w:r>
      <w:r w:rsidR="00A50312" w:rsidRPr="00421B90">
        <w:t xml:space="preserve">s, student field trips, student practical training and internships, fellowships for academics and researchers, </w:t>
      </w:r>
      <w:r w:rsidR="00A52A25" w:rsidRPr="00421B90">
        <w:t xml:space="preserve">and the </w:t>
      </w:r>
      <w:r w:rsidR="00A50312" w:rsidRPr="00421B90">
        <w:t xml:space="preserve">organization of student recruitment events) </w:t>
      </w:r>
      <w:r w:rsidR="00CE0033" w:rsidRPr="00421B90">
        <w:t xml:space="preserve">are </w:t>
      </w:r>
      <w:r w:rsidR="00A52A25" w:rsidRPr="00421B90">
        <w:t xml:space="preserve">not </w:t>
      </w:r>
      <w:r w:rsidR="00CE0033" w:rsidRPr="00421B90">
        <w:t xml:space="preserve">based on financial </w:t>
      </w:r>
      <w:r w:rsidR="00E916A1" w:rsidRPr="00421B90">
        <w:t>considerations</w:t>
      </w:r>
      <w:r w:rsidR="00CE0033" w:rsidRPr="00421B90">
        <w:t xml:space="preserve">. Thus, managers of </w:t>
      </w:r>
      <w:r w:rsidR="005378C4">
        <w:t>higher education institutions</w:t>
      </w:r>
      <w:r w:rsidR="00CE0033" w:rsidRPr="00421B90">
        <w:t xml:space="preserve">/faculties do not see cooperation with external entities </w:t>
      </w:r>
      <w:r w:rsidR="00E916A1" w:rsidRPr="00421B90">
        <w:t>in</w:t>
      </w:r>
      <w:r w:rsidR="00CE0033" w:rsidRPr="00421B90">
        <w:t xml:space="preserve"> purely financial </w:t>
      </w:r>
      <w:r w:rsidR="00E916A1" w:rsidRPr="00421B90">
        <w:t>terms</w:t>
      </w:r>
      <w:r w:rsidR="00CE0033" w:rsidRPr="00421B90">
        <w:t xml:space="preserve">. From their point of view, it is the intangible </w:t>
      </w:r>
      <w:r w:rsidR="00E916A1" w:rsidRPr="00421B90">
        <w:t xml:space="preserve">less tangible aspects </w:t>
      </w:r>
      <w:r w:rsidR="00CE0033" w:rsidRPr="00421B90">
        <w:t>of cooperation</w:t>
      </w:r>
      <w:r w:rsidR="00E916A1" w:rsidRPr="00421B90">
        <w:t xml:space="preserve"> – i.e. the gaining of</w:t>
      </w:r>
      <w:r w:rsidR="00A50312" w:rsidRPr="00421B90">
        <w:t xml:space="preserve"> new knowledge and experience</w:t>
      </w:r>
      <w:r w:rsidR="00E916A1" w:rsidRPr="00421B90">
        <w:t xml:space="preserve"> by </w:t>
      </w:r>
      <w:r w:rsidR="00A50312" w:rsidRPr="00421B90">
        <w:t>both students and academic staff</w:t>
      </w:r>
      <w:r w:rsidR="00E916A1" w:rsidRPr="00421B90">
        <w:t xml:space="preserve"> –</w:t>
      </w:r>
      <w:r w:rsidR="00A50312" w:rsidRPr="00421B90">
        <w:t xml:space="preserve"> </w:t>
      </w:r>
      <w:r w:rsidR="00CE0033" w:rsidRPr="00421B90">
        <w:t xml:space="preserve">that </w:t>
      </w:r>
      <w:r w:rsidR="00E916A1" w:rsidRPr="00421B90">
        <w:t>predominate</w:t>
      </w:r>
      <w:r w:rsidR="00CE0033" w:rsidRPr="00421B90">
        <w:t>.</w:t>
      </w:r>
    </w:p>
    <w:p w14:paraId="73F7CF04" w14:textId="430894AF" w:rsidR="00E3669F" w:rsidRPr="00421B90" w:rsidRDefault="00E916A1" w:rsidP="000A3209">
      <w:pPr>
        <w:pStyle w:val="Newparagraph"/>
      </w:pPr>
      <w:r w:rsidRPr="00421B90">
        <w:t>Thus, in our study, new knowledge and experience was evaluated as the greatest benefit of cooperation, which</w:t>
      </w:r>
      <w:r w:rsidR="00E3669F" w:rsidRPr="00421B90">
        <w:t xml:space="preserve"> corresponds with the findings </w:t>
      </w:r>
      <w:r w:rsidRPr="00421B90">
        <w:t>of</w:t>
      </w:r>
      <w:r w:rsidR="00E3669F" w:rsidRPr="00421B90">
        <w:t xml:space="preserve"> </w:t>
      </w:r>
      <w:proofErr w:type="spellStart"/>
      <w:r w:rsidR="00E84353" w:rsidRPr="00421B90">
        <w:t>Rakovska</w:t>
      </w:r>
      <w:proofErr w:type="spellEnd"/>
      <w:r w:rsidR="006A3901" w:rsidRPr="00421B90">
        <w:t xml:space="preserve"> et al.</w:t>
      </w:r>
      <w:r w:rsidR="00E3669F" w:rsidRPr="00421B90">
        <w:t xml:space="preserve"> </w:t>
      </w:r>
      <w:r w:rsidRPr="00421B90">
        <w:t xml:space="preserve">and </w:t>
      </w:r>
      <w:proofErr w:type="spellStart"/>
      <w:r w:rsidR="00E3669F" w:rsidRPr="00421B90">
        <w:t>D'Este</w:t>
      </w:r>
      <w:proofErr w:type="spellEnd"/>
      <w:r w:rsidR="00E3669F" w:rsidRPr="00421B90">
        <w:t xml:space="preserve"> </w:t>
      </w:r>
      <w:r w:rsidR="008E3AC9" w:rsidRPr="00421B90">
        <w:t>&amp;</w:t>
      </w:r>
      <w:r w:rsidR="00E3669F" w:rsidRPr="00421B90">
        <w:t xml:space="preserve"> </w:t>
      </w:r>
      <w:proofErr w:type="spellStart"/>
      <w:r w:rsidR="00E3669F" w:rsidRPr="00421B90">
        <w:t>Perkmann</w:t>
      </w:r>
      <w:proofErr w:type="spellEnd"/>
      <w:r w:rsidR="00E3669F" w:rsidRPr="00421B90">
        <w:t xml:space="preserve">. The survey by </w:t>
      </w:r>
      <w:proofErr w:type="spellStart"/>
      <w:r w:rsidR="00E3669F" w:rsidRPr="00421B90">
        <w:t>Rakovska</w:t>
      </w:r>
      <w:proofErr w:type="spellEnd"/>
      <w:r w:rsidR="00E3669F" w:rsidRPr="00421B90">
        <w:t xml:space="preserve"> et al. </w:t>
      </w:r>
      <w:r w:rsidR="006A3901" w:rsidRPr="00421B90">
        <w:t xml:space="preserve">(2012) </w:t>
      </w:r>
      <w:r w:rsidR="002F1E7D" w:rsidRPr="00421B90">
        <w:t xml:space="preserve">showed </w:t>
      </w:r>
      <w:r w:rsidR="00E3669F" w:rsidRPr="00421B90">
        <w:t xml:space="preserve">that benefits in terms of knowledge for students were evaluated as the most important in Bulgaria, Hungary, </w:t>
      </w:r>
      <w:r w:rsidR="00AF2620" w:rsidRPr="00421B90">
        <w:t xml:space="preserve">and </w:t>
      </w:r>
      <w:r w:rsidR="00E3669F" w:rsidRPr="00421B90">
        <w:t xml:space="preserve">Spain. In the study by </w:t>
      </w:r>
      <w:proofErr w:type="spellStart"/>
      <w:r w:rsidR="00E3669F" w:rsidRPr="00421B90">
        <w:t>D'Este</w:t>
      </w:r>
      <w:proofErr w:type="spellEnd"/>
      <w:r w:rsidR="00E3669F" w:rsidRPr="00421B90">
        <w:t xml:space="preserve"> </w:t>
      </w:r>
      <w:r w:rsidR="008E3AC9" w:rsidRPr="00421B90">
        <w:t>&amp;</w:t>
      </w:r>
      <w:r w:rsidR="00E3669F" w:rsidRPr="00421B90">
        <w:t xml:space="preserve"> </w:t>
      </w:r>
      <w:proofErr w:type="spellStart"/>
      <w:r w:rsidR="00E3669F" w:rsidRPr="00421B90">
        <w:t>Perkmann</w:t>
      </w:r>
      <w:proofErr w:type="spellEnd"/>
      <w:r w:rsidR="0076161A" w:rsidRPr="00421B90">
        <w:t xml:space="preserve"> (2011)</w:t>
      </w:r>
      <w:r w:rsidR="00E3669F" w:rsidRPr="00421B90">
        <w:t xml:space="preserve">, benefits in terms of "learning" </w:t>
      </w:r>
      <w:r w:rsidR="0076161A" w:rsidRPr="00421B90">
        <w:t xml:space="preserve">(learning opportunities from engagement with industry) </w:t>
      </w:r>
      <w:r w:rsidR="00E3669F" w:rsidRPr="00421B90">
        <w:t xml:space="preserve">ranked second with a 3.5 average </w:t>
      </w:r>
      <w:r w:rsidR="002F1E7D" w:rsidRPr="00421B90">
        <w:t xml:space="preserve">on </w:t>
      </w:r>
      <w:r w:rsidR="00E3669F" w:rsidRPr="00421B90">
        <w:t>a five-point scale.</w:t>
      </w:r>
    </w:p>
    <w:p w14:paraId="04CDC9D0" w14:textId="546D6294" w:rsidR="00E3669F" w:rsidRPr="00421B90" w:rsidRDefault="003D42A0" w:rsidP="000A3209">
      <w:pPr>
        <w:pStyle w:val="Newparagraph"/>
      </w:pPr>
      <w:r w:rsidRPr="00421B90">
        <w:t>Differences in the</w:t>
      </w:r>
      <w:r w:rsidR="00E3669F" w:rsidRPr="00421B90">
        <w:t xml:space="preserve"> attitudes of respondents in evaluating the importance of the various benefits were verified using the Friedman test</w:t>
      </w:r>
      <w:r w:rsidR="0076161A" w:rsidRPr="00421B90">
        <w:t xml:space="preserve"> (at a significance level of 0.05)</w:t>
      </w:r>
      <w:r w:rsidR="00403DAE" w:rsidRPr="00421B90">
        <w:t xml:space="preserve"> and thus shown to be</w:t>
      </w:r>
      <w:r w:rsidR="00E3669F" w:rsidRPr="00421B90">
        <w:t xml:space="preserve"> statistically significant. To identify specific pairs of areas that </w:t>
      </w:r>
      <w:r w:rsidR="00E3669F" w:rsidRPr="00421B90">
        <w:lastRenderedPageBreak/>
        <w:t xml:space="preserve">were evaluated differently, the data </w:t>
      </w:r>
      <w:r w:rsidR="002F1E7D" w:rsidRPr="00421B90">
        <w:t xml:space="preserve">were </w:t>
      </w:r>
      <w:r w:rsidR="00E3669F" w:rsidRPr="00421B90">
        <w:t xml:space="preserve">tested using matched-pairs post-hoc tests based on the Wilcoxon signed-rank test. The results can be seen in Table </w:t>
      </w:r>
      <w:r w:rsidR="00046D6D" w:rsidRPr="00421B90">
        <w:t>2</w:t>
      </w:r>
      <w:r w:rsidR="00E3669F" w:rsidRPr="00421B90">
        <w:t>.</w:t>
      </w:r>
    </w:p>
    <w:p w14:paraId="65C3DFB1" w14:textId="77777777" w:rsidR="009642AE" w:rsidRPr="00421B90" w:rsidRDefault="009642AE" w:rsidP="000A3209">
      <w:pPr>
        <w:pStyle w:val="Newparagraph"/>
      </w:pPr>
    </w:p>
    <w:p w14:paraId="521992F1" w14:textId="77777777" w:rsidR="002E574E" w:rsidRPr="00421B90" w:rsidRDefault="002E574E" w:rsidP="002E574E">
      <w:pPr>
        <w:spacing w:after="0" w:line="264"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Table 2: Wilcoxon signed-rank test results – Benefits of cooperation</w:t>
      </w:r>
    </w:p>
    <w:p w14:paraId="357FFD11" w14:textId="77777777" w:rsidR="004E2ADF" w:rsidRPr="00421B90" w:rsidRDefault="004E2ADF" w:rsidP="002E574E">
      <w:pPr>
        <w:autoSpaceDE w:val="0"/>
        <w:autoSpaceDN w:val="0"/>
        <w:adjustRightInd w:val="0"/>
        <w:spacing w:after="0" w:line="264" w:lineRule="auto"/>
        <w:jc w:val="both"/>
        <w:rPr>
          <w:rFonts w:ascii="Times New Roman" w:hAnsi="Times New Roman" w:cs="Times New Roman"/>
          <w:sz w:val="24"/>
          <w:szCs w:val="24"/>
          <w:lang w:val="en-GB"/>
        </w:rPr>
      </w:pPr>
    </w:p>
    <w:p w14:paraId="0A1C540A" w14:textId="6484B01C" w:rsidR="00E3669F" w:rsidRPr="00421B90" w:rsidRDefault="00E3669F" w:rsidP="000A3209">
      <w:pPr>
        <w:pStyle w:val="Newparagraph"/>
      </w:pPr>
      <w:r w:rsidRPr="00421B90">
        <w:t xml:space="preserve">The results in Table </w:t>
      </w:r>
      <w:r w:rsidR="00046D6D" w:rsidRPr="00421B90">
        <w:t>2</w:t>
      </w:r>
      <w:r w:rsidRPr="00421B90">
        <w:t xml:space="preserve"> show a significant difference in evaluation for 16 pairs (in bold). It was only in five cases that the null hypothesis of </w:t>
      </w:r>
      <w:r w:rsidR="002F1E7D" w:rsidRPr="00421B90">
        <w:t xml:space="preserve">the </w:t>
      </w:r>
      <w:r w:rsidRPr="00421B90">
        <w:t>concurrence of medians of pairs was not invalidated</w:t>
      </w:r>
      <w:r w:rsidR="00FA153A" w:rsidRPr="00421B90">
        <w:t xml:space="preserve"> (IDs 1-2, 1-5, 2-5, 3-4 and 6-7)</w:t>
      </w:r>
      <w:r w:rsidRPr="00421B90">
        <w:t xml:space="preserve">. Table </w:t>
      </w:r>
      <w:r w:rsidR="00FF741F" w:rsidRPr="00421B90">
        <w:t>2</w:t>
      </w:r>
      <w:r w:rsidRPr="00421B90">
        <w:t xml:space="preserve"> also shows that the respondents unanimously evaluated IDs 3 and 4 and then IDs 6 and 7 as the most important benefits of cooperation; IDs 1, 2 and 5 were evaluated as the least important benefit</w:t>
      </w:r>
      <w:r w:rsidR="00FA153A" w:rsidRPr="00421B90">
        <w:t>s</w:t>
      </w:r>
      <w:r w:rsidRPr="00421B90">
        <w:t>.</w:t>
      </w:r>
    </w:p>
    <w:p w14:paraId="10CE41B1" w14:textId="3516C678" w:rsidR="00FA153A" w:rsidRPr="00421B90" w:rsidRDefault="00FA153A" w:rsidP="00056371">
      <w:pPr>
        <w:pStyle w:val="Nadpis2"/>
        <w:keepLines w:val="0"/>
        <w:spacing w:before="360" w:after="60" w:line="360" w:lineRule="auto"/>
        <w:ind w:right="567"/>
        <w:contextualSpacing/>
        <w:rPr>
          <w:rFonts w:ascii="Times New Roman" w:eastAsia="Times New Roman" w:hAnsi="Times New Roman" w:cs="Times New Roman"/>
          <w:b/>
          <w:bCs/>
          <w:i/>
          <w:iCs/>
          <w:color w:val="auto"/>
          <w:sz w:val="24"/>
          <w:szCs w:val="24"/>
          <w:lang w:val="en-GB" w:eastAsia="en-GB"/>
        </w:rPr>
      </w:pPr>
      <w:r w:rsidRPr="00421B90">
        <w:rPr>
          <w:rFonts w:ascii="Times New Roman" w:eastAsia="Times New Roman" w:hAnsi="Times New Roman" w:cs="Times New Roman"/>
          <w:b/>
          <w:bCs/>
          <w:i/>
          <w:iCs/>
          <w:color w:val="auto"/>
          <w:sz w:val="24"/>
          <w:szCs w:val="24"/>
          <w:lang w:val="en-GB" w:eastAsia="en-GB"/>
        </w:rPr>
        <w:t xml:space="preserve">Factors limiting the development of cooperation between </w:t>
      </w:r>
      <w:r w:rsidR="005378C4" w:rsidRPr="005378C4">
        <w:rPr>
          <w:rFonts w:ascii="Times New Roman" w:eastAsia="Times New Roman" w:hAnsi="Times New Roman" w:cs="Times New Roman"/>
          <w:b/>
          <w:bCs/>
          <w:i/>
          <w:iCs/>
          <w:color w:val="auto"/>
          <w:sz w:val="24"/>
          <w:szCs w:val="24"/>
          <w:lang w:val="en-GB" w:eastAsia="en-GB"/>
        </w:rPr>
        <w:t>higher education institutions</w:t>
      </w:r>
      <w:r w:rsidRPr="00421B90">
        <w:rPr>
          <w:rFonts w:ascii="Times New Roman" w:eastAsia="Times New Roman" w:hAnsi="Times New Roman" w:cs="Times New Roman"/>
          <w:b/>
          <w:bCs/>
          <w:i/>
          <w:iCs/>
          <w:color w:val="auto"/>
          <w:sz w:val="24"/>
          <w:szCs w:val="24"/>
          <w:lang w:val="en-GB" w:eastAsia="en-GB"/>
        </w:rPr>
        <w:t xml:space="preserve"> and external entities </w:t>
      </w:r>
    </w:p>
    <w:p w14:paraId="53BAE443" w14:textId="6DD1F56E" w:rsidR="00FA153A" w:rsidRPr="00421B90" w:rsidRDefault="00FA153A" w:rsidP="00056371">
      <w:pPr>
        <w:pStyle w:val="Paragraph"/>
      </w:pPr>
      <w:r w:rsidRPr="00421B90">
        <w:t xml:space="preserve">Another part of the research focused on factors limiting the development of cooperation. The respondents answered the question: "To what extent </w:t>
      </w:r>
      <w:r w:rsidR="002F1E7D" w:rsidRPr="00421B90">
        <w:t xml:space="preserve">do </w:t>
      </w:r>
      <w:r w:rsidRPr="00421B90">
        <w:t xml:space="preserve">these factors restrict the development </w:t>
      </w:r>
      <w:r w:rsidR="009D4D39" w:rsidRPr="00421B90">
        <w:t xml:space="preserve">of </w:t>
      </w:r>
      <w:r w:rsidRPr="00421B90">
        <w:t>cooperation between your faculty/</w:t>
      </w:r>
      <w:r w:rsidR="005378C4">
        <w:t>higher education institution</w:t>
      </w:r>
      <w:r w:rsidRPr="00421B90">
        <w:t xml:space="preserve"> and external entities?</w:t>
      </w:r>
      <w:proofErr w:type="gramStart"/>
      <w:r w:rsidRPr="00421B90">
        <w:t>"</w:t>
      </w:r>
      <w:r w:rsidR="009D4D39" w:rsidRPr="00421B90">
        <w:t>.</w:t>
      </w:r>
      <w:proofErr w:type="gramEnd"/>
      <w:r w:rsidR="009D4D39" w:rsidRPr="00421B90">
        <w:t xml:space="preserve"> T</w:t>
      </w:r>
      <w:r w:rsidRPr="00421B90">
        <w:t xml:space="preserve">hey evaluated twelve defined factors using a seven-point </w:t>
      </w:r>
      <w:r w:rsidR="00112B99" w:rsidRPr="00421B90">
        <w:t xml:space="preserve">Likert </w:t>
      </w:r>
      <w:r w:rsidRPr="00421B90">
        <w:t>scale (1 – not limiting at all</w:t>
      </w:r>
      <w:r w:rsidR="009D4D39" w:rsidRPr="00421B90">
        <w:t>,</w:t>
      </w:r>
      <w:r w:rsidRPr="00421B90">
        <w:t xml:space="preserve"> 7 </w:t>
      </w:r>
      <w:r w:rsidR="00401C4D" w:rsidRPr="00421B90">
        <w:t>–</w:t>
      </w:r>
      <w:r w:rsidRPr="00421B90">
        <w:t xml:space="preserve"> extremely limiting). They also had the opportunity to add and evaluate other factors. The evaluation results are shown in Table </w:t>
      </w:r>
      <w:r w:rsidR="00046D6D" w:rsidRPr="00421B90">
        <w:t>3</w:t>
      </w:r>
      <w:r w:rsidRPr="00421B90">
        <w:t>.</w:t>
      </w:r>
    </w:p>
    <w:p w14:paraId="43D3CAB0" w14:textId="77777777" w:rsidR="003D3849" w:rsidRPr="00421B90" w:rsidRDefault="003D3849" w:rsidP="002E574E">
      <w:pPr>
        <w:spacing w:after="0" w:line="264" w:lineRule="auto"/>
        <w:jc w:val="both"/>
        <w:rPr>
          <w:rFonts w:ascii="Times New Roman" w:hAnsi="Times New Roman" w:cs="Times New Roman"/>
          <w:sz w:val="24"/>
          <w:szCs w:val="24"/>
          <w:lang w:val="en-GB"/>
        </w:rPr>
      </w:pPr>
    </w:p>
    <w:p w14:paraId="7010AF7F" w14:textId="77777777" w:rsidR="002E574E" w:rsidRPr="00421B90" w:rsidRDefault="002E574E" w:rsidP="002E574E">
      <w:pPr>
        <w:spacing w:after="0" w:line="264"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Table 3: Evaluating the factors limiting the development of cooperation</w:t>
      </w:r>
    </w:p>
    <w:p w14:paraId="1C4C49FD" w14:textId="77777777" w:rsidR="009E7969" w:rsidRPr="00421B90" w:rsidRDefault="009E7969" w:rsidP="002E574E">
      <w:pPr>
        <w:autoSpaceDE w:val="0"/>
        <w:autoSpaceDN w:val="0"/>
        <w:adjustRightInd w:val="0"/>
        <w:spacing w:after="0" w:line="264" w:lineRule="auto"/>
        <w:jc w:val="both"/>
        <w:rPr>
          <w:rFonts w:ascii="Times New Roman" w:hAnsi="Times New Roman" w:cs="Times New Roman"/>
          <w:sz w:val="24"/>
          <w:szCs w:val="24"/>
          <w:lang w:val="en-GB"/>
        </w:rPr>
      </w:pPr>
    </w:p>
    <w:p w14:paraId="35BF2695" w14:textId="52CC6E7E" w:rsidR="00046D6D" w:rsidRPr="00421B90" w:rsidRDefault="00070666" w:rsidP="000A3209">
      <w:pPr>
        <w:pStyle w:val="Newparagraph"/>
      </w:pPr>
      <w:r w:rsidRPr="00421B90">
        <w:t xml:space="preserve">Table </w:t>
      </w:r>
      <w:r w:rsidR="00046D6D" w:rsidRPr="00421B90">
        <w:t>3</w:t>
      </w:r>
      <w:r w:rsidRPr="00421B90">
        <w:t xml:space="preserve"> shows that, in contrast to the evaluation of benefits, in the evaluation of limiting factors the </w:t>
      </w:r>
      <w:r w:rsidR="007219C2" w:rsidRPr="00421B90">
        <w:t xml:space="preserve">median and </w:t>
      </w:r>
      <w:r w:rsidRPr="00421B90">
        <w:t xml:space="preserve">mode values ranged from </w:t>
      </w:r>
      <w:r w:rsidR="00AA394F" w:rsidRPr="00421B90">
        <w:t>one</w:t>
      </w:r>
      <w:r w:rsidRPr="00421B90">
        <w:t xml:space="preserve"> </w:t>
      </w:r>
      <w:r w:rsidR="006E3288" w:rsidRPr="00421B90">
        <w:t xml:space="preserve">point </w:t>
      </w:r>
      <w:r w:rsidRPr="00421B90">
        <w:t xml:space="preserve">and with three exceptions the average value was lower than the mean of the evaluation scale. In comparison with the evaluation of benefits, limiting factors thus </w:t>
      </w:r>
      <w:r w:rsidR="00892658" w:rsidRPr="00421B90">
        <w:t xml:space="preserve">achieved </w:t>
      </w:r>
      <w:r w:rsidRPr="00421B90">
        <w:t xml:space="preserve">a lower overall score. Three respondents took the opportunity to add more factors limiting </w:t>
      </w:r>
      <w:r w:rsidRPr="00421B90">
        <w:lastRenderedPageBreak/>
        <w:t xml:space="preserve">cooperation. Specifically, they </w:t>
      </w:r>
      <w:r w:rsidR="00892658" w:rsidRPr="00421B90">
        <w:t xml:space="preserve">cited </w:t>
      </w:r>
      <w:r w:rsidRPr="00421B90">
        <w:t xml:space="preserve">limited staff capacity (1 point), </w:t>
      </w:r>
      <w:r w:rsidR="00892658" w:rsidRPr="00421B90">
        <w:t xml:space="preserve">an </w:t>
      </w:r>
      <w:r w:rsidRPr="00421B90">
        <w:t>insufficient number of partners (2 points)</w:t>
      </w:r>
      <w:r w:rsidR="00892658" w:rsidRPr="00421B90">
        <w:t>,</w:t>
      </w:r>
      <w:r w:rsidRPr="00421B90">
        <w:t xml:space="preserve"> and</w:t>
      </w:r>
      <w:r w:rsidR="00892658" w:rsidRPr="00421B90">
        <w:t xml:space="preserve"> the belief that</w:t>
      </w:r>
      <w:r w:rsidRPr="00421B90">
        <w:t xml:space="preserve"> "everyone talks about cooperation, but nobody knows how to do it in practice" (7 points). </w:t>
      </w:r>
    </w:p>
    <w:p w14:paraId="262D77AE" w14:textId="799526FF" w:rsidR="00BB27BE" w:rsidRPr="00421B90" w:rsidRDefault="00042666" w:rsidP="000A3209">
      <w:pPr>
        <w:pStyle w:val="Newparagraph"/>
      </w:pPr>
      <w:r w:rsidRPr="00421B90">
        <w:t>I</w:t>
      </w:r>
      <w:r w:rsidR="00070666" w:rsidRPr="00421B90">
        <w:t xml:space="preserve">ndividual points </w:t>
      </w:r>
      <w:r w:rsidRPr="00421B90">
        <w:t>evaluating the</w:t>
      </w:r>
      <w:r w:rsidR="00070666" w:rsidRPr="00421B90">
        <w:t xml:space="preserve"> factors </w:t>
      </w:r>
      <w:r w:rsidRPr="00421B90">
        <w:t xml:space="preserve">limiting </w:t>
      </w:r>
      <w:r w:rsidR="00070666" w:rsidRPr="00421B90">
        <w:t xml:space="preserve">cooperation </w:t>
      </w:r>
      <w:r w:rsidR="008D30F8" w:rsidRPr="00421B90">
        <w:t xml:space="preserve">were </w:t>
      </w:r>
      <w:r w:rsidR="00070666" w:rsidRPr="00421B90">
        <w:t xml:space="preserve">distributed </w:t>
      </w:r>
      <w:r w:rsidRPr="00421B90">
        <w:t xml:space="preserve">across </w:t>
      </w:r>
      <w:r w:rsidR="00070666" w:rsidRPr="00421B90">
        <w:t>the point scale. According to the respondents, the least limiting factors include</w:t>
      </w:r>
      <w:r w:rsidR="00892658" w:rsidRPr="00421B90">
        <w:t>d</w:t>
      </w:r>
      <w:r w:rsidR="00070666" w:rsidRPr="00421B90">
        <w:t xml:space="preserve"> the limited expertise of faculty/</w:t>
      </w:r>
      <w:r w:rsidR="005378C4">
        <w:t>higher education institution</w:t>
      </w:r>
      <w:r w:rsidR="00070666" w:rsidRPr="00421B90">
        <w:t xml:space="preserve"> staff, the missing concept of the development of cooperation at the faculty/</w:t>
      </w:r>
      <w:r w:rsidR="005378C4">
        <w:t>higher education institution</w:t>
      </w:r>
      <w:r w:rsidR="00070666" w:rsidRPr="00421B90">
        <w:t xml:space="preserve"> level</w:t>
      </w:r>
      <w:r w:rsidR="00892658" w:rsidRPr="00421B90">
        <w:t>,</w:t>
      </w:r>
      <w:r w:rsidR="00070666" w:rsidRPr="00421B90">
        <w:t xml:space="preserve"> and the </w:t>
      </w:r>
      <w:r w:rsidR="009A7F9E" w:rsidRPr="00421B90">
        <w:t>risk of knowledge leakage</w:t>
      </w:r>
      <w:r w:rsidR="00070666" w:rsidRPr="00421B90">
        <w:t>. It is</w:t>
      </w:r>
      <w:r w:rsidR="002E4F54" w:rsidRPr="00421B90">
        <w:t xml:space="preserve">, </w:t>
      </w:r>
      <w:r w:rsidR="00CB56D3" w:rsidRPr="00421B90">
        <w:t>however,</w:t>
      </w:r>
      <w:r w:rsidR="002E4F54" w:rsidRPr="00421B90">
        <w:t xml:space="preserve"> </w:t>
      </w:r>
      <w:r w:rsidR="00070666" w:rsidRPr="00421B90">
        <w:t>d</w:t>
      </w:r>
      <w:r w:rsidR="002E4F54" w:rsidRPr="00421B90">
        <w:t xml:space="preserve">ebatable how objective the </w:t>
      </w:r>
      <w:r w:rsidR="00D4079C" w:rsidRPr="00421B90">
        <w:t>self-</w:t>
      </w:r>
      <w:r w:rsidR="002E4F54" w:rsidRPr="00421B90">
        <w:t xml:space="preserve">evaluation of respondents is in terms of </w:t>
      </w:r>
      <w:r w:rsidR="00892658" w:rsidRPr="00421B90">
        <w:t>the</w:t>
      </w:r>
      <w:r w:rsidR="002E4F54" w:rsidRPr="00421B90">
        <w:t xml:space="preserve"> </w:t>
      </w:r>
      <w:r w:rsidR="00070666" w:rsidRPr="00421B90">
        <w:t xml:space="preserve">expertise of staff and a workable concept of the development of cooperation. </w:t>
      </w:r>
      <w:r w:rsidR="00892658" w:rsidRPr="00421B90">
        <w:t>Indeed</w:t>
      </w:r>
      <w:r w:rsidR="00070666" w:rsidRPr="00421B90">
        <w:t xml:space="preserve">, </w:t>
      </w:r>
      <w:r w:rsidR="00E84353" w:rsidRPr="00421B90">
        <w:t>Philpott</w:t>
      </w:r>
      <w:r w:rsidR="006A3901" w:rsidRPr="00421B90">
        <w:t xml:space="preserve"> et al.</w:t>
      </w:r>
      <w:r w:rsidR="00070666" w:rsidRPr="00421B90">
        <w:t xml:space="preserve"> </w:t>
      </w:r>
      <w:r w:rsidR="008F61B7" w:rsidRPr="00421B90">
        <w:t xml:space="preserve">(2011) </w:t>
      </w:r>
      <w:r w:rsidR="00070666" w:rsidRPr="00421B90">
        <w:t xml:space="preserve">refer to institutional aspects as key barriers. Regarding the </w:t>
      </w:r>
      <w:r w:rsidR="009A7F9E" w:rsidRPr="00421B90">
        <w:t>risk of knowledge leakage</w:t>
      </w:r>
      <w:r w:rsidR="00070666" w:rsidRPr="00421B90">
        <w:t xml:space="preserve">, </w:t>
      </w:r>
      <w:r w:rsidR="00892658" w:rsidRPr="00421B90">
        <w:t>such risk</w:t>
      </w:r>
      <w:r w:rsidR="00070666" w:rsidRPr="00421B90">
        <w:t xml:space="preserve"> is primarily </w:t>
      </w:r>
      <w:r w:rsidR="00892658" w:rsidRPr="00421B90">
        <w:t xml:space="preserve">perceived </w:t>
      </w:r>
      <w:r w:rsidR="00070666" w:rsidRPr="00421B90">
        <w:t xml:space="preserve">from the </w:t>
      </w:r>
      <w:r w:rsidR="00892658" w:rsidRPr="00421B90">
        <w:t>business side</w:t>
      </w:r>
      <w:r w:rsidR="006932BF" w:rsidRPr="00421B90">
        <w:t>, although</w:t>
      </w:r>
      <w:r w:rsidR="00070666" w:rsidRPr="00421B90">
        <w:t xml:space="preserve"> its significant role from the perspective of </w:t>
      </w:r>
      <w:r w:rsidR="005378C4">
        <w:t>higher education institutions</w:t>
      </w:r>
      <w:r w:rsidR="00070666" w:rsidRPr="00421B90">
        <w:t xml:space="preserve"> is highlighted</w:t>
      </w:r>
      <w:r w:rsidR="006932BF" w:rsidRPr="00421B90">
        <w:t>, for example,</w:t>
      </w:r>
      <w:r w:rsidR="00070666" w:rsidRPr="00421B90">
        <w:t xml:space="preserve"> by</w:t>
      </w:r>
      <w:r w:rsidR="00E200F7" w:rsidRPr="00421B90">
        <w:t xml:space="preserve"> </w:t>
      </w:r>
      <w:r w:rsidR="00070666" w:rsidRPr="00421B90">
        <w:t xml:space="preserve">Harris </w:t>
      </w:r>
      <w:r w:rsidR="008F61B7" w:rsidRPr="00421B90">
        <w:t xml:space="preserve">(2007) </w:t>
      </w:r>
      <w:r w:rsidR="00070666" w:rsidRPr="00421B90">
        <w:t xml:space="preserve">and </w:t>
      </w:r>
      <w:r w:rsidR="00E84353" w:rsidRPr="00421B90">
        <w:t>Philpott</w:t>
      </w:r>
      <w:r w:rsidR="00796002" w:rsidRPr="00421B90">
        <w:t xml:space="preserve"> et al.</w:t>
      </w:r>
      <w:r w:rsidR="00E84353" w:rsidRPr="00421B90">
        <w:t xml:space="preserve"> </w:t>
      </w:r>
      <w:r w:rsidR="008F61B7" w:rsidRPr="00421B90">
        <w:t xml:space="preserve">(2011) </w:t>
      </w:r>
      <w:r w:rsidR="00070666" w:rsidRPr="00421B90">
        <w:t>with reference to th</w:t>
      </w:r>
      <w:r w:rsidR="00BB27BE" w:rsidRPr="00421B90">
        <w:t>e work by Slaughter and Leslie.</w:t>
      </w:r>
    </w:p>
    <w:p w14:paraId="0137FA66" w14:textId="289FC246" w:rsidR="00070666" w:rsidRPr="00421B90" w:rsidRDefault="00D4079C" w:rsidP="000A3209">
      <w:pPr>
        <w:pStyle w:val="Newparagraph"/>
      </w:pPr>
      <w:r w:rsidRPr="00421B90">
        <w:t xml:space="preserve">With respect to </w:t>
      </w:r>
      <w:r w:rsidR="00CB56D3" w:rsidRPr="00421B90">
        <w:t xml:space="preserve">factors that limit the development of cooperation most, </w:t>
      </w:r>
      <w:r w:rsidR="00635A5D" w:rsidRPr="00421B90">
        <w:t>respondents</w:t>
      </w:r>
      <w:r w:rsidR="00CB56D3" w:rsidRPr="00421B90">
        <w:t xml:space="preserve"> cited</w:t>
      </w:r>
      <w:r w:rsidR="00070666" w:rsidRPr="00421B90">
        <w:t xml:space="preserve"> the limited time availability of faculty/</w:t>
      </w:r>
      <w:r w:rsidR="005378C4">
        <w:t>higher education institution</w:t>
      </w:r>
      <w:r w:rsidR="00070666" w:rsidRPr="00421B90">
        <w:t xml:space="preserve"> staff</w:t>
      </w:r>
      <w:r w:rsidR="00635A5D" w:rsidRPr="00421B90">
        <w:t xml:space="preserve">. The same conclusion was reached by Philpott et al. (2011). </w:t>
      </w:r>
      <w:r w:rsidR="00CB56D3" w:rsidRPr="00421B90">
        <w:t xml:space="preserve">Such limited time availability </w:t>
      </w:r>
      <w:r w:rsidR="00A50312" w:rsidRPr="00421B90">
        <w:t xml:space="preserve">is determined by </w:t>
      </w:r>
      <w:r w:rsidR="00CB56D3" w:rsidRPr="00421B90">
        <w:t>the fact that, in general, academics give a low priority to cooperation</w:t>
      </w:r>
      <w:r w:rsidR="00A50312" w:rsidRPr="00421B90">
        <w:t xml:space="preserve">. </w:t>
      </w:r>
      <w:r w:rsidR="00CB56D3" w:rsidRPr="00421B90">
        <w:t>This is because cooperation between</w:t>
      </w:r>
      <w:r w:rsidR="00A50312" w:rsidRPr="00421B90">
        <w:t xml:space="preserve"> academics </w:t>
      </w:r>
      <w:r w:rsidR="00CB56D3" w:rsidRPr="00421B90">
        <w:t>and</w:t>
      </w:r>
      <w:r w:rsidR="00A50312" w:rsidRPr="00421B90">
        <w:t xml:space="preserve"> external entities is not taken into account in their career growth and has a minimal impact on their </w:t>
      </w:r>
      <w:r w:rsidR="00CB56D3" w:rsidRPr="00421B90">
        <w:t>salaries</w:t>
      </w:r>
      <w:r w:rsidR="00A50312" w:rsidRPr="00421B90">
        <w:t xml:space="preserve">. The career growth of academics working in </w:t>
      </w:r>
      <w:r w:rsidR="005378C4">
        <w:t>higher education institutions</w:t>
      </w:r>
      <w:r w:rsidR="00A50312" w:rsidRPr="00421B90">
        <w:t xml:space="preserve"> in the Czech Republic is </w:t>
      </w:r>
      <w:r w:rsidR="007335F3" w:rsidRPr="00421B90">
        <w:t xml:space="preserve">dependent </w:t>
      </w:r>
      <w:r w:rsidR="00A50312" w:rsidRPr="00421B90">
        <w:t xml:space="preserve">on two </w:t>
      </w:r>
      <w:r w:rsidR="007335F3" w:rsidRPr="00421B90">
        <w:t>areas of work</w:t>
      </w:r>
      <w:r w:rsidR="00A50312" w:rsidRPr="00421B90">
        <w:t xml:space="preserve">, namely </w:t>
      </w:r>
      <w:r w:rsidR="007335F3" w:rsidRPr="00421B90">
        <w:t xml:space="preserve">their </w:t>
      </w:r>
      <w:r w:rsidR="00A50312" w:rsidRPr="00421B90">
        <w:t xml:space="preserve">pedagogical activities (the scope of teaching in particular types of study programmes) and </w:t>
      </w:r>
      <w:r w:rsidR="007335F3" w:rsidRPr="00421B90">
        <w:t xml:space="preserve">their </w:t>
      </w:r>
      <w:r w:rsidR="00A50312" w:rsidRPr="00421B90">
        <w:t xml:space="preserve">research activities (publications and citations in renowned journals and </w:t>
      </w:r>
      <w:r w:rsidR="00042666" w:rsidRPr="00421B90">
        <w:t>grant-funded projects</w:t>
      </w:r>
      <w:r w:rsidR="00A50312" w:rsidRPr="00421B90">
        <w:t xml:space="preserve">). Cooperation with external entities can therefore only occur if it leads to the publication </w:t>
      </w:r>
      <w:r w:rsidR="00A50312" w:rsidRPr="00421B90">
        <w:lastRenderedPageBreak/>
        <w:t xml:space="preserve">of an article or if it is in the form of participation in </w:t>
      </w:r>
      <w:r w:rsidR="007335F3" w:rsidRPr="00421B90">
        <w:t xml:space="preserve">a </w:t>
      </w:r>
      <w:r w:rsidR="00A50312" w:rsidRPr="00421B90">
        <w:t>grant</w:t>
      </w:r>
      <w:r w:rsidR="007335F3" w:rsidRPr="00421B90">
        <w:t>-funded</w:t>
      </w:r>
      <w:r w:rsidR="00A50312" w:rsidRPr="00421B90">
        <w:t xml:space="preserve"> project. Regarding </w:t>
      </w:r>
      <w:r w:rsidR="007335F3" w:rsidRPr="00421B90">
        <w:t>salaries</w:t>
      </w:r>
      <w:r w:rsidR="00A50312" w:rsidRPr="00421B90">
        <w:t xml:space="preserve">, cooperation with external entities is not included in </w:t>
      </w:r>
      <w:r w:rsidR="007335F3" w:rsidRPr="00421B90">
        <w:t xml:space="preserve">salaries </w:t>
      </w:r>
      <w:r w:rsidR="00A50312" w:rsidRPr="00421B90">
        <w:t xml:space="preserve">paid to academics. In the case that cooperation is a source of funds, these funds are used to reimburse the </w:t>
      </w:r>
      <w:r w:rsidR="007335F3" w:rsidRPr="00421B90">
        <w:t xml:space="preserve">salaries </w:t>
      </w:r>
      <w:r w:rsidR="00A50312" w:rsidRPr="00421B90">
        <w:t xml:space="preserve">of academics, and employees receive </w:t>
      </w:r>
      <w:r w:rsidR="007335F3" w:rsidRPr="00421B90">
        <w:t>remuneration</w:t>
      </w:r>
      <w:r w:rsidR="00A50312" w:rsidRPr="00421B90">
        <w:t xml:space="preserve"> amounting to no more than a few percent of their </w:t>
      </w:r>
      <w:r w:rsidR="007335F3" w:rsidRPr="00421B90">
        <w:t>salaries</w:t>
      </w:r>
      <w:r w:rsidR="00A50312" w:rsidRPr="00421B90">
        <w:t xml:space="preserve">. Other factors that, from the point of view of managements of </w:t>
      </w:r>
      <w:r w:rsidR="005378C4">
        <w:t>higher education institutions</w:t>
      </w:r>
      <w:r w:rsidR="00A50312" w:rsidRPr="00421B90">
        <w:t xml:space="preserve">, </w:t>
      </w:r>
      <w:r w:rsidR="007335F3" w:rsidRPr="00421B90">
        <w:t xml:space="preserve">most </w:t>
      </w:r>
      <w:r w:rsidR="00A50312" w:rsidRPr="00421B90">
        <w:t xml:space="preserve">restrict the development of cooperation are insufficient financial resources and </w:t>
      </w:r>
      <w:r w:rsidR="007335F3" w:rsidRPr="00421B90">
        <w:t xml:space="preserve">the </w:t>
      </w:r>
      <w:r w:rsidR="00A50312" w:rsidRPr="00421B90">
        <w:t xml:space="preserve">administrative demands of cooperation. </w:t>
      </w:r>
      <w:r w:rsidR="00070666" w:rsidRPr="00421B90">
        <w:t>The importance of the</w:t>
      </w:r>
      <w:r w:rsidR="00635A5D" w:rsidRPr="00421B90">
        <w:t>se</w:t>
      </w:r>
      <w:r w:rsidR="00070666" w:rsidRPr="00421B90">
        <w:t xml:space="preserve"> two factors was </w:t>
      </w:r>
      <w:r w:rsidR="008C5A7B" w:rsidRPr="00421B90">
        <w:t>confirmed</w:t>
      </w:r>
      <w:r w:rsidR="00070666" w:rsidRPr="00421B90">
        <w:t xml:space="preserve"> by research carried out in both the Czech Republic </w:t>
      </w:r>
      <w:r w:rsidR="008F61B7" w:rsidRPr="00421B90">
        <w:t>(e.g. (</w:t>
      </w:r>
      <w:proofErr w:type="spellStart"/>
      <w:r w:rsidR="008F61B7" w:rsidRPr="00421B90">
        <w:t>Veteska</w:t>
      </w:r>
      <w:proofErr w:type="spellEnd"/>
      <w:r w:rsidR="008F61B7" w:rsidRPr="00421B90">
        <w:t xml:space="preserve">, 2010)) </w:t>
      </w:r>
      <w:r w:rsidR="00070666" w:rsidRPr="00421B90">
        <w:t>and the EU</w:t>
      </w:r>
      <w:r w:rsidR="008F61B7" w:rsidRPr="00421B90">
        <w:t xml:space="preserve"> (e.g. (</w:t>
      </w:r>
      <w:proofErr w:type="spellStart"/>
      <w:r w:rsidR="008E3AC9" w:rsidRPr="00421B90">
        <w:t>Rakovska</w:t>
      </w:r>
      <w:proofErr w:type="spellEnd"/>
      <w:r w:rsidR="00796002" w:rsidRPr="00421B90">
        <w:t xml:space="preserve"> et al.</w:t>
      </w:r>
      <w:r w:rsidR="008E3AC9" w:rsidRPr="00421B90">
        <w:t>,</w:t>
      </w:r>
      <w:r w:rsidR="008F61B7" w:rsidRPr="00421B90">
        <w:t xml:space="preserve"> 2012))</w:t>
      </w:r>
      <w:r w:rsidR="00070666" w:rsidRPr="00421B90">
        <w:t>.</w:t>
      </w:r>
      <w:r w:rsidR="001A13AA" w:rsidRPr="00421B90">
        <w:t xml:space="preserve"> </w:t>
      </w:r>
      <w:r w:rsidR="00A50312" w:rsidRPr="00421B90">
        <w:t xml:space="preserve">Regarding </w:t>
      </w:r>
      <w:r w:rsidR="007335F3" w:rsidRPr="00421B90">
        <w:t xml:space="preserve">access to </w:t>
      </w:r>
      <w:r w:rsidR="00A50312" w:rsidRPr="00421B90">
        <w:t xml:space="preserve">financial resources, </w:t>
      </w:r>
      <w:r w:rsidR="005378C4">
        <w:t>higher education institutions</w:t>
      </w:r>
      <w:r w:rsidR="00A50312" w:rsidRPr="00421B90">
        <w:t xml:space="preserve"> operating in the Czech Republic are financially </w:t>
      </w:r>
      <w:r w:rsidR="001075C4" w:rsidRPr="00421B90">
        <w:t>well resourced</w:t>
      </w:r>
      <w:r w:rsidR="00A50312" w:rsidRPr="00421B90">
        <w:t xml:space="preserve">, especially from public sources, but a large share of these financial resources </w:t>
      </w:r>
      <w:r w:rsidR="001075C4" w:rsidRPr="00421B90">
        <w:t xml:space="preserve">are </w:t>
      </w:r>
      <w:r w:rsidR="00A50312" w:rsidRPr="00421B90">
        <w:t xml:space="preserve">earmarked. Thus, if </w:t>
      </w:r>
      <w:r w:rsidR="005378C4">
        <w:t>higher education institutions</w:t>
      </w:r>
      <w:r w:rsidR="00B67F52" w:rsidRPr="00421B90">
        <w:t xml:space="preserve"> </w:t>
      </w:r>
      <w:r w:rsidR="00A50312" w:rsidRPr="00421B90">
        <w:t xml:space="preserve">receive funding for the development of cooperation, e.g. from EU sources, the possibilities </w:t>
      </w:r>
      <w:r w:rsidR="001075C4" w:rsidRPr="00421B90">
        <w:t>for</w:t>
      </w:r>
      <w:r w:rsidR="00A50312" w:rsidRPr="00421B90">
        <w:t xml:space="preserve"> cooperation are expanded. </w:t>
      </w:r>
      <w:r w:rsidR="001075C4" w:rsidRPr="00421B90">
        <w:t xml:space="preserve">This </w:t>
      </w:r>
      <w:r w:rsidR="00A50312" w:rsidRPr="00421B90">
        <w:t xml:space="preserve">is because many business </w:t>
      </w:r>
      <w:r w:rsidR="00846EB9" w:rsidRPr="00421B90">
        <w:t>enterprises</w:t>
      </w:r>
      <w:r w:rsidR="00A50312" w:rsidRPr="00421B90">
        <w:t xml:space="preserve">, as well as public sector bodies and non-profit organizations operating in the Czech Republic, are </w:t>
      </w:r>
      <w:r w:rsidR="001075C4" w:rsidRPr="00421B90">
        <w:t xml:space="preserve">only </w:t>
      </w:r>
      <w:r w:rsidR="00A50312" w:rsidRPr="00421B90">
        <w:t xml:space="preserve">willing to cooperate with </w:t>
      </w:r>
      <w:r w:rsidR="005378C4">
        <w:t>higher education institutions</w:t>
      </w:r>
      <w:r w:rsidR="00A50312" w:rsidRPr="00421B90">
        <w:t xml:space="preserve"> if they have direct financial benefits from this cooperation, e.g. in the form of financial rewards. As regards administrative demands of cooperation, a high </w:t>
      </w:r>
      <w:r w:rsidR="001075C4" w:rsidRPr="00421B90">
        <w:t xml:space="preserve">level </w:t>
      </w:r>
      <w:r w:rsidR="00A50312" w:rsidRPr="00421B90">
        <w:t xml:space="preserve">of bureaucracy </w:t>
      </w:r>
      <w:r w:rsidR="001075C4" w:rsidRPr="00421B90">
        <w:t>exists</w:t>
      </w:r>
      <w:r w:rsidR="00A50312" w:rsidRPr="00421B90">
        <w:t xml:space="preserve"> in all activities of </w:t>
      </w:r>
      <w:r w:rsidR="005378C4">
        <w:t>higher education institutions</w:t>
      </w:r>
      <w:r w:rsidR="00A50312" w:rsidRPr="00421B90">
        <w:t xml:space="preserve"> operating in the Czech Republic. Extensive administrative work must be done with regard to activities under preparation as well as those performed currently and in the past. The approval process for cooperation agreements takes several weeks and requires the approval of more than </w:t>
      </w:r>
      <w:r w:rsidR="00C4281A" w:rsidRPr="00421B90">
        <w:t>five</w:t>
      </w:r>
      <w:r w:rsidR="00A50312" w:rsidRPr="00421B90">
        <w:t xml:space="preserve"> departments at the </w:t>
      </w:r>
      <w:r w:rsidR="005378C4">
        <w:t>higher education institution</w:t>
      </w:r>
      <w:r w:rsidR="00A50312" w:rsidRPr="00421B90">
        <w:t xml:space="preserve"> level only. A </w:t>
      </w:r>
      <w:r w:rsidR="00B67F52" w:rsidRPr="00421B90">
        <w:t xml:space="preserve">great deal </w:t>
      </w:r>
      <w:r w:rsidR="00A50312" w:rsidRPr="00421B90">
        <w:t>of information has then to be reported to government authorities and some documents are even subject to publication.</w:t>
      </w:r>
    </w:p>
    <w:p w14:paraId="5B8DCD7B" w14:textId="4FE08ADA" w:rsidR="005F576B" w:rsidRPr="00421B90" w:rsidRDefault="00042666" w:rsidP="000A3209">
      <w:pPr>
        <w:pStyle w:val="Newparagraph"/>
      </w:pPr>
      <w:r w:rsidRPr="00421B90">
        <w:lastRenderedPageBreak/>
        <w:t>Differences in the</w:t>
      </w:r>
      <w:r w:rsidR="00070666" w:rsidRPr="00421B90">
        <w:t xml:space="preserve"> attitudes of respondents in </w:t>
      </w:r>
      <w:r w:rsidR="00B67F52" w:rsidRPr="00421B90">
        <w:t>evaluating</w:t>
      </w:r>
      <w:r w:rsidR="00070666" w:rsidRPr="00421B90">
        <w:t xml:space="preserve"> the degree to which each factor limits the development of cooperation were verified by the Friedman test </w:t>
      </w:r>
      <w:r w:rsidR="005F576B" w:rsidRPr="00421B90">
        <w:t xml:space="preserve">(at a significance level of 0.05) </w:t>
      </w:r>
      <w:r w:rsidR="00070666" w:rsidRPr="00421B90">
        <w:t xml:space="preserve">and </w:t>
      </w:r>
      <w:r w:rsidRPr="00421B90">
        <w:t>thus found to be</w:t>
      </w:r>
      <w:r w:rsidR="00070666" w:rsidRPr="00421B90">
        <w:t xml:space="preserve"> statistically significant.</w:t>
      </w:r>
      <w:r w:rsidR="005F576B" w:rsidRPr="00421B90">
        <w:t xml:space="preserve"> To identify specific pairs of areas that were evaluated differently, the data </w:t>
      </w:r>
      <w:r w:rsidR="00B67F52" w:rsidRPr="00421B90">
        <w:t xml:space="preserve">were </w:t>
      </w:r>
      <w:r w:rsidR="005F576B" w:rsidRPr="00421B90">
        <w:t xml:space="preserve">tested using matched-pairs post-hoc tests (the Wilcoxon signed-rank test). The results can be seen in Table </w:t>
      </w:r>
      <w:r w:rsidR="00046D6D" w:rsidRPr="00421B90">
        <w:t>4</w:t>
      </w:r>
      <w:r w:rsidR="005F576B" w:rsidRPr="00421B90">
        <w:t>.</w:t>
      </w:r>
    </w:p>
    <w:p w14:paraId="6A10CAE3" w14:textId="77777777" w:rsidR="009D284E" w:rsidRPr="00421B90" w:rsidRDefault="009D284E" w:rsidP="000A3209">
      <w:pPr>
        <w:pStyle w:val="Newparagraph"/>
      </w:pPr>
    </w:p>
    <w:p w14:paraId="7EEEC1DA" w14:textId="77777777" w:rsidR="002E574E" w:rsidRPr="00421B90" w:rsidRDefault="002E574E" w:rsidP="002E574E">
      <w:pPr>
        <w:spacing w:after="0" w:line="264"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Table 4: Wilcoxon signed-rank test results – Factors limiting the development of cooperation</w:t>
      </w:r>
    </w:p>
    <w:p w14:paraId="56EFEDA1" w14:textId="77777777" w:rsidR="00BE1F10" w:rsidRPr="00421B90" w:rsidRDefault="00BE1F10" w:rsidP="000A3209">
      <w:pPr>
        <w:pStyle w:val="Newparagraph"/>
      </w:pPr>
    </w:p>
    <w:p w14:paraId="4D7C25D6" w14:textId="70AF0971" w:rsidR="00070666" w:rsidRPr="00421B90" w:rsidRDefault="00070666" w:rsidP="00056371">
      <w:pPr>
        <w:pStyle w:val="Newparagraph"/>
      </w:pPr>
      <w:r w:rsidRPr="00421B90">
        <w:t xml:space="preserve">Table </w:t>
      </w:r>
      <w:r w:rsidR="00046D6D" w:rsidRPr="00421B90">
        <w:t>4</w:t>
      </w:r>
      <w:r w:rsidRPr="00421B90">
        <w:t xml:space="preserve"> shows a significant difference in evaluation in 43 pairs (65.2 percent), which are indicated in bold. </w:t>
      </w:r>
      <w:r w:rsidR="007F2B38" w:rsidRPr="00421B90">
        <w:t xml:space="preserve">It is also evident that the respondents </w:t>
      </w:r>
      <w:r w:rsidR="00B67F52" w:rsidRPr="00421B90">
        <w:t xml:space="preserve">deemed </w:t>
      </w:r>
      <w:r w:rsidR="007F2B38" w:rsidRPr="00421B90">
        <w:t>IDs 1, 4 and IDs 7 and 10 to be the factors that most limit the development of cooperation between the faculty/</w:t>
      </w:r>
      <w:r w:rsidR="009C016A" w:rsidRPr="00421B90">
        <w:t>higher education institution</w:t>
      </w:r>
      <w:r w:rsidR="009C016A">
        <w:t xml:space="preserve"> </w:t>
      </w:r>
      <w:r w:rsidR="007F2B38" w:rsidRPr="00421B90">
        <w:t>and external entities. ID 6, and then the group of IDs 9, 8 and 12 are considered to be the least limiting factors.</w:t>
      </w:r>
    </w:p>
    <w:p w14:paraId="3C20E8D2" w14:textId="7F5E9326" w:rsidR="00363CF2" w:rsidRPr="00421B90" w:rsidRDefault="00363CF2" w:rsidP="00056371">
      <w:pPr>
        <w:pStyle w:val="Nadpis2"/>
        <w:keepLines w:val="0"/>
        <w:spacing w:before="360" w:after="60" w:line="360" w:lineRule="auto"/>
        <w:ind w:right="567"/>
        <w:contextualSpacing/>
        <w:rPr>
          <w:rFonts w:ascii="Times New Roman" w:eastAsia="Times New Roman" w:hAnsi="Times New Roman" w:cs="Times New Roman"/>
          <w:b/>
          <w:bCs/>
          <w:i/>
          <w:iCs/>
          <w:color w:val="auto"/>
          <w:sz w:val="24"/>
          <w:szCs w:val="24"/>
          <w:lang w:val="en-GB" w:eastAsia="en-GB"/>
        </w:rPr>
      </w:pPr>
      <w:r w:rsidRPr="00421B90">
        <w:rPr>
          <w:rFonts w:ascii="Times New Roman" w:eastAsia="Times New Roman" w:hAnsi="Times New Roman" w:cs="Times New Roman"/>
          <w:b/>
          <w:bCs/>
          <w:i/>
          <w:iCs/>
          <w:color w:val="auto"/>
          <w:sz w:val="24"/>
          <w:szCs w:val="24"/>
          <w:lang w:val="en-GB" w:eastAsia="en-GB"/>
        </w:rPr>
        <w:t xml:space="preserve">Measures conducive to the development of cooperation between </w:t>
      </w:r>
      <w:r w:rsidR="005378C4" w:rsidRPr="005378C4">
        <w:rPr>
          <w:rFonts w:ascii="Times New Roman" w:eastAsia="Times New Roman" w:hAnsi="Times New Roman" w:cs="Times New Roman"/>
          <w:b/>
          <w:bCs/>
          <w:i/>
          <w:iCs/>
          <w:color w:val="auto"/>
          <w:sz w:val="24"/>
          <w:szCs w:val="24"/>
          <w:lang w:val="en-GB" w:eastAsia="en-GB"/>
        </w:rPr>
        <w:t>higher education institutions</w:t>
      </w:r>
      <w:r w:rsidRPr="00421B90">
        <w:rPr>
          <w:rFonts w:ascii="Times New Roman" w:eastAsia="Times New Roman" w:hAnsi="Times New Roman" w:cs="Times New Roman"/>
          <w:b/>
          <w:bCs/>
          <w:i/>
          <w:iCs/>
          <w:color w:val="auto"/>
          <w:sz w:val="24"/>
          <w:szCs w:val="24"/>
          <w:lang w:val="en-GB" w:eastAsia="en-GB"/>
        </w:rPr>
        <w:t xml:space="preserve"> and external entities</w:t>
      </w:r>
    </w:p>
    <w:p w14:paraId="55909E53" w14:textId="4915178E" w:rsidR="00FA153A" w:rsidRPr="00421B90" w:rsidRDefault="00363CF2" w:rsidP="00056371">
      <w:pPr>
        <w:pStyle w:val="Paragraph"/>
      </w:pPr>
      <w:r w:rsidRPr="00421B90">
        <w:t>The final part of the research focused on measures conducive to the development of cooperation. The respondents were asked to answer the question: "How beneficial would the following measures be in terms of the development of cooperation between your faculty/</w:t>
      </w:r>
      <w:r w:rsidR="005378C4">
        <w:t>higher education institution</w:t>
      </w:r>
      <w:r w:rsidRPr="00421B90">
        <w:t xml:space="preserve"> and external entities?" They evaluated nine defined factors using a seven-point </w:t>
      </w:r>
      <w:r w:rsidR="00112B99" w:rsidRPr="00421B90">
        <w:t xml:space="preserve">Likert </w:t>
      </w:r>
      <w:r w:rsidRPr="00421B90">
        <w:t xml:space="preserve">scale (1 </w:t>
      </w:r>
      <w:r w:rsidR="00401C4D" w:rsidRPr="00421B90">
        <w:t>–</w:t>
      </w:r>
      <w:r w:rsidRPr="00421B90">
        <w:t xml:space="preserve"> not beneficial at all</w:t>
      </w:r>
      <w:r w:rsidR="00401C4D" w:rsidRPr="00421B90">
        <w:t>,</w:t>
      </w:r>
      <w:r w:rsidRPr="00421B90">
        <w:t xml:space="preserve"> 7 </w:t>
      </w:r>
      <w:r w:rsidR="00401C4D" w:rsidRPr="00421B90">
        <w:t>–</w:t>
      </w:r>
      <w:r w:rsidRPr="00421B90">
        <w:t xml:space="preserve"> extremely beneficial). They also had the opportunity to add and evaluate other measures.</w:t>
      </w:r>
      <w:r w:rsidR="00401C4D" w:rsidRPr="00421B90">
        <w:t xml:space="preserve"> </w:t>
      </w:r>
      <w:r w:rsidR="00FA153A" w:rsidRPr="00421B90">
        <w:t xml:space="preserve">The evaluation results are shown in Table </w:t>
      </w:r>
      <w:r w:rsidR="00046D6D" w:rsidRPr="00421B90">
        <w:t>5</w:t>
      </w:r>
      <w:r w:rsidR="00FA153A" w:rsidRPr="00421B90">
        <w:t>.</w:t>
      </w:r>
    </w:p>
    <w:p w14:paraId="2816AE6B" w14:textId="77777777" w:rsidR="0042041F" w:rsidRPr="00421B90" w:rsidRDefault="0042041F" w:rsidP="002E574E">
      <w:pPr>
        <w:spacing w:after="0" w:line="264" w:lineRule="auto"/>
        <w:jc w:val="both"/>
        <w:rPr>
          <w:rFonts w:ascii="Times New Roman" w:hAnsi="Times New Roman" w:cs="Times New Roman"/>
          <w:sz w:val="24"/>
          <w:szCs w:val="24"/>
          <w:lang w:val="en-GB"/>
        </w:rPr>
      </w:pPr>
    </w:p>
    <w:p w14:paraId="7C87A157" w14:textId="77777777" w:rsidR="002E574E" w:rsidRPr="00421B90" w:rsidRDefault="002E574E" w:rsidP="002E574E">
      <w:pPr>
        <w:autoSpaceDE w:val="0"/>
        <w:autoSpaceDN w:val="0"/>
        <w:adjustRightInd w:val="0"/>
        <w:spacing w:after="0" w:line="264"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Table 5: Evaluating the benefits of measures to develop cooperation</w:t>
      </w:r>
    </w:p>
    <w:p w14:paraId="484E9199" w14:textId="77777777" w:rsidR="00CE3B1F" w:rsidRPr="00421B90" w:rsidRDefault="00CE3B1F" w:rsidP="002E574E">
      <w:pPr>
        <w:autoSpaceDE w:val="0"/>
        <w:autoSpaceDN w:val="0"/>
        <w:adjustRightInd w:val="0"/>
        <w:spacing w:after="0" w:line="264" w:lineRule="auto"/>
        <w:rPr>
          <w:rFonts w:ascii="Times New Roman" w:hAnsi="Times New Roman" w:cs="Times New Roman"/>
          <w:sz w:val="24"/>
          <w:szCs w:val="24"/>
          <w:lang w:val="en-GB"/>
        </w:rPr>
      </w:pPr>
    </w:p>
    <w:p w14:paraId="0934874F" w14:textId="7430BB99" w:rsidR="00046D6D" w:rsidRPr="00421B90" w:rsidRDefault="00A76DF6" w:rsidP="00056371">
      <w:pPr>
        <w:pStyle w:val="Newparagraph"/>
      </w:pPr>
      <w:r w:rsidRPr="00421B90">
        <w:lastRenderedPageBreak/>
        <w:t xml:space="preserve">Table </w:t>
      </w:r>
      <w:r w:rsidR="00046D6D" w:rsidRPr="00421B90">
        <w:t>5</w:t>
      </w:r>
      <w:r w:rsidRPr="00421B90">
        <w:t xml:space="preserve"> shows that apart from IDs 2, 6 and 7, which have the lowest evaluation, </w:t>
      </w:r>
      <w:r w:rsidR="00B67F52" w:rsidRPr="00421B90">
        <w:t xml:space="preserve">all other measures received a </w:t>
      </w:r>
      <w:r w:rsidRPr="00421B90">
        <w:t xml:space="preserve">positive evaluation </w:t>
      </w:r>
      <w:r w:rsidR="00B67F52" w:rsidRPr="00421B90">
        <w:t>overall</w:t>
      </w:r>
      <w:r w:rsidRPr="00421B90">
        <w:t xml:space="preserve"> (the median value as well as the mode and average values were greater than the mean of the point scale). None of the respondents suggested additional measures that would lead to the development of cooperation with external entities. </w:t>
      </w:r>
    </w:p>
    <w:p w14:paraId="5C2E3800" w14:textId="5C0D1171" w:rsidR="00BB27BE" w:rsidRPr="00421B90" w:rsidRDefault="00042666" w:rsidP="00056371">
      <w:pPr>
        <w:pStyle w:val="Newparagraph"/>
      </w:pPr>
      <w:r w:rsidRPr="00421B90">
        <w:t>I</w:t>
      </w:r>
      <w:r w:rsidR="00A76DF6" w:rsidRPr="00421B90">
        <w:t xml:space="preserve">ndividual points </w:t>
      </w:r>
      <w:r w:rsidRPr="00421B90">
        <w:t>evaluating the</w:t>
      </w:r>
      <w:r w:rsidR="00A76DF6" w:rsidRPr="00421B90">
        <w:t xml:space="preserve"> benefits of measures to develop cooperation </w:t>
      </w:r>
      <w:r w:rsidRPr="00421B90">
        <w:t>were</w:t>
      </w:r>
      <w:r w:rsidR="00A76DF6" w:rsidRPr="00421B90">
        <w:t xml:space="preserve">, apart from the ID 2 and ID 4 evaluation, distributed </w:t>
      </w:r>
      <w:r w:rsidRPr="00421B90">
        <w:t xml:space="preserve">across </w:t>
      </w:r>
      <w:r w:rsidR="00A76DF6" w:rsidRPr="00421B90">
        <w:t xml:space="preserve">the point scale. According to the respondents, the least beneficial measures </w:t>
      </w:r>
      <w:r w:rsidR="00B67F52" w:rsidRPr="00421B90">
        <w:t xml:space="preserve">included </w:t>
      </w:r>
      <w:r w:rsidR="00A76DF6" w:rsidRPr="00421B90">
        <w:t xml:space="preserve">those in the form of regular information on the possibilities of cooperation through leaflets and brochures sent to external entities. This measure was rated by nearly 51 percent of the respondents as less beneficial. It was also the only measure </w:t>
      </w:r>
      <w:r w:rsidR="00B10ED9" w:rsidRPr="00421B90">
        <w:t xml:space="preserve">to which </w:t>
      </w:r>
      <w:r w:rsidR="00A76DF6" w:rsidRPr="00421B90">
        <w:t xml:space="preserve">none of the respondents </w:t>
      </w:r>
      <w:r w:rsidR="00B10ED9" w:rsidRPr="00421B90">
        <w:t xml:space="preserve">awarded </w:t>
      </w:r>
      <w:r w:rsidR="00A76DF6" w:rsidRPr="00421B90">
        <w:t xml:space="preserve">7 points. While the </w:t>
      </w:r>
      <w:r w:rsidR="00B10ED9" w:rsidRPr="00421B90">
        <w:t xml:space="preserve">abovementioned </w:t>
      </w:r>
      <w:r w:rsidR="00A76DF6" w:rsidRPr="00421B90">
        <w:t>studies show a clear need to develop communication (</w:t>
      </w:r>
      <w:r w:rsidR="0087161C" w:rsidRPr="00421B90">
        <w:t xml:space="preserve">also </w:t>
      </w:r>
      <w:r w:rsidR="00A76DF6" w:rsidRPr="00421B90">
        <w:t>in this form), we can assume that printed form</w:t>
      </w:r>
      <w:r w:rsidR="00B10ED9" w:rsidRPr="00421B90">
        <w:t>s</w:t>
      </w:r>
      <w:r w:rsidR="00A76DF6" w:rsidRPr="00421B90">
        <w:t xml:space="preserve"> of self-presentation </w:t>
      </w:r>
      <w:r w:rsidR="00B10ED9" w:rsidRPr="00421B90">
        <w:t xml:space="preserve">are </w:t>
      </w:r>
      <w:r w:rsidR="00A76DF6" w:rsidRPr="00421B90">
        <w:t xml:space="preserve">considered by the management of </w:t>
      </w:r>
      <w:r w:rsidR="005378C4">
        <w:t>higher education institutions</w:t>
      </w:r>
      <w:r w:rsidR="00A76DF6" w:rsidRPr="00421B90">
        <w:t xml:space="preserve"> already </w:t>
      </w:r>
      <w:r w:rsidR="00B10ED9" w:rsidRPr="00421B90">
        <w:t xml:space="preserve">as </w:t>
      </w:r>
      <w:r w:rsidR="00A76DF6" w:rsidRPr="00421B90">
        <w:t xml:space="preserve">obsolete. </w:t>
      </w:r>
      <w:r w:rsidR="00B10ED9" w:rsidRPr="00421B90">
        <w:t>S</w:t>
      </w:r>
      <w:r w:rsidR="00A76DF6" w:rsidRPr="00421B90">
        <w:t xml:space="preserve">imilarly low </w:t>
      </w:r>
      <w:r w:rsidR="00B10ED9" w:rsidRPr="00421B90">
        <w:t xml:space="preserve">evaluations were </w:t>
      </w:r>
      <w:r w:rsidR="00A76DF6" w:rsidRPr="00421B90">
        <w:t xml:space="preserve">given to measures in the form of courses </w:t>
      </w:r>
      <w:r w:rsidR="00B10ED9" w:rsidRPr="00421B90">
        <w:t>for faculty/</w:t>
      </w:r>
      <w:r w:rsidR="005378C4" w:rsidRPr="005378C4">
        <w:t xml:space="preserve"> </w:t>
      </w:r>
      <w:r w:rsidR="005378C4">
        <w:t>higher education institution</w:t>
      </w:r>
      <w:r w:rsidR="00B10ED9" w:rsidRPr="00421B90">
        <w:t xml:space="preserve"> staff </w:t>
      </w:r>
      <w:r w:rsidR="00A76DF6" w:rsidRPr="00421B90">
        <w:t xml:space="preserve">aimed at developing competencies needed for the development of cooperation and </w:t>
      </w:r>
      <w:r w:rsidR="00B10ED9" w:rsidRPr="00421B90">
        <w:t xml:space="preserve">also in the form of </w:t>
      </w:r>
      <w:r w:rsidR="00A76DF6" w:rsidRPr="00421B90">
        <w:t xml:space="preserve">the establishment of a specialized department for the development of cooperation at the </w:t>
      </w:r>
      <w:r w:rsidR="005378C4">
        <w:t>higher education institution</w:t>
      </w:r>
      <w:r w:rsidR="00A76DF6" w:rsidRPr="00421B90">
        <w:t xml:space="preserve"> level, which may, to some extent, be associated with the positive self-evaluation mentioned above. </w:t>
      </w:r>
    </w:p>
    <w:p w14:paraId="3F378451" w14:textId="24E3176F" w:rsidR="00A76DF6" w:rsidRPr="00421B90" w:rsidRDefault="00A76DF6" w:rsidP="00056371">
      <w:pPr>
        <w:pStyle w:val="Newparagraph"/>
      </w:pPr>
      <w:r w:rsidRPr="00421B90">
        <w:t xml:space="preserve">Conversely, respondents </w:t>
      </w:r>
      <w:r w:rsidR="00B10ED9" w:rsidRPr="00421B90">
        <w:t xml:space="preserve">considered </w:t>
      </w:r>
      <w:r w:rsidRPr="00421B90">
        <w:t>support for cooperation from national public sources or EU sources to be the most beneficial measure</w:t>
      </w:r>
      <w:r w:rsidR="00CE1D39" w:rsidRPr="00421B90">
        <w:t xml:space="preserve">. </w:t>
      </w:r>
      <w:r w:rsidR="00C4281A" w:rsidRPr="00421B90">
        <w:t xml:space="preserve">This is logical in view of the fact that, especially in recent years, support from EU sources has led to the extensive development of cooperation between </w:t>
      </w:r>
      <w:r w:rsidR="005378C4">
        <w:t>higher education institutions</w:t>
      </w:r>
      <w:r w:rsidR="00C4281A" w:rsidRPr="00421B90">
        <w:t xml:space="preserve"> operating in the Czech Republic and external entities. </w:t>
      </w:r>
      <w:r w:rsidR="00CE1D39" w:rsidRPr="00421B90">
        <w:t>I</w:t>
      </w:r>
      <w:r w:rsidRPr="00421B90">
        <w:t xml:space="preserve">t is a measure that was highly evaluated </w:t>
      </w:r>
      <w:r w:rsidR="00422614" w:rsidRPr="00421B90">
        <w:lastRenderedPageBreak/>
        <w:t xml:space="preserve">also </w:t>
      </w:r>
      <w:r w:rsidRPr="00421B90">
        <w:t xml:space="preserve">by </w:t>
      </w:r>
      <w:proofErr w:type="spellStart"/>
      <w:r w:rsidRPr="00421B90">
        <w:t>Husarova</w:t>
      </w:r>
      <w:proofErr w:type="spellEnd"/>
      <w:r w:rsidRPr="00421B90">
        <w:t xml:space="preserve"> (2007) </w:t>
      </w:r>
      <w:r w:rsidR="00B10ED9" w:rsidRPr="00421B90">
        <w:t>and</w:t>
      </w:r>
      <w:r w:rsidRPr="00421B90">
        <w:t xml:space="preserve"> </w:t>
      </w:r>
      <w:r w:rsidR="00042666" w:rsidRPr="00421B90">
        <w:t xml:space="preserve">mentioned </w:t>
      </w:r>
      <w:r w:rsidRPr="00421B90">
        <w:t xml:space="preserve">by </w:t>
      </w:r>
      <w:proofErr w:type="spellStart"/>
      <w:r w:rsidR="00796002" w:rsidRPr="00421B90">
        <w:t>Rakovska</w:t>
      </w:r>
      <w:proofErr w:type="spellEnd"/>
      <w:r w:rsidR="00796002" w:rsidRPr="00421B90">
        <w:t xml:space="preserve"> et al.</w:t>
      </w:r>
      <w:r w:rsidR="008E3AC9" w:rsidRPr="00421B90">
        <w:t xml:space="preserve"> </w:t>
      </w:r>
      <w:r w:rsidRPr="00421B90">
        <w:t xml:space="preserve">(2012). </w:t>
      </w:r>
      <w:r w:rsidR="00422614" w:rsidRPr="00421B90">
        <w:t>The respondents</w:t>
      </w:r>
      <w:r w:rsidRPr="00421B90">
        <w:t xml:space="preserve"> also consider</w:t>
      </w:r>
      <w:r w:rsidR="00B10ED9" w:rsidRPr="00421B90">
        <w:t>ed</w:t>
      </w:r>
      <w:r w:rsidRPr="00421B90">
        <w:t xml:space="preserve"> the </w:t>
      </w:r>
      <w:r w:rsidR="00B10ED9" w:rsidRPr="00421B90">
        <w:t xml:space="preserve">use </w:t>
      </w:r>
      <w:r w:rsidRPr="00421B90">
        <w:t>of contacts with graduates as employees of external entities to be very beneficial.</w:t>
      </w:r>
      <w:r w:rsidR="00CE1D39" w:rsidRPr="00421B90">
        <w:t xml:space="preserve"> </w:t>
      </w:r>
      <w:r w:rsidR="00C4281A" w:rsidRPr="00421B90">
        <w:t xml:space="preserve">In practice, alumni </w:t>
      </w:r>
      <w:r w:rsidR="00F85979" w:rsidRPr="00421B90">
        <w:t>associations</w:t>
      </w:r>
      <w:r w:rsidR="00C4281A" w:rsidRPr="00421B90">
        <w:t xml:space="preserve"> and annual meetings with graduates are </w:t>
      </w:r>
      <w:r w:rsidR="00B10ED9" w:rsidRPr="00421B90">
        <w:t xml:space="preserve">typically </w:t>
      </w:r>
      <w:r w:rsidR="00C4281A" w:rsidRPr="00421B90">
        <w:t xml:space="preserve">used for establishing contacts. </w:t>
      </w:r>
      <w:r w:rsidRPr="00421B90">
        <w:t xml:space="preserve">These two measures were evaluated by nearly 90 percent of respondents </w:t>
      </w:r>
      <w:r w:rsidR="00B10ED9" w:rsidRPr="00421B90">
        <w:t xml:space="preserve">as </w:t>
      </w:r>
      <w:r w:rsidRPr="00421B90">
        <w:t>at least moderately beneficial, and by more than a quarter as extremely beneficial.</w:t>
      </w:r>
      <w:r w:rsidR="00CE1D39" w:rsidRPr="00421B90">
        <w:t xml:space="preserve"> </w:t>
      </w:r>
      <w:r w:rsidR="00C06C62" w:rsidRPr="00421B90">
        <w:t>P</w:t>
      </w:r>
      <w:r w:rsidR="00C4281A" w:rsidRPr="00421B90">
        <w:t xml:space="preserve">ersonal communication in the form of regular personal meetings </w:t>
      </w:r>
      <w:r w:rsidR="0081317D" w:rsidRPr="00421B90">
        <w:t xml:space="preserve">between </w:t>
      </w:r>
      <w:r w:rsidR="00C4281A" w:rsidRPr="00421B90">
        <w:t>faculty/</w:t>
      </w:r>
      <w:r w:rsidR="005378C4" w:rsidRPr="005378C4">
        <w:t xml:space="preserve"> </w:t>
      </w:r>
      <w:r w:rsidR="005378C4">
        <w:t>higher education institution</w:t>
      </w:r>
      <w:r w:rsidR="00C4281A" w:rsidRPr="00421B90">
        <w:t xml:space="preserve"> management </w:t>
      </w:r>
      <w:r w:rsidR="00C06C62" w:rsidRPr="00421B90">
        <w:t>and</w:t>
      </w:r>
      <w:r w:rsidR="00C4281A" w:rsidRPr="00421B90">
        <w:t xml:space="preserve"> representatives of external bodies </w:t>
      </w:r>
      <w:r w:rsidR="00C06C62" w:rsidRPr="00421B90">
        <w:t>is also</w:t>
      </w:r>
      <w:r w:rsidR="00C4281A" w:rsidRPr="00421B90">
        <w:t xml:space="preserve"> considered to be beneficial for the development of cooperation.</w:t>
      </w:r>
    </w:p>
    <w:p w14:paraId="4FDBEE1E" w14:textId="745D8C54" w:rsidR="00A76DF6" w:rsidRPr="00421B90" w:rsidRDefault="00A76DF6" w:rsidP="00056371">
      <w:pPr>
        <w:pStyle w:val="Newparagraph"/>
      </w:pPr>
      <w:r w:rsidRPr="00421B90">
        <w:t xml:space="preserve">Again, </w:t>
      </w:r>
      <w:r w:rsidR="00DB066A" w:rsidRPr="00421B90">
        <w:t>differences in</w:t>
      </w:r>
      <w:r w:rsidRPr="00421B90">
        <w:t xml:space="preserve"> </w:t>
      </w:r>
      <w:r w:rsidR="00DB066A" w:rsidRPr="00421B90">
        <w:t xml:space="preserve">the </w:t>
      </w:r>
      <w:r w:rsidRPr="00421B90">
        <w:t xml:space="preserve">attitudes of respondents in </w:t>
      </w:r>
      <w:r w:rsidR="00D452DF" w:rsidRPr="00421B90">
        <w:t xml:space="preserve">evaluating </w:t>
      </w:r>
      <w:r w:rsidR="00C06C62" w:rsidRPr="00421B90">
        <w:t xml:space="preserve">the </w:t>
      </w:r>
      <w:r w:rsidRPr="00421B90">
        <w:t xml:space="preserve">benefits of individual measures to develop cooperation were </w:t>
      </w:r>
      <w:r w:rsidR="00D452DF" w:rsidRPr="00421B90">
        <w:t>verified</w:t>
      </w:r>
      <w:r w:rsidRPr="00421B90">
        <w:t xml:space="preserve"> by the Friedman test</w:t>
      </w:r>
      <w:r w:rsidR="0087161C" w:rsidRPr="00421B90">
        <w:t xml:space="preserve"> (at a significance level of 0.05). To identify specific pairs of areas that were evaluated differently, the data </w:t>
      </w:r>
      <w:r w:rsidR="00C06C62" w:rsidRPr="00421B90">
        <w:t xml:space="preserve">were </w:t>
      </w:r>
      <w:r w:rsidR="0087161C" w:rsidRPr="00421B90">
        <w:t xml:space="preserve">tested using matched-pairs post-hoc tests (the Wilcoxon signed-rank test). The results can be seen in Table </w:t>
      </w:r>
      <w:r w:rsidR="00046D6D" w:rsidRPr="00421B90">
        <w:t>6</w:t>
      </w:r>
      <w:r w:rsidR="0087161C" w:rsidRPr="00421B90">
        <w:t>.</w:t>
      </w:r>
    </w:p>
    <w:p w14:paraId="434AD4CF" w14:textId="77777777" w:rsidR="004168CA" w:rsidRPr="00421B90" w:rsidRDefault="004168CA" w:rsidP="002E574E">
      <w:pPr>
        <w:spacing w:after="0" w:line="264" w:lineRule="auto"/>
        <w:rPr>
          <w:rFonts w:ascii="Times New Roman" w:hAnsi="Times New Roman" w:cs="Times New Roman"/>
          <w:sz w:val="24"/>
          <w:szCs w:val="24"/>
          <w:lang w:val="en-GB"/>
        </w:rPr>
      </w:pPr>
    </w:p>
    <w:p w14:paraId="360D3706" w14:textId="77777777" w:rsidR="002E574E" w:rsidRPr="00421B90" w:rsidRDefault="002E574E" w:rsidP="002E574E">
      <w:pPr>
        <w:spacing w:after="0" w:line="264"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Table 6: Wilcoxon signed-rank test results – Measures to develop cooperation</w:t>
      </w:r>
    </w:p>
    <w:p w14:paraId="3A7CE96A" w14:textId="77777777" w:rsidR="009E7969" w:rsidRPr="00421B90" w:rsidRDefault="009E7969" w:rsidP="002E574E">
      <w:pPr>
        <w:autoSpaceDE w:val="0"/>
        <w:autoSpaceDN w:val="0"/>
        <w:adjustRightInd w:val="0"/>
        <w:spacing w:after="0" w:line="264" w:lineRule="auto"/>
        <w:rPr>
          <w:rFonts w:ascii="Times New Roman" w:hAnsi="Times New Roman" w:cs="Times New Roman"/>
          <w:sz w:val="24"/>
          <w:szCs w:val="24"/>
          <w:lang w:val="en-GB"/>
        </w:rPr>
      </w:pPr>
    </w:p>
    <w:p w14:paraId="65134DB7" w14:textId="54C1265A" w:rsidR="00A76DF6" w:rsidRPr="00421B90" w:rsidRDefault="00A76DF6" w:rsidP="00056371">
      <w:pPr>
        <w:pStyle w:val="Newparagraph"/>
      </w:pPr>
      <w:r w:rsidRPr="00421B90">
        <w:t xml:space="preserve">Table </w:t>
      </w:r>
      <w:r w:rsidR="00046D6D" w:rsidRPr="00421B90">
        <w:t>6</w:t>
      </w:r>
      <w:r w:rsidRPr="00421B90">
        <w:t xml:space="preserve"> shows a significant difference in evaluation in 28 pairs (77.8 percent), which are marked in bold. It is also obvious that the respondents consider</w:t>
      </w:r>
      <w:r w:rsidR="00C06C62" w:rsidRPr="00421B90">
        <w:t>ed</w:t>
      </w:r>
      <w:r w:rsidRPr="00421B90">
        <w:t xml:space="preserve"> IDs 4 and 9 to be </w:t>
      </w:r>
      <w:r w:rsidR="00C06C62" w:rsidRPr="00421B90">
        <w:t xml:space="preserve">the </w:t>
      </w:r>
      <w:r w:rsidRPr="00421B90">
        <w:t>most beneficial measures, and IDs 2, 6 and 7 to be the least beneficial ones.</w:t>
      </w:r>
    </w:p>
    <w:p w14:paraId="6E63572E" w14:textId="18182A5F" w:rsidR="00A404F7" w:rsidRPr="00421B90" w:rsidRDefault="00C4281A" w:rsidP="00056371">
      <w:pPr>
        <w:pStyle w:val="Nadpis2"/>
        <w:keepLines w:val="0"/>
        <w:spacing w:before="360" w:after="60" w:line="360" w:lineRule="auto"/>
        <w:ind w:right="567"/>
        <w:contextualSpacing/>
        <w:rPr>
          <w:rFonts w:ascii="Times New Roman" w:eastAsia="Times New Roman" w:hAnsi="Times New Roman" w:cs="Times New Roman"/>
          <w:b/>
          <w:bCs/>
          <w:i/>
          <w:iCs/>
          <w:color w:val="auto"/>
          <w:sz w:val="24"/>
          <w:szCs w:val="24"/>
          <w:lang w:val="en-GB" w:eastAsia="en-GB"/>
        </w:rPr>
      </w:pPr>
      <w:r w:rsidRPr="00421B90">
        <w:rPr>
          <w:rFonts w:ascii="Times New Roman" w:eastAsia="Times New Roman" w:hAnsi="Times New Roman" w:cs="Times New Roman"/>
          <w:b/>
          <w:bCs/>
          <w:i/>
          <w:iCs/>
          <w:color w:val="auto"/>
          <w:sz w:val="24"/>
          <w:szCs w:val="24"/>
          <w:lang w:val="en-GB" w:eastAsia="en-GB"/>
        </w:rPr>
        <w:t xml:space="preserve">Differences in </w:t>
      </w:r>
      <w:r w:rsidR="00C06C62" w:rsidRPr="00421B90">
        <w:rPr>
          <w:rFonts w:ascii="Times New Roman" w:eastAsia="Times New Roman" w:hAnsi="Times New Roman" w:cs="Times New Roman"/>
          <w:b/>
          <w:bCs/>
          <w:i/>
          <w:iCs/>
          <w:color w:val="auto"/>
          <w:sz w:val="24"/>
          <w:szCs w:val="24"/>
          <w:lang w:val="en-GB" w:eastAsia="en-GB"/>
        </w:rPr>
        <w:t xml:space="preserve">the </w:t>
      </w:r>
      <w:r w:rsidRPr="00421B90">
        <w:rPr>
          <w:rFonts w:ascii="Times New Roman" w:eastAsia="Times New Roman" w:hAnsi="Times New Roman" w:cs="Times New Roman"/>
          <w:b/>
          <w:bCs/>
          <w:i/>
          <w:iCs/>
          <w:color w:val="auto"/>
          <w:sz w:val="24"/>
          <w:szCs w:val="24"/>
          <w:lang w:val="en-GB" w:eastAsia="en-GB"/>
        </w:rPr>
        <w:t>evaluation of</w:t>
      </w:r>
      <w:r w:rsidR="00A404F7" w:rsidRPr="00421B90">
        <w:rPr>
          <w:rFonts w:ascii="Times New Roman" w:eastAsia="Times New Roman" w:hAnsi="Times New Roman" w:cs="Times New Roman"/>
          <w:b/>
          <w:bCs/>
          <w:i/>
          <w:iCs/>
          <w:color w:val="auto"/>
          <w:sz w:val="24"/>
          <w:szCs w:val="24"/>
          <w:lang w:val="en-GB" w:eastAsia="en-GB"/>
        </w:rPr>
        <w:t xml:space="preserve"> benefits, limiting factors</w:t>
      </w:r>
      <w:r w:rsidR="00C06C62" w:rsidRPr="00421B90">
        <w:rPr>
          <w:rFonts w:ascii="Times New Roman" w:eastAsia="Times New Roman" w:hAnsi="Times New Roman" w:cs="Times New Roman"/>
          <w:b/>
          <w:bCs/>
          <w:i/>
          <w:iCs/>
          <w:color w:val="auto"/>
          <w:sz w:val="24"/>
          <w:szCs w:val="24"/>
          <w:lang w:val="en-GB" w:eastAsia="en-GB"/>
        </w:rPr>
        <w:t>,</w:t>
      </w:r>
      <w:r w:rsidR="00A404F7" w:rsidRPr="00421B90">
        <w:rPr>
          <w:rFonts w:ascii="Times New Roman" w:eastAsia="Times New Roman" w:hAnsi="Times New Roman" w:cs="Times New Roman"/>
          <w:b/>
          <w:bCs/>
          <w:i/>
          <w:iCs/>
          <w:color w:val="auto"/>
          <w:sz w:val="24"/>
          <w:szCs w:val="24"/>
          <w:lang w:val="en-GB" w:eastAsia="en-GB"/>
        </w:rPr>
        <w:t xml:space="preserve"> and measures </w:t>
      </w:r>
      <w:r w:rsidR="00C06C62" w:rsidRPr="00421B90">
        <w:rPr>
          <w:rFonts w:ascii="Times New Roman" w:eastAsia="Times New Roman" w:hAnsi="Times New Roman" w:cs="Times New Roman"/>
          <w:b/>
          <w:bCs/>
          <w:i/>
          <w:iCs/>
          <w:color w:val="auto"/>
          <w:sz w:val="24"/>
          <w:szCs w:val="24"/>
          <w:lang w:val="en-GB" w:eastAsia="en-GB"/>
        </w:rPr>
        <w:t>concerning the development of</w:t>
      </w:r>
      <w:r w:rsidR="00A404F7" w:rsidRPr="00421B90">
        <w:rPr>
          <w:rFonts w:ascii="Times New Roman" w:eastAsia="Times New Roman" w:hAnsi="Times New Roman" w:cs="Times New Roman"/>
          <w:b/>
          <w:bCs/>
          <w:i/>
          <w:iCs/>
          <w:color w:val="auto"/>
          <w:sz w:val="24"/>
          <w:szCs w:val="24"/>
          <w:lang w:val="en-GB" w:eastAsia="en-GB"/>
        </w:rPr>
        <w:t xml:space="preserve"> cooperation with external entities</w:t>
      </w:r>
      <w:r w:rsidR="00E934E6" w:rsidRPr="00421B90">
        <w:rPr>
          <w:rFonts w:ascii="Times New Roman" w:eastAsia="Times New Roman" w:hAnsi="Times New Roman" w:cs="Times New Roman"/>
          <w:b/>
          <w:bCs/>
          <w:i/>
          <w:iCs/>
          <w:color w:val="auto"/>
          <w:sz w:val="24"/>
          <w:szCs w:val="24"/>
          <w:lang w:val="en-GB" w:eastAsia="en-GB"/>
        </w:rPr>
        <w:t xml:space="preserve"> </w:t>
      </w:r>
      <w:r w:rsidR="00CC28CF" w:rsidRPr="00421B90">
        <w:rPr>
          <w:rFonts w:ascii="Times New Roman" w:eastAsia="Times New Roman" w:hAnsi="Times New Roman" w:cs="Times New Roman"/>
          <w:b/>
          <w:bCs/>
          <w:i/>
          <w:iCs/>
          <w:color w:val="auto"/>
          <w:sz w:val="24"/>
          <w:szCs w:val="24"/>
          <w:lang w:val="en-GB" w:eastAsia="en-GB"/>
        </w:rPr>
        <w:t xml:space="preserve">from the point of view of various </w:t>
      </w:r>
      <w:r w:rsidR="005378C4" w:rsidRPr="005378C4">
        <w:rPr>
          <w:rFonts w:ascii="Times New Roman" w:eastAsia="Times New Roman" w:hAnsi="Times New Roman" w:cs="Times New Roman"/>
          <w:b/>
          <w:bCs/>
          <w:i/>
          <w:iCs/>
          <w:color w:val="auto"/>
          <w:sz w:val="24"/>
          <w:szCs w:val="24"/>
          <w:lang w:val="en-GB" w:eastAsia="en-GB"/>
        </w:rPr>
        <w:t>higher education institutions</w:t>
      </w:r>
      <w:r w:rsidR="00CC28CF" w:rsidRPr="00421B90">
        <w:rPr>
          <w:rFonts w:ascii="Times New Roman" w:eastAsia="Times New Roman" w:hAnsi="Times New Roman" w:cs="Times New Roman"/>
          <w:b/>
          <w:bCs/>
          <w:i/>
          <w:iCs/>
          <w:color w:val="auto"/>
          <w:sz w:val="24"/>
          <w:szCs w:val="24"/>
          <w:lang w:val="en-GB" w:eastAsia="en-GB"/>
        </w:rPr>
        <w:t xml:space="preserve"> types</w:t>
      </w:r>
    </w:p>
    <w:p w14:paraId="468E09D6" w14:textId="63BDD714" w:rsidR="00C4281A" w:rsidRPr="00421B90" w:rsidRDefault="00986C8A" w:rsidP="00056371">
      <w:pPr>
        <w:pStyle w:val="Paragraph"/>
      </w:pPr>
      <w:r w:rsidRPr="00421B90">
        <w:t xml:space="preserve">First, </w:t>
      </w:r>
      <w:r w:rsidR="00C06C62" w:rsidRPr="00421B90">
        <w:t xml:space="preserve">a </w:t>
      </w:r>
      <w:r w:rsidR="00A404F7" w:rsidRPr="00421B90">
        <w:t xml:space="preserve">test </w:t>
      </w:r>
      <w:r w:rsidR="00C06C62" w:rsidRPr="00421B90">
        <w:t xml:space="preserve">was applied focusing </w:t>
      </w:r>
      <w:r w:rsidR="00A404F7" w:rsidRPr="00421B90">
        <w:t xml:space="preserve">on differences </w:t>
      </w:r>
      <w:r w:rsidR="00C06C62" w:rsidRPr="00421B90">
        <w:t xml:space="preserve">between </w:t>
      </w:r>
      <w:r w:rsidR="00A404F7" w:rsidRPr="00421B90">
        <w:t>evaluation</w:t>
      </w:r>
      <w:r w:rsidR="00C06C62" w:rsidRPr="00421B90">
        <w:t>s</w:t>
      </w:r>
      <w:r w:rsidR="00A404F7" w:rsidRPr="00421B90">
        <w:t xml:space="preserve"> by managers of the joint group of public and state </w:t>
      </w:r>
      <w:r w:rsidR="005378C4">
        <w:t>higher education institutions</w:t>
      </w:r>
      <w:r w:rsidR="00341717" w:rsidRPr="00421B90">
        <w:t>/faculties</w:t>
      </w:r>
      <w:r w:rsidR="00A404F7" w:rsidRPr="00421B90">
        <w:t xml:space="preserve"> (54 + 4), i.e. the </w:t>
      </w:r>
      <w:r w:rsidR="005378C4">
        <w:t>higher education institutions</w:t>
      </w:r>
      <w:r w:rsidR="005378C4" w:rsidRPr="00421B90">
        <w:t xml:space="preserve"> </w:t>
      </w:r>
      <w:r w:rsidR="00A404F7" w:rsidRPr="00421B90">
        <w:t xml:space="preserve">financed mainly from public funds, and </w:t>
      </w:r>
      <w:r w:rsidR="00C06C62" w:rsidRPr="00421B90">
        <w:t xml:space="preserve">those by managers </w:t>
      </w:r>
      <w:r w:rsidR="00C06C62" w:rsidRPr="00421B90">
        <w:lastRenderedPageBreak/>
        <w:t xml:space="preserve">of the </w:t>
      </w:r>
      <w:r w:rsidR="00A404F7" w:rsidRPr="00421B90">
        <w:t xml:space="preserve">group of private </w:t>
      </w:r>
      <w:r w:rsidR="005378C4">
        <w:t>higher education institutions</w:t>
      </w:r>
      <w:r w:rsidR="00341717" w:rsidRPr="00421B90">
        <w:t>/faculties</w:t>
      </w:r>
      <w:r w:rsidR="00A404F7" w:rsidRPr="00421B90">
        <w:t xml:space="preserve"> (16), financed mainly from private sources. </w:t>
      </w:r>
      <w:r w:rsidR="00C06C62" w:rsidRPr="00421B90">
        <w:t>N</w:t>
      </w:r>
      <w:r w:rsidR="00A404F7" w:rsidRPr="00421B90">
        <w:t xml:space="preserve">on-parametric tests (Median and </w:t>
      </w:r>
      <w:proofErr w:type="spellStart"/>
      <w:r w:rsidR="00A404F7" w:rsidRPr="00421B90">
        <w:t>Kruskal</w:t>
      </w:r>
      <w:proofErr w:type="spellEnd"/>
      <w:r w:rsidR="00A404F7" w:rsidRPr="00421B90">
        <w:t xml:space="preserve">-Wallis tests) </w:t>
      </w:r>
      <w:r w:rsidR="00C06C62" w:rsidRPr="00421B90">
        <w:t xml:space="preserve">showed </w:t>
      </w:r>
      <w:r w:rsidR="00A404F7" w:rsidRPr="00421B90">
        <w:t xml:space="preserve">no statistically significant differences at </w:t>
      </w:r>
      <w:r w:rsidR="00C06C62" w:rsidRPr="00421B90">
        <w:t xml:space="preserve">a </w:t>
      </w:r>
      <w:r w:rsidR="00A404F7" w:rsidRPr="00421B90">
        <w:t xml:space="preserve">significance level </w:t>
      </w:r>
      <w:r w:rsidR="00C06C62" w:rsidRPr="00421B90">
        <w:t xml:space="preserve">of </w:t>
      </w:r>
      <w:r w:rsidR="00A404F7" w:rsidRPr="00421B90">
        <w:t>0.05 in the evaluation</w:t>
      </w:r>
      <w:r w:rsidR="00C06C62" w:rsidRPr="00421B90">
        <w:t>s</w:t>
      </w:r>
      <w:r w:rsidR="00A404F7" w:rsidRPr="00421B90">
        <w:t xml:space="preserve"> of the respondents from these two groups. Only in the case of </w:t>
      </w:r>
      <w:r w:rsidR="00C06C62" w:rsidRPr="00421B90">
        <w:t xml:space="preserve">the </w:t>
      </w:r>
      <w:r w:rsidR="00A404F7" w:rsidRPr="00421B90">
        <w:t xml:space="preserve">evaluation of the benefits of cooperation in the form of </w:t>
      </w:r>
      <w:r w:rsidR="00C06C62" w:rsidRPr="00421B90">
        <w:t xml:space="preserve">the </w:t>
      </w:r>
      <w:r w:rsidR="00A404F7" w:rsidRPr="00421B90">
        <w:t>acquisition or use of material</w:t>
      </w:r>
      <w:r w:rsidR="00A903CF" w:rsidRPr="00421B90">
        <w:t>s</w:t>
      </w:r>
      <w:r w:rsidR="00A404F7" w:rsidRPr="00421B90">
        <w:t xml:space="preserve"> and technical equipment </w:t>
      </w:r>
      <w:r w:rsidR="00C06C62" w:rsidRPr="00421B90">
        <w:t xml:space="preserve">was </w:t>
      </w:r>
      <w:r w:rsidR="00A404F7" w:rsidRPr="00421B90">
        <w:t xml:space="preserve">the null hypothesis rejected </w:t>
      </w:r>
      <w:r w:rsidR="00C06C62" w:rsidRPr="00421B90">
        <w:t xml:space="preserve">by </w:t>
      </w:r>
      <w:r w:rsidR="00A404F7" w:rsidRPr="00421B90">
        <w:t xml:space="preserve">the </w:t>
      </w:r>
      <w:proofErr w:type="spellStart"/>
      <w:r w:rsidR="00A404F7" w:rsidRPr="00421B90">
        <w:t>Kruskal</w:t>
      </w:r>
      <w:proofErr w:type="spellEnd"/>
      <w:r w:rsidR="00A404F7" w:rsidRPr="00421B90">
        <w:t xml:space="preserve">-Wallis test (significance 0.01), which can be explained by the fact that the </w:t>
      </w:r>
      <w:r w:rsidR="00C06C62" w:rsidRPr="00421B90">
        <w:t xml:space="preserve">evaluations of </w:t>
      </w:r>
      <w:r w:rsidR="00A404F7" w:rsidRPr="00421B90">
        <w:t xml:space="preserve">respondents </w:t>
      </w:r>
      <w:r w:rsidR="00C06C62" w:rsidRPr="00421B90">
        <w:t>from</w:t>
      </w:r>
      <w:r w:rsidR="00A404F7" w:rsidRPr="00421B90">
        <w:t xml:space="preserve"> </w:t>
      </w:r>
      <w:r w:rsidR="005378C4">
        <w:t>higher education institutions</w:t>
      </w:r>
      <w:r w:rsidR="00A404F7" w:rsidRPr="00421B90">
        <w:t xml:space="preserve"> financed mainly from private sources </w:t>
      </w:r>
      <w:r w:rsidR="00C06C62" w:rsidRPr="00421B90">
        <w:t xml:space="preserve">were </w:t>
      </w:r>
      <w:r w:rsidR="00A404F7" w:rsidRPr="00421B90">
        <w:t>significantly shifted towards lower values of the point scale.</w:t>
      </w:r>
      <w:r w:rsidR="00242433" w:rsidRPr="00421B90">
        <w:t xml:space="preserve"> </w:t>
      </w:r>
      <w:r w:rsidR="00C4281A" w:rsidRPr="00421B90">
        <w:t xml:space="preserve">This is also due to the fact that private </w:t>
      </w:r>
      <w:r w:rsidR="005378C4">
        <w:t>higher education institutions</w:t>
      </w:r>
      <w:r w:rsidR="005378C4" w:rsidRPr="00421B90">
        <w:t xml:space="preserve"> </w:t>
      </w:r>
      <w:r w:rsidR="00C4281A" w:rsidRPr="00421B90">
        <w:t>operating in the Czech Republic almost exclusively provide education in social sciences, i.e. fields where technical equipment plays a marginal role.</w:t>
      </w:r>
    </w:p>
    <w:p w14:paraId="62760F0B" w14:textId="6C490CC2" w:rsidR="00C4281A" w:rsidRPr="00421B90" w:rsidRDefault="00C4281A" w:rsidP="00056371">
      <w:pPr>
        <w:pStyle w:val="Newparagraph"/>
      </w:pPr>
      <w:r w:rsidRPr="00421B90">
        <w:t>Second, difference</w:t>
      </w:r>
      <w:r w:rsidR="002D3647" w:rsidRPr="00421B90">
        <w:t>s</w:t>
      </w:r>
      <w:r w:rsidRPr="00421B90">
        <w:t xml:space="preserve"> </w:t>
      </w:r>
      <w:r w:rsidR="002D3647" w:rsidRPr="00421B90">
        <w:t xml:space="preserve">between </w:t>
      </w:r>
      <w:r w:rsidRPr="00421B90">
        <w:t>the evaluation</w:t>
      </w:r>
      <w:r w:rsidR="002D3647" w:rsidRPr="00421B90">
        <w:t>s</w:t>
      </w:r>
      <w:r w:rsidRPr="00421B90">
        <w:t xml:space="preserve"> of managers of university </w:t>
      </w:r>
      <w:r w:rsidR="005378C4">
        <w:t>higher education institutions</w:t>
      </w:r>
      <w:r w:rsidRPr="00421B90">
        <w:t xml:space="preserve"> (57) and those of non-university </w:t>
      </w:r>
      <w:r w:rsidR="005378C4">
        <w:t>higher education institutions</w:t>
      </w:r>
      <w:r w:rsidRPr="00421B90">
        <w:t xml:space="preserve"> (17) </w:t>
      </w:r>
      <w:r w:rsidR="002D3647" w:rsidRPr="00421B90">
        <w:t>were</w:t>
      </w:r>
      <w:r w:rsidRPr="00421B90">
        <w:t xml:space="preserve"> tested. </w:t>
      </w:r>
      <w:r w:rsidR="00C84957" w:rsidRPr="00421B90">
        <w:t xml:space="preserve">However, the assessments of benefits in this case differed significantly only with respect to the acquisition or use of materials and technical equipment (at a significance level of 0.008 in the case of </w:t>
      </w:r>
      <w:proofErr w:type="spellStart"/>
      <w:r w:rsidR="00C84957" w:rsidRPr="00421B90">
        <w:t>Kruskal</w:t>
      </w:r>
      <w:proofErr w:type="spellEnd"/>
      <w:r w:rsidR="00C84957" w:rsidRPr="00421B90">
        <w:t xml:space="preserve">-Wallis test and 0.045 in the case of Median Test). </w:t>
      </w:r>
      <w:r w:rsidRPr="00421B90">
        <w:t xml:space="preserve">Managers of university </w:t>
      </w:r>
      <w:r w:rsidR="009C016A" w:rsidRPr="00421B90">
        <w:t>higher education institution</w:t>
      </w:r>
      <w:r w:rsidR="009C016A">
        <w:t>s</w:t>
      </w:r>
      <w:r w:rsidRPr="00421B90">
        <w:t xml:space="preserve"> evaluate</w:t>
      </w:r>
      <w:r w:rsidR="002D3647" w:rsidRPr="00421B90">
        <w:t>d</w:t>
      </w:r>
      <w:r w:rsidRPr="00421B90">
        <w:t xml:space="preserve"> this benefit significantly more positively (the median </w:t>
      </w:r>
      <w:r w:rsidR="002D3647" w:rsidRPr="00421B90">
        <w:t xml:space="preserve">was </w:t>
      </w:r>
      <w:r w:rsidRPr="00421B90">
        <w:t xml:space="preserve">5) than managers of non-university </w:t>
      </w:r>
      <w:r w:rsidR="005378C4">
        <w:t>higher education institutions</w:t>
      </w:r>
      <w:r w:rsidRPr="00421B90">
        <w:t xml:space="preserve"> (the median </w:t>
      </w:r>
      <w:r w:rsidR="002D3647" w:rsidRPr="00421B90">
        <w:t xml:space="preserve">was </w:t>
      </w:r>
      <w:r w:rsidRPr="00421B90">
        <w:t xml:space="preserve">3). This is due to the fact that the respondents from non-university </w:t>
      </w:r>
      <w:r w:rsidR="005378C4">
        <w:t>higher education institutions</w:t>
      </w:r>
      <w:r w:rsidRPr="00421B90">
        <w:t xml:space="preserve"> were, with only one exception, managers of private </w:t>
      </w:r>
      <w:r w:rsidR="005378C4">
        <w:t>higher education institutions</w:t>
      </w:r>
      <w:r w:rsidRPr="00421B90">
        <w:t xml:space="preserve">, in which, as mentioned above, technical equipment </w:t>
      </w:r>
      <w:r w:rsidR="002D3647" w:rsidRPr="00421B90">
        <w:t xml:space="preserve">did </w:t>
      </w:r>
      <w:r w:rsidRPr="00421B90">
        <w:t>not play a crucial role</w:t>
      </w:r>
      <w:r w:rsidR="002D3647" w:rsidRPr="00421B90">
        <w:t xml:space="preserve"> due to their orientation towards social science</w:t>
      </w:r>
      <w:r w:rsidRPr="00421B90">
        <w:t>.</w:t>
      </w:r>
    </w:p>
    <w:p w14:paraId="4E516A39" w14:textId="038757D9" w:rsidR="00A404F7" w:rsidRPr="00421B90" w:rsidRDefault="0059096C" w:rsidP="00056371">
      <w:pPr>
        <w:pStyle w:val="Newparagraph"/>
      </w:pPr>
      <w:r w:rsidRPr="00421B90">
        <w:t>Similarly</w:t>
      </w:r>
      <w:r w:rsidR="00A404F7" w:rsidRPr="00421B90">
        <w:t xml:space="preserve">, differences in the </w:t>
      </w:r>
      <w:r w:rsidR="002D3647" w:rsidRPr="00421B90">
        <w:t xml:space="preserve">evaluations </w:t>
      </w:r>
      <w:r w:rsidR="00A404F7" w:rsidRPr="00421B90">
        <w:t xml:space="preserve">of respondents </w:t>
      </w:r>
      <w:r w:rsidR="00DB066A" w:rsidRPr="00421B90">
        <w:t xml:space="preserve">from specialized </w:t>
      </w:r>
      <w:r w:rsidR="005378C4">
        <w:t>higher education institutions</w:t>
      </w:r>
      <w:r w:rsidR="00DB066A" w:rsidRPr="00421B90">
        <w:t xml:space="preserve"> </w:t>
      </w:r>
      <w:r w:rsidR="00A404F7" w:rsidRPr="00421B90">
        <w:t>were tested. For this purpose, faculties/</w:t>
      </w:r>
      <w:r w:rsidR="005378C4">
        <w:t xml:space="preserve">higher education </w:t>
      </w:r>
      <w:r w:rsidR="005378C4">
        <w:lastRenderedPageBreak/>
        <w:t>institutions</w:t>
      </w:r>
      <w:r w:rsidR="00615ED1" w:rsidRPr="00421B90">
        <w:t xml:space="preserve"> were </w:t>
      </w:r>
      <w:r w:rsidR="002D3647" w:rsidRPr="00421B90">
        <w:t>placed</w:t>
      </w:r>
      <w:r w:rsidR="0081317D" w:rsidRPr="00421B90">
        <w:t xml:space="preserve"> </w:t>
      </w:r>
      <w:r w:rsidR="00615ED1" w:rsidRPr="00421B90">
        <w:t xml:space="preserve">into three groups </w:t>
      </w:r>
      <w:r w:rsidR="002D3647" w:rsidRPr="00421B90">
        <w:t xml:space="preserve">according to </w:t>
      </w:r>
      <w:r w:rsidR="00615ED1" w:rsidRPr="00421B90">
        <w:t xml:space="preserve">their specialization using the typology </w:t>
      </w:r>
      <w:r w:rsidR="002D3647" w:rsidRPr="00421B90">
        <w:t xml:space="preserve">devised </w:t>
      </w:r>
      <w:r w:rsidR="00615ED1" w:rsidRPr="00421B90">
        <w:t xml:space="preserve">by </w:t>
      </w:r>
      <w:proofErr w:type="spellStart"/>
      <w:r w:rsidR="00615ED1" w:rsidRPr="00421B90">
        <w:t>Biglan</w:t>
      </w:r>
      <w:proofErr w:type="spellEnd"/>
      <w:r w:rsidR="00615ED1" w:rsidRPr="00421B90">
        <w:t xml:space="preserve"> (1973) and Kolb (1981)</w:t>
      </w:r>
      <w:r w:rsidR="00A404F7" w:rsidRPr="00421B90">
        <w:t>, see Table 7.</w:t>
      </w:r>
    </w:p>
    <w:p w14:paraId="095D7C5F" w14:textId="77777777" w:rsidR="00615ED1" w:rsidRPr="00421B90" w:rsidRDefault="00615ED1" w:rsidP="002E574E">
      <w:pPr>
        <w:autoSpaceDE w:val="0"/>
        <w:autoSpaceDN w:val="0"/>
        <w:adjustRightInd w:val="0"/>
        <w:spacing w:after="0" w:line="264" w:lineRule="auto"/>
        <w:rPr>
          <w:rFonts w:ascii="Times New Roman" w:hAnsi="Times New Roman" w:cs="Times New Roman"/>
          <w:sz w:val="24"/>
          <w:szCs w:val="24"/>
          <w:lang w:val="en-US"/>
        </w:rPr>
      </w:pPr>
    </w:p>
    <w:p w14:paraId="5A3D3B90" w14:textId="212C1084" w:rsidR="002E574E" w:rsidRPr="005378C4" w:rsidRDefault="002E574E" w:rsidP="002E574E">
      <w:pPr>
        <w:autoSpaceDE w:val="0"/>
        <w:autoSpaceDN w:val="0"/>
        <w:adjustRightInd w:val="0"/>
        <w:spacing w:after="0" w:line="264" w:lineRule="auto"/>
        <w:rPr>
          <w:rFonts w:ascii="Times New Roman" w:hAnsi="Times New Roman" w:cs="Times New Roman"/>
          <w:sz w:val="24"/>
          <w:szCs w:val="24"/>
          <w:lang w:val="en-GB"/>
        </w:rPr>
      </w:pPr>
      <w:r w:rsidRPr="005378C4">
        <w:rPr>
          <w:rFonts w:ascii="Times New Roman" w:hAnsi="Times New Roman" w:cs="Times New Roman"/>
          <w:sz w:val="24"/>
          <w:szCs w:val="24"/>
          <w:lang w:val="en-GB"/>
        </w:rPr>
        <w:t>Table 7: The structure of faculties/</w:t>
      </w:r>
      <w:r w:rsidR="005378C4" w:rsidRPr="005378C4">
        <w:rPr>
          <w:rFonts w:ascii="Times New Roman" w:hAnsi="Times New Roman" w:cs="Times New Roman"/>
          <w:sz w:val="24"/>
          <w:szCs w:val="24"/>
          <w:lang w:val="en-GB"/>
        </w:rPr>
        <w:t>higher education institutions</w:t>
      </w:r>
      <w:r w:rsidRPr="005378C4">
        <w:rPr>
          <w:rFonts w:ascii="Times New Roman" w:hAnsi="Times New Roman" w:cs="Times New Roman"/>
          <w:sz w:val="24"/>
          <w:szCs w:val="24"/>
          <w:lang w:val="en-GB"/>
        </w:rPr>
        <w:t xml:space="preserve"> depending on the branch specialization</w:t>
      </w:r>
    </w:p>
    <w:p w14:paraId="0938FB4B" w14:textId="77777777" w:rsidR="002E574E" w:rsidRPr="00421B90" w:rsidRDefault="002E574E" w:rsidP="002E574E">
      <w:pPr>
        <w:tabs>
          <w:tab w:val="left" w:pos="426"/>
        </w:tabs>
        <w:autoSpaceDE w:val="0"/>
        <w:autoSpaceDN w:val="0"/>
        <w:adjustRightInd w:val="0"/>
        <w:spacing w:after="0" w:line="264" w:lineRule="auto"/>
        <w:jc w:val="both"/>
        <w:rPr>
          <w:rFonts w:ascii="Times New Roman" w:hAnsi="Times New Roman" w:cs="Times New Roman"/>
          <w:sz w:val="24"/>
          <w:szCs w:val="24"/>
          <w:lang w:val="en-GB"/>
        </w:rPr>
      </w:pPr>
    </w:p>
    <w:p w14:paraId="230641F5" w14:textId="015ACCEF" w:rsidR="00A404F7" w:rsidRPr="00421B90" w:rsidRDefault="00A404F7" w:rsidP="00056371">
      <w:pPr>
        <w:pStyle w:val="Newparagraph"/>
      </w:pPr>
      <w:r w:rsidRPr="00421B90">
        <w:t xml:space="preserve">The test results did not show any statistically significant differences in the assessment of factors </w:t>
      </w:r>
      <w:r w:rsidR="00615ED1" w:rsidRPr="00421B90">
        <w:t>limiting</w:t>
      </w:r>
      <w:r w:rsidRPr="00421B90">
        <w:t xml:space="preserve"> cooperation </w:t>
      </w:r>
      <w:r w:rsidR="00637F79" w:rsidRPr="00421B90">
        <w:t xml:space="preserve">or </w:t>
      </w:r>
      <w:r w:rsidRPr="00421B90">
        <w:t xml:space="preserve">measures conducive to the development of cooperation. </w:t>
      </w:r>
      <w:r w:rsidR="00637F79" w:rsidRPr="00421B90">
        <w:t xml:space="preserve">However, </w:t>
      </w:r>
      <w:r w:rsidR="00826910" w:rsidRPr="00421B90">
        <w:t>statistically significant differences</w:t>
      </w:r>
      <w:r w:rsidRPr="00421B90">
        <w:t xml:space="preserve"> were </w:t>
      </w:r>
      <w:r w:rsidR="00DB066A" w:rsidRPr="00421B90">
        <w:t xml:space="preserve">found with respect to the </w:t>
      </w:r>
      <w:r w:rsidR="00826910" w:rsidRPr="00421B90">
        <w:t xml:space="preserve">assessment of </w:t>
      </w:r>
      <w:r w:rsidRPr="00421B90">
        <w:t>the benefits of cooperation, see Table 8.</w:t>
      </w:r>
    </w:p>
    <w:p w14:paraId="421D0DEC" w14:textId="77777777" w:rsidR="00A404F7" w:rsidRPr="00421B90" w:rsidRDefault="00A404F7" w:rsidP="002E574E">
      <w:pPr>
        <w:autoSpaceDE w:val="0"/>
        <w:autoSpaceDN w:val="0"/>
        <w:adjustRightInd w:val="0"/>
        <w:spacing w:after="0" w:line="264" w:lineRule="auto"/>
        <w:jc w:val="both"/>
        <w:rPr>
          <w:rFonts w:ascii="Times New Roman" w:hAnsi="Times New Roman" w:cs="Times New Roman"/>
          <w:sz w:val="24"/>
          <w:szCs w:val="24"/>
          <w:lang w:val="en-GB"/>
        </w:rPr>
      </w:pPr>
    </w:p>
    <w:p w14:paraId="31C960E3" w14:textId="1374A074" w:rsidR="002E574E" w:rsidRPr="00421B90" w:rsidRDefault="002E574E" w:rsidP="002E574E">
      <w:pPr>
        <w:autoSpaceDE w:val="0"/>
        <w:autoSpaceDN w:val="0"/>
        <w:adjustRightInd w:val="0"/>
        <w:spacing w:after="0" w:line="264" w:lineRule="auto"/>
        <w:jc w:val="both"/>
        <w:rPr>
          <w:rFonts w:ascii="Times New Roman" w:hAnsi="Times New Roman" w:cs="Times New Roman"/>
          <w:sz w:val="24"/>
          <w:szCs w:val="24"/>
          <w:lang w:val="en-US"/>
        </w:rPr>
      </w:pPr>
      <w:r w:rsidRPr="00421B90">
        <w:rPr>
          <w:rFonts w:ascii="Times New Roman" w:hAnsi="Times New Roman" w:cs="Times New Roman"/>
          <w:sz w:val="24"/>
          <w:szCs w:val="24"/>
          <w:lang w:val="en-US"/>
        </w:rPr>
        <w:t xml:space="preserve">Table 8: Differences in the assessment of the benefits of cooperation </w:t>
      </w:r>
      <w:r w:rsidR="00637F79" w:rsidRPr="00421B90">
        <w:rPr>
          <w:rFonts w:ascii="Times New Roman" w:hAnsi="Times New Roman" w:cs="Times New Roman"/>
          <w:sz w:val="24"/>
          <w:szCs w:val="24"/>
          <w:lang w:val="en-US"/>
        </w:rPr>
        <w:t>according to</w:t>
      </w:r>
      <w:r w:rsidRPr="00421B90">
        <w:rPr>
          <w:rFonts w:ascii="Times New Roman" w:hAnsi="Times New Roman" w:cs="Times New Roman"/>
          <w:sz w:val="24"/>
          <w:szCs w:val="24"/>
          <w:lang w:val="en-US"/>
        </w:rPr>
        <w:t xml:space="preserve"> specialization</w:t>
      </w:r>
    </w:p>
    <w:p w14:paraId="5C4AA160" w14:textId="77777777" w:rsidR="002E574E" w:rsidRPr="00421B90" w:rsidRDefault="002E574E" w:rsidP="002E574E">
      <w:pPr>
        <w:tabs>
          <w:tab w:val="left" w:pos="426"/>
        </w:tabs>
        <w:autoSpaceDE w:val="0"/>
        <w:autoSpaceDN w:val="0"/>
        <w:adjustRightInd w:val="0"/>
        <w:spacing w:after="0" w:line="264" w:lineRule="auto"/>
        <w:jc w:val="both"/>
        <w:rPr>
          <w:rFonts w:ascii="Times New Roman" w:hAnsi="Times New Roman" w:cs="Times New Roman"/>
          <w:sz w:val="24"/>
          <w:szCs w:val="24"/>
          <w:lang w:val="en-GB"/>
        </w:rPr>
      </w:pPr>
    </w:p>
    <w:p w14:paraId="0715D21D" w14:textId="4CB82661" w:rsidR="00CC28CF" w:rsidRPr="00421B90" w:rsidRDefault="00A404F7" w:rsidP="00056371">
      <w:pPr>
        <w:pStyle w:val="Newparagraph"/>
      </w:pPr>
      <w:r w:rsidRPr="00421B90">
        <w:t>Table 8 shows that</w:t>
      </w:r>
      <w:r w:rsidR="00637F79" w:rsidRPr="00421B90">
        <w:t xml:space="preserve"> in comparison with</w:t>
      </w:r>
      <w:r w:rsidRPr="00421B90">
        <w:t xml:space="preserve"> </w:t>
      </w:r>
      <w:r w:rsidR="00637F79" w:rsidRPr="00421B90">
        <w:t xml:space="preserve">Group 2, </w:t>
      </w:r>
      <w:r w:rsidRPr="00421B90">
        <w:t>Group 1 sees more significant benefits in alternative financial resources and the acquisition or use of material</w:t>
      </w:r>
      <w:r w:rsidR="00A903CF" w:rsidRPr="00421B90">
        <w:t>s</w:t>
      </w:r>
      <w:r w:rsidRPr="00421B90">
        <w:t xml:space="preserve"> and technical equipment. They consider these to be more significant also in comparison to Group 3. </w:t>
      </w:r>
      <w:r w:rsidR="00CC28CF" w:rsidRPr="00421B90">
        <w:t xml:space="preserve">These results correspond to the conclusions by </w:t>
      </w:r>
      <w:proofErr w:type="spellStart"/>
      <w:r w:rsidR="00CC28CF" w:rsidRPr="00421B90">
        <w:t>Veteska</w:t>
      </w:r>
      <w:proofErr w:type="spellEnd"/>
      <w:r w:rsidR="00CC28CF" w:rsidRPr="00421B90">
        <w:t xml:space="preserve"> (2010) pointing out the financial </w:t>
      </w:r>
      <w:r w:rsidR="00253C96" w:rsidRPr="00421B90">
        <w:t xml:space="preserve">burden </w:t>
      </w:r>
      <w:r w:rsidR="007C1EEA" w:rsidRPr="00421B90">
        <w:t xml:space="preserve">and burden </w:t>
      </w:r>
      <w:r w:rsidR="00253C96" w:rsidRPr="00421B90">
        <w:t xml:space="preserve">of acquiring and maintaining </w:t>
      </w:r>
      <w:r w:rsidR="00CC28CF" w:rsidRPr="00421B90">
        <w:t xml:space="preserve">technical equipment </w:t>
      </w:r>
      <w:r w:rsidR="00253C96" w:rsidRPr="00421B90">
        <w:t xml:space="preserve">in </w:t>
      </w:r>
      <w:r w:rsidR="00CC28CF" w:rsidRPr="00421B90">
        <w:t xml:space="preserve">the technical, scientific and medical disciplines. The benefits of cooperation in the form of alternative financial sources or access to technical equipment are thus logically evaluated as more significant by the managers of </w:t>
      </w:r>
      <w:r w:rsidR="00253C96" w:rsidRPr="00421B90">
        <w:t xml:space="preserve">Group 1 </w:t>
      </w:r>
      <w:r w:rsidR="00CC28CF" w:rsidRPr="00421B90">
        <w:t xml:space="preserve">faculties and </w:t>
      </w:r>
      <w:r w:rsidR="005378C4">
        <w:t>higher education institutions</w:t>
      </w:r>
      <w:r w:rsidR="00CC28CF" w:rsidRPr="00421B90">
        <w:t>. Due to the specialization of these faculties/</w:t>
      </w:r>
      <w:r w:rsidR="005378C4">
        <w:t>higher education institutions</w:t>
      </w:r>
      <w:r w:rsidR="00CC28CF" w:rsidRPr="00421B90">
        <w:t xml:space="preserve">, </w:t>
      </w:r>
      <w:r w:rsidR="00DB066A" w:rsidRPr="00421B90">
        <w:t xml:space="preserve">these benefits </w:t>
      </w:r>
      <w:r w:rsidR="00CC28CF" w:rsidRPr="00421B90">
        <w:t xml:space="preserve">also seem to be more </w:t>
      </w:r>
      <w:r w:rsidR="00DB066A" w:rsidRPr="00421B90">
        <w:t xml:space="preserve">tangible, </w:t>
      </w:r>
      <w:r w:rsidR="00CC28CF" w:rsidRPr="00421B90">
        <w:t>as these faculties/</w:t>
      </w:r>
      <w:r w:rsidR="005378C4">
        <w:t>higher education institutions</w:t>
      </w:r>
      <w:r w:rsidR="00CC28CF" w:rsidRPr="00421B90">
        <w:t xml:space="preserve"> can be a source of know-how for external subjects. </w:t>
      </w:r>
      <w:r w:rsidR="00C84957" w:rsidRPr="00421B90">
        <w:t>External entities are then willing to provide faculties/</w:t>
      </w:r>
      <w:r w:rsidR="005378C4">
        <w:t>higher education institutions</w:t>
      </w:r>
      <w:r w:rsidR="00C84957" w:rsidRPr="00421B90">
        <w:t xml:space="preserve"> with resources and funding in order to develop and acquire this know-how. </w:t>
      </w:r>
      <w:r w:rsidRPr="00421B90">
        <w:t xml:space="preserve">Group 2 </w:t>
      </w:r>
      <w:r w:rsidR="00253C96" w:rsidRPr="00421B90">
        <w:t xml:space="preserve">considered </w:t>
      </w:r>
      <w:r w:rsidR="00BB1E0F" w:rsidRPr="00421B90">
        <w:t>increases in</w:t>
      </w:r>
      <w:r w:rsidRPr="00421B90">
        <w:t xml:space="preserve"> job offers for graduates</w:t>
      </w:r>
      <w:r w:rsidR="005E05FB" w:rsidRPr="00421B90">
        <w:t>,</w:t>
      </w:r>
      <w:r w:rsidRPr="00421B90">
        <w:t xml:space="preserve"> </w:t>
      </w:r>
      <w:r w:rsidR="005E05FB" w:rsidRPr="00421B90">
        <w:t xml:space="preserve">the </w:t>
      </w:r>
      <w:r w:rsidR="00253C96" w:rsidRPr="00421B90">
        <w:t xml:space="preserve">improvement in </w:t>
      </w:r>
      <w:r w:rsidRPr="00421B90">
        <w:t>the image of the faculty/</w:t>
      </w:r>
      <w:r w:rsidR="005378C4" w:rsidRPr="005378C4">
        <w:t xml:space="preserve"> </w:t>
      </w:r>
      <w:r w:rsidR="005378C4">
        <w:t>higher education institution</w:t>
      </w:r>
      <w:r w:rsidR="005E05FB" w:rsidRPr="00421B90">
        <w:t>,</w:t>
      </w:r>
      <w:r w:rsidRPr="00421B90">
        <w:t xml:space="preserve"> and its </w:t>
      </w:r>
      <w:r w:rsidR="005E05FB" w:rsidRPr="00421B90">
        <w:t xml:space="preserve">increased </w:t>
      </w:r>
      <w:r w:rsidRPr="00421B90">
        <w:t xml:space="preserve">attractiveness </w:t>
      </w:r>
      <w:r w:rsidR="00253C96" w:rsidRPr="00421B90">
        <w:t>to prospective</w:t>
      </w:r>
      <w:r w:rsidRPr="00421B90">
        <w:t xml:space="preserve"> applicants to be more important benefits </w:t>
      </w:r>
      <w:r w:rsidR="00BB1E0F" w:rsidRPr="00421B90">
        <w:lastRenderedPageBreak/>
        <w:t>than</w:t>
      </w:r>
      <w:r w:rsidRPr="00421B90">
        <w:t xml:space="preserve"> Group 3.</w:t>
      </w:r>
      <w:r w:rsidR="001E4E76" w:rsidRPr="00421B90">
        <w:t xml:space="preserve"> </w:t>
      </w:r>
      <w:r w:rsidR="00CC28CF" w:rsidRPr="00421B90">
        <w:t>The placement of graduates of law-related</w:t>
      </w:r>
      <w:r w:rsidR="00572669" w:rsidRPr="00421B90">
        <w:t xml:space="preserve"> and</w:t>
      </w:r>
      <w:r w:rsidR="00CC28CF" w:rsidRPr="00421B90">
        <w:t xml:space="preserve"> especially economics-related fields of study, of whom there is </w:t>
      </w:r>
      <w:r w:rsidR="00572669" w:rsidRPr="00421B90">
        <w:t xml:space="preserve">a </w:t>
      </w:r>
      <w:r w:rsidR="00CC28CF" w:rsidRPr="00421B90">
        <w:t xml:space="preserve">surplus in the labour market, is currently dependent not only on the level of their theoretical knowledge but also on </w:t>
      </w:r>
      <w:r w:rsidR="00572669" w:rsidRPr="00421B90">
        <w:t xml:space="preserve">their </w:t>
      </w:r>
      <w:r w:rsidR="00CC28CF" w:rsidRPr="00421B90">
        <w:t xml:space="preserve">practical experience. Additionally, </w:t>
      </w:r>
      <w:r w:rsidR="00572669" w:rsidRPr="00421B90">
        <w:t xml:space="preserve">well-established </w:t>
      </w:r>
      <w:r w:rsidR="00CC28CF" w:rsidRPr="00421B90">
        <w:t xml:space="preserve">companies only accept </w:t>
      </w:r>
      <w:r w:rsidR="00572669" w:rsidRPr="00421B90">
        <w:t xml:space="preserve">graduates </w:t>
      </w:r>
      <w:r w:rsidR="00CC28CF" w:rsidRPr="00421B90">
        <w:t xml:space="preserve">who have gained some practical experience during their studies. Both employers and </w:t>
      </w:r>
      <w:r w:rsidR="00572669" w:rsidRPr="00421B90">
        <w:t xml:space="preserve">university </w:t>
      </w:r>
      <w:r w:rsidR="00CC28CF" w:rsidRPr="00421B90">
        <w:t>applicants assess the quality of faculties/</w:t>
      </w:r>
      <w:r w:rsidR="005378C4">
        <w:t>higher education institutions</w:t>
      </w:r>
      <w:r w:rsidR="00CC28CF" w:rsidRPr="00421B90">
        <w:t xml:space="preserve"> according to this criterion</w:t>
      </w:r>
      <w:r w:rsidR="007C1EEA" w:rsidRPr="00421B90">
        <w:t>. Moreover, cooperation with external entities</w:t>
      </w:r>
      <w:r w:rsidR="00CC28CF" w:rsidRPr="00421B90">
        <w:t xml:space="preserve"> </w:t>
      </w:r>
      <w:r w:rsidR="002A4BB5" w:rsidRPr="00421B90">
        <w:t xml:space="preserve">is </w:t>
      </w:r>
      <w:r w:rsidR="00CC28CF" w:rsidRPr="00421B90">
        <w:t xml:space="preserve">also </w:t>
      </w:r>
      <w:r w:rsidR="002A4BB5" w:rsidRPr="00421B90">
        <w:t>likely to strengthen</w:t>
      </w:r>
      <w:r w:rsidR="00CC28CF" w:rsidRPr="00421B90">
        <w:t xml:space="preserve"> the faculty/</w:t>
      </w:r>
      <w:r w:rsidR="005378C4">
        <w:t>higher education institution</w:t>
      </w:r>
      <w:r w:rsidR="00CC28CF" w:rsidRPr="00421B90">
        <w:t xml:space="preserve"> image and </w:t>
      </w:r>
      <w:r w:rsidR="002A4BB5" w:rsidRPr="00421B90">
        <w:t>to provide the faculty/</w:t>
      </w:r>
      <w:r w:rsidR="005378C4">
        <w:t>higher education institution</w:t>
      </w:r>
      <w:r w:rsidR="002A4BB5" w:rsidRPr="00421B90">
        <w:t xml:space="preserve"> with a degree of</w:t>
      </w:r>
      <w:r w:rsidR="00CC28CF" w:rsidRPr="00421B90">
        <w:t xml:space="preserve"> competitive advantage</w:t>
      </w:r>
      <w:r w:rsidR="00341717" w:rsidRPr="00421B90">
        <w:t xml:space="preserve"> (Franco &amp; </w:t>
      </w:r>
      <w:proofErr w:type="spellStart"/>
      <w:r w:rsidR="00341717" w:rsidRPr="00421B90">
        <w:t>Haase</w:t>
      </w:r>
      <w:proofErr w:type="spellEnd"/>
      <w:r w:rsidR="00341717" w:rsidRPr="00421B90">
        <w:t xml:space="preserve">, 2015; </w:t>
      </w:r>
      <w:proofErr w:type="spellStart"/>
      <w:r w:rsidR="00341717" w:rsidRPr="00421B90">
        <w:t>Todorovic</w:t>
      </w:r>
      <w:proofErr w:type="spellEnd"/>
      <w:r w:rsidR="00341717" w:rsidRPr="00421B90">
        <w:t>, McNaughton, &amp; Guild, 2011)</w:t>
      </w:r>
      <w:r w:rsidR="00CC28CF" w:rsidRPr="00421B90">
        <w:t>.</w:t>
      </w:r>
    </w:p>
    <w:p w14:paraId="03415167" w14:textId="1BBDCF53" w:rsidR="006C261D" w:rsidRPr="00421B90" w:rsidRDefault="00286C98" w:rsidP="00056371">
      <w:pPr>
        <w:pStyle w:val="Nadpis1"/>
        <w:rPr>
          <w:rFonts w:cs="Times New Roman"/>
          <w:szCs w:val="24"/>
        </w:rPr>
      </w:pPr>
      <w:r w:rsidRPr="00421B90">
        <w:rPr>
          <w:rFonts w:cs="Times New Roman"/>
          <w:szCs w:val="24"/>
        </w:rPr>
        <w:t>Conclusion</w:t>
      </w:r>
    </w:p>
    <w:p w14:paraId="77288FFF" w14:textId="4E8F49DD" w:rsidR="00CC28CF" w:rsidRPr="00421B90" w:rsidRDefault="0024293C" w:rsidP="00056371">
      <w:pPr>
        <w:pStyle w:val="Paragraph"/>
      </w:pPr>
      <w:r w:rsidRPr="00421B90">
        <w:t xml:space="preserve">The </w:t>
      </w:r>
      <w:r w:rsidR="00C850BB" w:rsidRPr="00421B90">
        <w:t xml:space="preserve">managements </w:t>
      </w:r>
      <w:r w:rsidRPr="00421B90">
        <w:t>of Czech faculties/</w:t>
      </w:r>
      <w:r w:rsidR="005378C4">
        <w:t>higher education institutions</w:t>
      </w:r>
      <w:r w:rsidRPr="00421B90">
        <w:t xml:space="preserve"> consider</w:t>
      </w:r>
      <w:r w:rsidR="002214F2" w:rsidRPr="00421B90">
        <w:t>ed</w:t>
      </w:r>
      <w:r w:rsidRPr="00421B90">
        <w:t xml:space="preserve"> all the aforementioned benefits of cooperation with external entities to be important. In their opinion, the most important </w:t>
      </w:r>
      <w:r w:rsidR="002214F2" w:rsidRPr="00421B90">
        <w:t xml:space="preserve">was </w:t>
      </w:r>
      <w:r w:rsidRPr="00421B90">
        <w:t xml:space="preserve">the contribution to the development of knowledge and experience </w:t>
      </w:r>
      <w:r w:rsidR="00C850BB" w:rsidRPr="00421B90">
        <w:t xml:space="preserve">among </w:t>
      </w:r>
      <w:r w:rsidRPr="00421B90">
        <w:t>students</w:t>
      </w:r>
      <w:r w:rsidR="00C850BB" w:rsidRPr="00421B90">
        <w:t>,</w:t>
      </w:r>
      <w:r w:rsidRPr="00421B90">
        <w:t xml:space="preserve"> academics</w:t>
      </w:r>
      <w:r w:rsidR="00C850BB" w:rsidRPr="00421B90">
        <w:t>,</w:t>
      </w:r>
      <w:r w:rsidRPr="00421B90">
        <w:t xml:space="preserve"> and researchers. </w:t>
      </w:r>
      <w:r w:rsidR="00CC28CF" w:rsidRPr="00421B90">
        <w:t xml:space="preserve">The critical role </w:t>
      </w:r>
      <w:r w:rsidR="00C850BB" w:rsidRPr="00421B90">
        <w:t xml:space="preserve">played by </w:t>
      </w:r>
      <w:r w:rsidR="00CC28CF" w:rsidRPr="00421B90">
        <w:t xml:space="preserve">knowledge in today's knowledge society </w:t>
      </w:r>
      <w:r w:rsidR="002214F2" w:rsidRPr="00421B90">
        <w:t xml:space="preserve">was </w:t>
      </w:r>
      <w:r w:rsidR="00CC28CF" w:rsidRPr="00421B90">
        <w:t xml:space="preserve">thus evident. Somewhat less important, from their point of view, </w:t>
      </w:r>
      <w:r w:rsidR="002214F2" w:rsidRPr="00421B90">
        <w:t xml:space="preserve">were </w:t>
      </w:r>
      <w:r w:rsidR="00CC28CF" w:rsidRPr="00421B90">
        <w:t xml:space="preserve">benefits in the form of </w:t>
      </w:r>
      <w:r w:rsidR="00C850BB" w:rsidRPr="00421B90">
        <w:t xml:space="preserve">improvements in </w:t>
      </w:r>
      <w:r w:rsidR="00CC28CF" w:rsidRPr="00421B90">
        <w:t>the image of the faculty/</w:t>
      </w:r>
      <w:r w:rsidR="009C016A" w:rsidRPr="00421B90">
        <w:t>higher education institution</w:t>
      </w:r>
      <w:r w:rsidR="005E05FB" w:rsidRPr="00421B90">
        <w:t xml:space="preserve"> and</w:t>
      </w:r>
      <w:r w:rsidR="00CC28CF" w:rsidRPr="00421B90">
        <w:t xml:space="preserve"> its</w:t>
      </w:r>
      <w:r w:rsidR="005E05FB" w:rsidRPr="00421B90">
        <w:t xml:space="preserve"> subsequent increased</w:t>
      </w:r>
      <w:r w:rsidR="00CC28CF" w:rsidRPr="00421B90">
        <w:t xml:space="preserve"> attractiveness </w:t>
      </w:r>
      <w:r w:rsidR="00C850BB" w:rsidRPr="00421B90">
        <w:t>to prospective</w:t>
      </w:r>
      <w:r w:rsidR="00CC28CF" w:rsidRPr="00421B90">
        <w:t xml:space="preserve"> applicants</w:t>
      </w:r>
      <w:r w:rsidR="005E05FB" w:rsidRPr="00421B90">
        <w:t>,</w:t>
      </w:r>
      <w:r w:rsidR="00CC28CF" w:rsidRPr="00421B90">
        <w:t xml:space="preserve"> and </w:t>
      </w:r>
      <w:r w:rsidR="00C850BB" w:rsidRPr="00421B90">
        <w:t>increased</w:t>
      </w:r>
      <w:r w:rsidR="00CC28CF" w:rsidRPr="00421B90">
        <w:t xml:space="preserve"> job </w:t>
      </w:r>
      <w:r w:rsidR="00C850BB" w:rsidRPr="00421B90">
        <w:t xml:space="preserve">opportunities </w:t>
      </w:r>
      <w:r w:rsidR="00CC28CF" w:rsidRPr="00421B90">
        <w:t xml:space="preserve">for graduates. These two benefits </w:t>
      </w:r>
      <w:r w:rsidR="0081317D" w:rsidRPr="00421B90">
        <w:t>were perceived</w:t>
      </w:r>
      <w:r w:rsidR="00CC28CF" w:rsidRPr="00421B90">
        <w:t xml:space="preserve"> as more significant </w:t>
      </w:r>
      <w:r w:rsidR="005E05FB" w:rsidRPr="00421B90">
        <w:t>by</w:t>
      </w:r>
      <w:r w:rsidR="00CC28CF" w:rsidRPr="00421B90">
        <w:t xml:space="preserve"> managers of </w:t>
      </w:r>
      <w:r w:rsidR="00D704F9" w:rsidRPr="00421B90">
        <w:t xml:space="preserve">faculties and </w:t>
      </w:r>
      <w:r w:rsidR="005378C4">
        <w:t>higher education institutions</w:t>
      </w:r>
      <w:r w:rsidR="00CC28CF" w:rsidRPr="00421B90">
        <w:t xml:space="preserve"> </w:t>
      </w:r>
      <w:r w:rsidR="005E05FB" w:rsidRPr="00421B90">
        <w:t xml:space="preserve">focusing on </w:t>
      </w:r>
      <w:r w:rsidR="00CC28CF" w:rsidRPr="00421B90">
        <w:t xml:space="preserve">economics and law compared to </w:t>
      </w:r>
      <w:r w:rsidR="00D704F9" w:rsidRPr="00421B90">
        <w:t xml:space="preserve">faculties and </w:t>
      </w:r>
      <w:r w:rsidR="005378C4">
        <w:t>higher education institutions</w:t>
      </w:r>
      <w:r w:rsidR="00CC28CF" w:rsidRPr="00421B90">
        <w:t xml:space="preserve"> </w:t>
      </w:r>
      <w:r w:rsidR="005E05FB" w:rsidRPr="00421B90">
        <w:t xml:space="preserve">focusing on </w:t>
      </w:r>
      <w:r w:rsidR="00CC28CF" w:rsidRPr="00421B90">
        <w:t xml:space="preserve">humanities, education and </w:t>
      </w:r>
      <w:r w:rsidR="005E05FB" w:rsidRPr="00421B90">
        <w:t xml:space="preserve">the </w:t>
      </w:r>
      <w:r w:rsidR="00CC28CF" w:rsidRPr="00421B90">
        <w:t xml:space="preserve">arts. The least significant from the point of view of managers of </w:t>
      </w:r>
      <w:r w:rsidR="005378C4">
        <w:t>higher education institutions</w:t>
      </w:r>
      <w:r w:rsidR="00D704F9" w:rsidRPr="00421B90">
        <w:t xml:space="preserve"> and faculties</w:t>
      </w:r>
      <w:r w:rsidR="00CC28CF" w:rsidRPr="00421B90">
        <w:t xml:space="preserve">, especially managers of private </w:t>
      </w:r>
      <w:r w:rsidR="005378C4">
        <w:t>higher education institutions</w:t>
      </w:r>
      <w:r w:rsidR="00CC28CF" w:rsidRPr="00421B90">
        <w:t xml:space="preserve"> (and thus managers of non-university </w:t>
      </w:r>
      <w:r w:rsidR="005378C4">
        <w:t>higher education institutions</w:t>
      </w:r>
      <w:r w:rsidR="005E05FB" w:rsidRPr="00421B90">
        <w:t>,</w:t>
      </w:r>
      <w:r w:rsidR="00CC28CF" w:rsidRPr="00421B90">
        <w:t xml:space="preserve"> as the respondents from non-</w:t>
      </w:r>
      <w:r w:rsidR="00CC28CF" w:rsidRPr="00421B90">
        <w:lastRenderedPageBreak/>
        <w:t xml:space="preserve">university </w:t>
      </w:r>
      <w:r w:rsidR="005378C4">
        <w:t>higher education institutions</w:t>
      </w:r>
      <w:r w:rsidR="00CC28CF" w:rsidRPr="00421B90">
        <w:t xml:space="preserve"> were, with only one </w:t>
      </w:r>
      <w:r w:rsidR="005378C4">
        <w:t>exception, managers of private higher education institutions</w:t>
      </w:r>
      <w:r w:rsidR="00CC28CF" w:rsidRPr="00421B90">
        <w:t xml:space="preserve">), </w:t>
      </w:r>
      <w:r w:rsidR="002214F2" w:rsidRPr="00421B90">
        <w:t xml:space="preserve">was </w:t>
      </w:r>
      <w:r w:rsidR="00CC28CF" w:rsidRPr="00421B90">
        <w:t xml:space="preserve">the benefit in the form of the acquisition or use of material and technical equipment. </w:t>
      </w:r>
      <w:r w:rsidR="002214F2" w:rsidRPr="00421B90">
        <w:t>However</w:t>
      </w:r>
      <w:r w:rsidR="00CC28CF" w:rsidRPr="00421B90">
        <w:t xml:space="preserve">, </w:t>
      </w:r>
      <w:r w:rsidR="002214F2" w:rsidRPr="00421B90">
        <w:t>managers of</w:t>
      </w:r>
      <w:r w:rsidR="00CC28CF" w:rsidRPr="00421B90">
        <w:t xml:space="preserve"> technical, scientific</w:t>
      </w:r>
      <w:r w:rsidR="002214F2" w:rsidRPr="00421B90">
        <w:t>,</w:t>
      </w:r>
      <w:r w:rsidR="00CC28CF" w:rsidRPr="00421B90">
        <w:t xml:space="preserve"> and medical faculties and </w:t>
      </w:r>
      <w:r w:rsidR="005378C4">
        <w:t>higher education institutions</w:t>
      </w:r>
      <w:r w:rsidR="002214F2" w:rsidRPr="00421B90">
        <w:t xml:space="preserve"> considered</w:t>
      </w:r>
      <w:r w:rsidR="00CC28CF" w:rsidRPr="00421B90">
        <w:t xml:space="preserve"> this </w:t>
      </w:r>
      <w:r w:rsidR="002214F2" w:rsidRPr="00421B90">
        <w:t>benefit</w:t>
      </w:r>
      <w:r w:rsidR="00CC28CF" w:rsidRPr="00421B90">
        <w:t xml:space="preserve">, together with the benefit of </w:t>
      </w:r>
      <w:r w:rsidR="002214F2" w:rsidRPr="00421B90">
        <w:t xml:space="preserve">receiving </w:t>
      </w:r>
      <w:r w:rsidR="00CC28CF" w:rsidRPr="00421B90">
        <w:t xml:space="preserve">alternative financial resources, to be more </w:t>
      </w:r>
      <w:r w:rsidR="002214F2" w:rsidRPr="00421B90">
        <w:t xml:space="preserve">important than the managers of other kinds of faculties or </w:t>
      </w:r>
      <w:r w:rsidR="005378C4">
        <w:t>higher education institutions</w:t>
      </w:r>
      <w:r w:rsidR="00CC28CF" w:rsidRPr="00421B90">
        <w:t>.</w:t>
      </w:r>
    </w:p>
    <w:p w14:paraId="6B9E9A21" w14:textId="71CAF4D7" w:rsidR="00830753" w:rsidRPr="00421B90" w:rsidRDefault="00830753" w:rsidP="00056371">
      <w:pPr>
        <w:pStyle w:val="Newparagraph"/>
      </w:pPr>
      <w:r w:rsidRPr="00421B90">
        <w:t>F</w:t>
      </w:r>
      <w:r w:rsidR="0024293C" w:rsidRPr="00421B90">
        <w:t xml:space="preserve">rom the point of view of the respondents, any further development of cooperation and </w:t>
      </w:r>
      <w:r w:rsidR="002214F2" w:rsidRPr="00421B90">
        <w:t xml:space="preserve">the </w:t>
      </w:r>
      <w:r w:rsidR="0024293C" w:rsidRPr="00421B90">
        <w:t xml:space="preserve">sharing of the benefits resulting from it is hindered </w:t>
      </w:r>
      <w:r w:rsidR="00C34DB1" w:rsidRPr="00421B90">
        <w:t xml:space="preserve">most </w:t>
      </w:r>
      <w:r w:rsidR="0024293C" w:rsidRPr="00421B90">
        <w:t xml:space="preserve">by </w:t>
      </w:r>
      <w:r w:rsidR="00C54C87" w:rsidRPr="00421B90">
        <w:t xml:space="preserve">the </w:t>
      </w:r>
      <w:r w:rsidR="0024293C" w:rsidRPr="00421B90">
        <w:t xml:space="preserve">limited time availability of </w:t>
      </w:r>
      <w:r w:rsidR="002214F2" w:rsidRPr="00421B90">
        <w:t>faculty</w:t>
      </w:r>
      <w:r w:rsidR="0024293C" w:rsidRPr="00421B90">
        <w:t>/</w:t>
      </w:r>
      <w:r w:rsidR="005378C4">
        <w:t>higher education institution</w:t>
      </w:r>
      <w:r w:rsidR="002214F2" w:rsidRPr="00421B90">
        <w:t xml:space="preserve"> staff</w:t>
      </w:r>
      <w:r w:rsidR="00C54C87" w:rsidRPr="00421B90">
        <w:t xml:space="preserve">, </w:t>
      </w:r>
      <w:r w:rsidR="002214F2" w:rsidRPr="00421B90">
        <w:t xml:space="preserve">a </w:t>
      </w:r>
      <w:r w:rsidR="00C54C87" w:rsidRPr="00421B90">
        <w:t>lack of financial resources</w:t>
      </w:r>
      <w:r w:rsidR="002214F2" w:rsidRPr="00421B90">
        <w:t>,</w:t>
      </w:r>
      <w:r w:rsidR="0024293C" w:rsidRPr="00421B90">
        <w:t xml:space="preserve"> and </w:t>
      </w:r>
      <w:r w:rsidR="002214F2" w:rsidRPr="00421B90">
        <w:t xml:space="preserve">the </w:t>
      </w:r>
      <w:r w:rsidR="0024293C" w:rsidRPr="00421B90">
        <w:t>administrative demands of cooperation.</w:t>
      </w:r>
      <w:r w:rsidRPr="00421B90">
        <w:t xml:space="preserve"> </w:t>
      </w:r>
      <w:r w:rsidR="00D704F9" w:rsidRPr="00421B90">
        <w:t xml:space="preserve">These are factors that are very closely related. </w:t>
      </w:r>
      <w:r w:rsidR="002214F2" w:rsidRPr="00421B90">
        <w:t>Progress in these areas</w:t>
      </w:r>
      <w:r w:rsidR="00D704F9" w:rsidRPr="00421B90">
        <w:t xml:space="preserve"> would require systemic changes in higher education</w:t>
      </w:r>
      <w:r w:rsidR="002214F2" w:rsidRPr="00421B90">
        <w:t xml:space="preserve"> – namely, </w:t>
      </w:r>
      <w:r w:rsidR="00D704F9" w:rsidRPr="00421B90">
        <w:t>its priorities, the funding system</w:t>
      </w:r>
      <w:r w:rsidR="002214F2" w:rsidRPr="00421B90">
        <w:t>,</w:t>
      </w:r>
      <w:r w:rsidR="00D704F9" w:rsidRPr="00421B90">
        <w:t xml:space="preserve"> </w:t>
      </w:r>
      <w:r w:rsidR="002214F2" w:rsidRPr="00421B90">
        <w:t xml:space="preserve">and </w:t>
      </w:r>
      <w:r w:rsidR="00D704F9" w:rsidRPr="00421B90">
        <w:t xml:space="preserve">the career </w:t>
      </w:r>
      <w:r w:rsidR="002214F2" w:rsidRPr="00421B90">
        <w:t>structure for</w:t>
      </w:r>
      <w:r w:rsidR="00D704F9" w:rsidRPr="00421B90">
        <w:t xml:space="preserve"> academics. On the other hand, in the opinion of managers of </w:t>
      </w:r>
      <w:r w:rsidR="005378C4">
        <w:t>higher education institutions</w:t>
      </w:r>
      <w:r w:rsidR="00D704F9" w:rsidRPr="00421B90">
        <w:t xml:space="preserve"> and faculties, the development of cooperation </w:t>
      </w:r>
      <w:r w:rsidR="00C34DB1" w:rsidRPr="00421B90">
        <w:t xml:space="preserve">was </w:t>
      </w:r>
      <w:r w:rsidR="00D704F9" w:rsidRPr="00421B90">
        <w:t xml:space="preserve">limited least by internal factors in the form of </w:t>
      </w:r>
      <w:r w:rsidR="00C34DB1" w:rsidRPr="00421B90">
        <w:t xml:space="preserve">the </w:t>
      </w:r>
      <w:r w:rsidRPr="00421B90">
        <w:t>limited expertise of faculty/</w:t>
      </w:r>
      <w:r w:rsidR="005378C4">
        <w:t>higher education institution</w:t>
      </w:r>
      <w:r w:rsidRPr="00421B90">
        <w:t xml:space="preserve"> staff, </w:t>
      </w:r>
      <w:r w:rsidR="00C34DB1" w:rsidRPr="00421B90">
        <w:t xml:space="preserve">a </w:t>
      </w:r>
      <w:r w:rsidRPr="00421B90">
        <w:t>missing concept of the development of cooperation at the faculty/</w:t>
      </w:r>
      <w:r w:rsidR="005378C4">
        <w:t>higher education institution</w:t>
      </w:r>
      <w:r w:rsidRPr="00421B90">
        <w:t xml:space="preserve"> level</w:t>
      </w:r>
      <w:r w:rsidR="00C34DB1" w:rsidRPr="00421B90">
        <w:t>,</w:t>
      </w:r>
      <w:r w:rsidRPr="00421B90">
        <w:t xml:space="preserve"> insufficient (self-)</w:t>
      </w:r>
      <w:r w:rsidR="000F1D51" w:rsidRPr="00421B90">
        <w:t xml:space="preserve"> </w:t>
      </w:r>
      <w:r w:rsidRPr="00421B90">
        <w:t>presentation of the faculty/</w:t>
      </w:r>
      <w:r w:rsidR="005378C4">
        <w:t>higher education institution</w:t>
      </w:r>
      <w:r w:rsidRPr="00421B90">
        <w:t xml:space="preserve">, </w:t>
      </w:r>
      <w:r w:rsidR="00C34DB1" w:rsidRPr="00421B90">
        <w:t xml:space="preserve">and the </w:t>
      </w:r>
      <w:r w:rsidRPr="00421B90">
        <w:t>risk of knowledge leakage.</w:t>
      </w:r>
    </w:p>
    <w:p w14:paraId="30ACBC2E" w14:textId="0E488ED5" w:rsidR="00A404F7" w:rsidRPr="00421B90" w:rsidRDefault="00830753" w:rsidP="00056371">
      <w:pPr>
        <w:pStyle w:val="Newparagraph"/>
      </w:pPr>
      <w:r w:rsidRPr="00421B90">
        <w:t>T</w:t>
      </w:r>
      <w:r w:rsidR="0024293C" w:rsidRPr="00421B90">
        <w:t>he representatives of faculties/</w:t>
      </w:r>
      <w:r w:rsidR="005378C4" w:rsidRPr="005378C4">
        <w:t xml:space="preserve"> </w:t>
      </w:r>
      <w:r w:rsidR="005378C4">
        <w:t>higher education institutions</w:t>
      </w:r>
      <w:r w:rsidR="0024293C" w:rsidRPr="00421B90">
        <w:t xml:space="preserve"> </w:t>
      </w:r>
      <w:r w:rsidR="00C34DB1" w:rsidRPr="00421B90">
        <w:t xml:space="preserve">considered </w:t>
      </w:r>
      <w:r w:rsidR="0024293C" w:rsidRPr="00421B90">
        <w:t xml:space="preserve">measures in the form of financial support for cooperation from national public sources or from EU sources to be the most beneficial for developing cooperation with external entities. </w:t>
      </w:r>
      <w:r w:rsidR="00C34DB1" w:rsidRPr="00421B90">
        <w:t>This follows from</w:t>
      </w:r>
      <w:r w:rsidR="00D704F9" w:rsidRPr="00421B90">
        <w:t xml:space="preserve"> the positive experience of recent years</w:t>
      </w:r>
      <w:r w:rsidR="00C34DB1" w:rsidRPr="00421B90">
        <w:t>,</w:t>
      </w:r>
      <w:r w:rsidR="00D704F9" w:rsidRPr="00421B90">
        <w:t xml:space="preserve"> </w:t>
      </w:r>
      <w:r w:rsidR="00C34DB1" w:rsidRPr="00421B90">
        <w:t xml:space="preserve">during which </w:t>
      </w:r>
      <w:r w:rsidR="00D704F9" w:rsidRPr="00421B90">
        <w:t xml:space="preserve">many faculties and </w:t>
      </w:r>
      <w:r w:rsidR="005378C4">
        <w:t>higher education institutions</w:t>
      </w:r>
      <w:r w:rsidR="00D704F9" w:rsidRPr="00421B90">
        <w:t xml:space="preserve">, either from the position of principal investigator or </w:t>
      </w:r>
      <w:r w:rsidR="00C34DB1" w:rsidRPr="00421B90">
        <w:t xml:space="preserve">as </w:t>
      </w:r>
      <w:r w:rsidR="00D704F9" w:rsidRPr="00421B90">
        <w:t xml:space="preserve">a partner of another economic entity, </w:t>
      </w:r>
      <w:r w:rsidR="00C34DB1" w:rsidRPr="00421B90">
        <w:t>have participated in</w:t>
      </w:r>
      <w:r w:rsidR="00D704F9" w:rsidRPr="00421B90">
        <w:t xml:space="preserve"> projects whose substance </w:t>
      </w:r>
      <w:r w:rsidR="00C34DB1" w:rsidRPr="00421B90">
        <w:t xml:space="preserve">was </w:t>
      </w:r>
      <w:r w:rsidR="00D704F9" w:rsidRPr="00421B90">
        <w:t xml:space="preserve">the development of partnerships with the support of national </w:t>
      </w:r>
      <w:r w:rsidR="00D704F9" w:rsidRPr="00421B90">
        <w:lastRenderedPageBreak/>
        <w:t xml:space="preserve">public resources and European Structural Funds. </w:t>
      </w:r>
      <w:r w:rsidR="00C34DB1" w:rsidRPr="00421B90">
        <w:t xml:space="preserve">The respondents </w:t>
      </w:r>
      <w:r w:rsidR="0024293C" w:rsidRPr="00421B90">
        <w:t>also consider</w:t>
      </w:r>
      <w:r w:rsidR="00C34DB1" w:rsidRPr="00421B90">
        <w:t>ed</w:t>
      </w:r>
      <w:r w:rsidR="0024293C" w:rsidRPr="00421B90">
        <w:t xml:space="preserve"> the use of contacts with graduates to be very beneficial, e.g. through </w:t>
      </w:r>
      <w:r w:rsidR="00C34DB1" w:rsidRPr="00421B90">
        <w:t xml:space="preserve">an </w:t>
      </w:r>
      <w:r w:rsidR="0024293C" w:rsidRPr="00421B90">
        <w:t xml:space="preserve">alumni </w:t>
      </w:r>
      <w:r w:rsidR="00C34DB1" w:rsidRPr="00421B90">
        <w:t>association</w:t>
      </w:r>
      <w:r w:rsidR="0024293C" w:rsidRPr="00421B90">
        <w:t xml:space="preserve">. Slightly less beneficial, in their opinion, </w:t>
      </w:r>
      <w:r w:rsidR="00C34DB1" w:rsidRPr="00421B90">
        <w:t xml:space="preserve">were </w:t>
      </w:r>
      <w:r w:rsidR="0024293C" w:rsidRPr="00421B90">
        <w:t xml:space="preserve">regular personal meetings of the management </w:t>
      </w:r>
      <w:r w:rsidR="00C34DB1" w:rsidRPr="00421B90">
        <w:t xml:space="preserve">of </w:t>
      </w:r>
      <w:r w:rsidR="0024293C" w:rsidRPr="00421B90">
        <w:t>faculties/</w:t>
      </w:r>
      <w:r w:rsidR="005378C4">
        <w:t>higher education institutions</w:t>
      </w:r>
      <w:r w:rsidR="0024293C" w:rsidRPr="00421B90">
        <w:t xml:space="preserve"> with representatives of external entities.</w:t>
      </w:r>
      <w:r w:rsidR="00BB618F" w:rsidRPr="00421B90">
        <w:t xml:space="preserve"> </w:t>
      </w:r>
      <w:r w:rsidR="00D704F9" w:rsidRPr="00421B90">
        <w:t>Non-personal forms of communication in the form of leaflets and brochures sent to external entities</w:t>
      </w:r>
      <w:r w:rsidR="00C34DB1" w:rsidRPr="00421B90">
        <w:t>,</w:t>
      </w:r>
      <w:r w:rsidR="00D704F9" w:rsidRPr="00421B90">
        <w:t xml:space="preserve"> courses </w:t>
      </w:r>
      <w:r w:rsidR="00C34DB1" w:rsidRPr="00421B90">
        <w:t>for faculty/</w:t>
      </w:r>
      <w:r w:rsidR="005378C4" w:rsidRPr="005378C4">
        <w:t xml:space="preserve"> </w:t>
      </w:r>
      <w:r w:rsidR="005378C4">
        <w:t>higher education institution</w:t>
      </w:r>
      <w:r w:rsidR="00C34DB1" w:rsidRPr="00421B90">
        <w:t xml:space="preserve"> staff </w:t>
      </w:r>
      <w:r w:rsidR="00D704F9" w:rsidRPr="00421B90">
        <w:t>aimed at developing competencies needed for the development of cooperation</w:t>
      </w:r>
      <w:r w:rsidR="00C34DB1" w:rsidRPr="00421B90">
        <w:t>,</w:t>
      </w:r>
      <w:r w:rsidR="00D704F9" w:rsidRPr="00421B90">
        <w:t xml:space="preserve"> and </w:t>
      </w:r>
      <w:r w:rsidR="00C34DB1" w:rsidRPr="00421B90">
        <w:t xml:space="preserve">the </w:t>
      </w:r>
      <w:r w:rsidR="00D704F9" w:rsidRPr="00421B90">
        <w:t xml:space="preserve">establishment of a specialized department for the development of cooperation at the </w:t>
      </w:r>
      <w:r w:rsidR="0073084C">
        <w:t>higher education institution</w:t>
      </w:r>
      <w:r w:rsidR="00D704F9" w:rsidRPr="00421B90">
        <w:t xml:space="preserve"> level </w:t>
      </w:r>
      <w:r w:rsidR="00B61B36" w:rsidRPr="00421B90">
        <w:t xml:space="preserve">were </w:t>
      </w:r>
      <w:r w:rsidR="00D704F9" w:rsidRPr="00421B90">
        <w:t xml:space="preserve">considered to be the least beneficial measures for the development of cooperation. </w:t>
      </w:r>
    </w:p>
    <w:p w14:paraId="7751BEC4" w14:textId="77777777" w:rsidR="00056371" w:rsidRPr="00421B90" w:rsidRDefault="00056371" w:rsidP="00056371">
      <w:pPr>
        <w:pStyle w:val="Nadpis1"/>
        <w:rPr>
          <w:rFonts w:cs="Times New Roman"/>
          <w:szCs w:val="24"/>
        </w:rPr>
      </w:pPr>
      <w:r w:rsidRPr="00421B90">
        <w:rPr>
          <w:rFonts w:cs="Times New Roman"/>
          <w:szCs w:val="24"/>
        </w:rPr>
        <w:t>References</w:t>
      </w:r>
    </w:p>
    <w:p w14:paraId="16105D17"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Act No. 111/1998 on higher education institutions.</w:t>
      </w:r>
    </w:p>
    <w:p w14:paraId="0CD006D0"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Althoff</w:t>
      </w:r>
      <w:proofErr w:type="spellEnd"/>
      <w:r w:rsidRPr="00421B90">
        <w:rPr>
          <w:rFonts w:ascii="Times New Roman" w:hAnsi="Times New Roman" w:cs="Times New Roman"/>
          <w:sz w:val="24"/>
          <w:szCs w:val="24"/>
          <w:lang w:val="en-GB"/>
        </w:rPr>
        <w:t xml:space="preserve"> Philippi, D., </w:t>
      </w:r>
      <w:proofErr w:type="spellStart"/>
      <w:r w:rsidRPr="00421B90">
        <w:rPr>
          <w:rFonts w:ascii="Times New Roman" w:hAnsi="Times New Roman" w:cs="Times New Roman"/>
          <w:sz w:val="24"/>
          <w:szCs w:val="24"/>
          <w:lang w:val="en-GB"/>
        </w:rPr>
        <w:t>Maccari</w:t>
      </w:r>
      <w:proofErr w:type="spellEnd"/>
      <w:r w:rsidRPr="00421B90">
        <w:rPr>
          <w:rFonts w:ascii="Times New Roman" w:hAnsi="Times New Roman" w:cs="Times New Roman"/>
          <w:sz w:val="24"/>
          <w:szCs w:val="24"/>
          <w:lang w:val="en-GB"/>
        </w:rPr>
        <w:t xml:space="preserve">, E. A., &amp; </w:t>
      </w:r>
      <w:proofErr w:type="spellStart"/>
      <w:r w:rsidRPr="00421B90">
        <w:rPr>
          <w:rFonts w:ascii="Times New Roman" w:hAnsi="Times New Roman" w:cs="Times New Roman"/>
          <w:sz w:val="24"/>
          <w:szCs w:val="24"/>
          <w:lang w:val="en-GB"/>
        </w:rPr>
        <w:t>Cirani</w:t>
      </w:r>
      <w:proofErr w:type="spellEnd"/>
      <w:r w:rsidRPr="00421B90">
        <w:rPr>
          <w:rFonts w:ascii="Times New Roman" w:hAnsi="Times New Roman" w:cs="Times New Roman"/>
          <w:sz w:val="24"/>
          <w:szCs w:val="24"/>
          <w:lang w:val="en-GB"/>
        </w:rPr>
        <w:t xml:space="preserve">, C. B. S. (2015). Benefits of university-industry cooperation for innovations of sustainable biological control. </w:t>
      </w:r>
      <w:r w:rsidRPr="00421B90">
        <w:rPr>
          <w:rFonts w:ascii="Times New Roman" w:hAnsi="Times New Roman" w:cs="Times New Roman"/>
          <w:i/>
          <w:sz w:val="24"/>
          <w:szCs w:val="24"/>
          <w:lang w:val="en-GB"/>
        </w:rPr>
        <w:t>Journal of Technology Management &amp; Innovation</w:t>
      </w:r>
      <w:r w:rsidRPr="00421B90">
        <w:rPr>
          <w:rFonts w:ascii="Times New Roman" w:hAnsi="Times New Roman" w:cs="Times New Roman"/>
          <w:sz w:val="24"/>
          <w:szCs w:val="24"/>
          <w:lang w:val="en-GB"/>
        </w:rPr>
        <w:t xml:space="preserve">, 10(1), 17–28. </w:t>
      </w:r>
      <w:proofErr w:type="gramStart"/>
      <w:r w:rsidRPr="00421B90">
        <w:rPr>
          <w:rFonts w:ascii="Times New Roman" w:hAnsi="Times New Roman" w:cs="Times New Roman"/>
          <w:sz w:val="24"/>
          <w:szCs w:val="24"/>
          <w:lang w:val="en-GB"/>
        </w:rPr>
        <w:t>doi:</w:t>
      </w:r>
      <w:proofErr w:type="gramEnd"/>
      <w:r w:rsidRPr="00421B90">
        <w:rPr>
          <w:rFonts w:ascii="Times New Roman" w:hAnsi="Times New Roman" w:cs="Times New Roman"/>
          <w:sz w:val="24"/>
          <w:szCs w:val="24"/>
          <w:lang w:val="en-GB"/>
        </w:rPr>
        <w:t>10.4067/s0718-27242015000100002</w:t>
      </w:r>
    </w:p>
    <w:p w14:paraId="23A209AB"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Biglan</w:t>
      </w:r>
      <w:proofErr w:type="spellEnd"/>
      <w:r w:rsidRPr="00421B90">
        <w:rPr>
          <w:rFonts w:ascii="Times New Roman" w:hAnsi="Times New Roman" w:cs="Times New Roman"/>
          <w:sz w:val="24"/>
          <w:szCs w:val="24"/>
          <w:lang w:val="en-GB"/>
        </w:rPr>
        <w:t xml:space="preserve">, A. (1973). The characteristics of subject matter in different academic areas. </w:t>
      </w:r>
      <w:r w:rsidRPr="00421B90">
        <w:rPr>
          <w:rFonts w:ascii="Times New Roman" w:hAnsi="Times New Roman" w:cs="Times New Roman"/>
          <w:i/>
          <w:sz w:val="24"/>
          <w:szCs w:val="24"/>
          <w:lang w:val="en-GB"/>
        </w:rPr>
        <w:t>Journal of Applied Psychology</w:t>
      </w:r>
      <w:r w:rsidRPr="00421B90">
        <w:rPr>
          <w:rFonts w:ascii="Times New Roman" w:hAnsi="Times New Roman" w:cs="Times New Roman"/>
          <w:sz w:val="24"/>
          <w:szCs w:val="24"/>
          <w:lang w:val="en-GB"/>
        </w:rPr>
        <w:t xml:space="preserve">, 57(3), 195–203. </w:t>
      </w:r>
      <w:proofErr w:type="spellStart"/>
      <w:proofErr w:type="gramStart"/>
      <w:r w:rsidRPr="00421B90">
        <w:rPr>
          <w:rFonts w:ascii="Times New Roman" w:hAnsi="Times New Roman" w:cs="Times New Roman"/>
          <w:sz w:val="24"/>
          <w:szCs w:val="24"/>
          <w:lang w:val="en-GB"/>
        </w:rPr>
        <w:t>doi</w:t>
      </w:r>
      <w:proofErr w:type="spellEnd"/>
      <w:proofErr w:type="gramEnd"/>
      <w:r w:rsidRPr="00421B90">
        <w:rPr>
          <w:rFonts w:ascii="Times New Roman" w:hAnsi="Times New Roman" w:cs="Times New Roman"/>
          <w:sz w:val="24"/>
          <w:szCs w:val="24"/>
          <w:lang w:val="en-GB"/>
        </w:rPr>
        <w:t>: 10.1037/h0034701</w:t>
      </w:r>
    </w:p>
    <w:p w14:paraId="1A59B020"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Boehm, J. (2008). </w:t>
      </w:r>
      <w:r w:rsidRPr="00421B90">
        <w:rPr>
          <w:rFonts w:ascii="Times New Roman" w:hAnsi="Times New Roman" w:cs="Times New Roman"/>
          <w:i/>
          <w:sz w:val="24"/>
          <w:szCs w:val="24"/>
          <w:lang w:val="en-GB"/>
        </w:rPr>
        <w:t>Entrepreneurial orientation in academia</w:t>
      </w:r>
      <w:r w:rsidRPr="00421B90">
        <w:rPr>
          <w:rFonts w:ascii="Times New Roman" w:hAnsi="Times New Roman" w:cs="Times New Roman"/>
          <w:sz w:val="24"/>
          <w:szCs w:val="24"/>
          <w:lang w:val="en-GB"/>
        </w:rPr>
        <w:t xml:space="preserve">. Wiesbaden: </w:t>
      </w:r>
      <w:proofErr w:type="spellStart"/>
      <w:r w:rsidRPr="00421B90">
        <w:rPr>
          <w:rFonts w:ascii="Times New Roman" w:hAnsi="Times New Roman" w:cs="Times New Roman"/>
          <w:sz w:val="24"/>
          <w:szCs w:val="24"/>
          <w:lang w:val="en-GB"/>
        </w:rPr>
        <w:t>Gabler</w:t>
      </w:r>
      <w:proofErr w:type="spellEnd"/>
      <w:r w:rsidRPr="00421B90">
        <w:rPr>
          <w:rFonts w:ascii="Times New Roman" w:hAnsi="Times New Roman" w:cs="Times New Roman"/>
          <w:sz w:val="24"/>
          <w:szCs w:val="24"/>
          <w:lang w:val="en-GB"/>
        </w:rPr>
        <w:t xml:space="preserve">. </w:t>
      </w:r>
      <w:proofErr w:type="gramStart"/>
      <w:r w:rsidRPr="00421B90">
        <w:rPr>
          <w:rFonts w:ascii="Times New Roman" w:hAnsi="Times New Roman" w:cs="Times New Roman"/>
          <w:sz w:val="24"/>
          <w:szCs w:val="24"/>
          <w:lang w:val="en-GB"/>
        </w:rPr>
        <w:t>doi:</w:t>
      </w:r>
      <w:proofErr w:type="gramEnd"/>
      <w:r w:rsidRPr="00421B90">
        <w:rPr>
          <w:rFonts w:ascii="Times New Roman" w:hAnsi="Times New Roman" w:cs="Times New Roman"/>
          <w:sz w:val="24"/>
          <w:szCs w:val="24"/>
          <w:lang w:val="en-GB"/>
        </w:rPr>
        <w:t>10.1007/978-3-8350-5572-8</w:t>
      </w:r>
    </w:p>
    <w:p w14:paraId="7DC68EA4"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Boehm, D. N., &amp; Hogan, T. (2013). Science-to-business collaborations: A science-to-business marketing perspective on scientific knowledge commercialization. </w:t>
      </w:r>
      <w:r w:rsidRPr="00421B90">
        <w:rPr>
          <w:rFonts w:ascii="Times New Roman" w:hAnsi="Times New Roman" w:cs="Times New Roman"/>
          <w:i/>
          <w:sz w:val="24"/>
          <w:szCs w:val="24"/>
          <w:lang w:val="en-GB"/>
        </w:rPr>
        <w:t>Industrial Marketing Management</w:t>
      </w:r>
      <w:r w:rsidRPr="00421B90">
        <w:rPr>
          <w:rFonts w:ascii="Times New Roman" w:hAnsi="Times New Roman" w:cs="Times New Roman"/>
          <w:sz w:val="24"/>
          <w:szCs w:val="24"/>
          <w:lang w:val="en-GB"/>
        </w:rPr>
        <w:t>, 42(4), 564–579. doi:10.1016/j.indmarman.2012.12.001</w:t>
      </w:r>
    </w:p>
    <w:p w14:paraId="455B33AC"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Bok, D. (2005). </w:t>
      </w:r>
      <w:r w:rsidRPr="00421B90">
        <w:rPr>
          <w:rFonts w:ascii="Times New Roman" w:hAnsi="Times New Roman" w:cs="Times New Roman"/>
          <w:i/>
          <w:sz w:val="24"/>
          <w:szCs w:val="24"/>
          <w:lang w:val="en-GB"/>
        </w:rPr>
        <w:t>Universities in the marketplace: The commercialization of higher education.</w:t>
      </w:r>
      <w:r w:rsidRPr="00421B90">
        <w:rPr>
          <w:rFonts w:ascii="Times New Roman" w:hAnsi="Times New Roman" w:cs="Times New Roman"/>
          <w:sz w:val="24"/>
          <w:szCs w:val="24"/>
          <w:lang w:val="en-GB"/>
        </w:rPr>
        <w:t xml:space="preserve"> Princeton: Princeton University Press.</w:t>
      </w:r>
    </w:p>
    <w:p w14:paraId="56DA1E55"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lastRenderedPageBreak/>
        <w:t xml:space="preserve">Choy, L. T. (2014). The strengths and weaknesses of research methodology: Comparison and complimentary between qualitative and quantitative approaches. </w:t>
      </w:r>
      <w:r w:rsidRPr="00421B90">
        <w:rPr>
          <w:rFonts w:ascii="Times New Roman" w:hAnsi="Times New Roman" w:cs="Times New Roman"/>
          <w:i/>
          <w:sz w:val="24"/>
          <w:szCs w:val="24"/>
          <w:lang w:val="en-GB"/>
        </w:rPr>
        <w:t>IOSR Journal of Humanities and Social Science</w:t>
      </w:r>
      <w:r w:rsidRPr="00421B90">
        <w:rPr>
          <w:rFonts w:ascii="Times New Roman" w:hAnsi="Times New Roman" w:cs="Times New Roman"/>
          <w:sz w:val="24"/>
          <w:szCs w:val="24"/>
          <w:lang w:val="en-GB"/>
        </w:rPr>
        <w:t xml:space="preserve">, 19(4), 99–104. </w:t>
      </w:r>
      <w:proofErr w:type="gramStart"/>
      <w:r w:rsidRPr="00421B90">
        <w:rPr>
          <w:rFonts w:ascii="Times New Roman" w:hAnsi="Times New Roman" w:cs="Times New Roman"/>
          <w:sz w:val="24"/>
          <w:szCs w:val="24"/>
          <w:lang w:val="en-GB"/>
        </w:rPr>
        <w:t>doi:</w:t>
      </w:r>
      <w:proofErr w:type="gramEnd"/>
      <w:r w:rsidRPr="00421B90">
        <w:rPr>
          <w:rFonts w:ascii="Times New Roman" w:hAnsi="Times New Roman" w:cs="Times New Roman"/>
          <w:sz w:val="24"/>
          <w:szCs w:val="24"/>
          <w:lang w:val="en-GB"/>
        </w:rPr>
        <w:t xml:space="preserve">10.9790/0837-194399104 </w:t>
      </w:r>
    </w:p>
    <w:p w14:paraId="08CA7C59"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Clauss</w:t>
      </w:r>
      <w:proofErr w:type="spellEnd"/>
      <w:r w:rsidRPr="00421B90">
        <w:rPr>
          <w:rFonts w:ascii="Times New Roman" w:hAnsi="Times New Roman" w:cs="Times New Roman"/>
          <w:sz w:val="24"/>
          <w:szCs w:val="24"/>
          <w:lang w:val="en-GB"/>
        </w:rPr>
        <w:t xml:space="preserve">, T., &amp; </w:t>
      </w:r>
      <w:proofErr w:type="spellStart"/>
      <w:r w:rsidRPr="00421B90">
        <w:rPr>
          <w:rFonts w:ascii="Times New Roman" w:hAnsi="Times New Roman" w:cs="Times New Roman"/>
          <w:sz w:val="24"/>
          <w:szCs w:val="24"/>
          <w:lang w:val="en-GB"/>
        </w:rPr>
        <w:t>Kesting</w:t>
      </w:r>
      <w:proofErr w:type="spellEnd"/>
      <w:r w:rsidRPr="00421B90">
        <w:rPr>
          <w:rFonts w:ascii="Times New Roman" w:hAnsi="Times New Roman" w:cs="Times New Roman"/>
          <w:sz w:val="24"/>
          <w:szCs w:val="24"/>
          <w:lang w:val="en-GB"/>
        </w:rPr>
        <w:t xml:space="preserve">, T. (2017). How businesses should govern knowledge-intensive collaborations with universities: An empirical investigation of university professors. </w:t>
      </w:r>
      <w:r w:rsidRPr="00421B90">
        <w:rPr>
          <w:rFonts w:ascii="Times New Roman" w:hAnsi="Times New Roman" w:cs="Times New Roman"/>
          <w:i/>
          <w:sz w:val="24"/>
          <w:szCs w:val="24"/>
          <w:lang w:val="en-GB"/>
        </w:rPr>
        <w:t>Industrial Marketing Management</w:t>
      </w:r>
      <w:r w:rsidRPr="00421B90">
        <w:rPr>
          <w:rFonts w:ascii="Times New Roman" w:hAnsi="Times New Roman" w:cs="Times New Roman"/>
          <w:sz w:val="24"/>
          <w:szCs w:val="24"/>
          <w:lang w:val="en-GB"/>
        </w:rPr>
        <w:t>, 62, 185–198. doi:10.1016/j.indmarman.2016.09.001</w:t>
      </w:r>
    </w:p>
    <w:p w14:paraId="5B111129"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D´Este</w:t>
      </w:r>
      <w:proofErr w:type="spellEnd"/>
      <w:r w:rsidRPr="00421B90">
        <w:rPr>
          <w:rFonts w:ascii="Times New Roman" w:hAnsi="Times New Roman" w:cs="Times New Roman"/>
          <w:sz w:val="24"/>
          <w:szCs w:val="24"/>
          <w:lang w:val="en-GB"/>
        </w:rPr>
        <w:t xml:space="preserve">, P., &amp; </w:t>
      </w:r>
      <w:proofErr w:type="spellStart"/>
      <w:r w:rsidRPr="00421B90">
        <w:rPr>
          <w:rFonts w:ascii="Times New Roman" w:hAnsi="Times New Roman" w:cs="Times New Roman"/>
          <w:sz w:val="24"/>
          <w:szCs w:val="24"/>
          <w:lang w:val="en-GB"/>
        </w:rPr>
        <w:t>Perkmann</w:t>
      </w:r>
      <w:proofErr w:type="spellEnd"/>
      <w:r w:rsidRPr="00421B90">
        <w:rPr>
          <w:rFonts w:ascii="Times New Roman" w:hAnsi="Times New Roman" w:cs="Times New Roman"/>
          <w:sz w:val="24"/>
          <w:szCs w:val="24"/>
          <w:lang w:val="en-GB"/>
        </w:rPr>
        <w:t xml:space="preserve">, M. (2011). Why do academics engage with industry? The entrepreneurial university and individual motivations. </w:t>
      </w:r>
      <w:r w:rsidRPr="00421B90">
        <w:rPr>
          <w:rFonts w:ascii="Times New Roman" w:hAnsi="Times New Roman" w:cs="Times New Roman"/>
          <w:i/>
          <w:sz w:val="24"/>
          <w:szCs w:val="24"/>
          <w:lang w:val="en-GB"/>
        </w:rPr>
        <w:t>The Journal of Technology Transfer</w:t>
      </w:r>
      <w:r w:rsidRPr="00421B90">
        <w:rPr>
          <w:rFonts w:ascii="Times New Roman" w:hAnsi="Times New Roman" w:cs="Times New Roman"/>
          <w:sz w:val="24"/>
          <w:szCs w:val="24"/>
          <w:lang w:val="en-GB"/>
        </w:rPr>
        <w:t xml:space="preserve">, 36(3), 316–339. </w:t>
      </w:r>
      <w:proofErr w:type="spellStart"/>
      <w:proofErr w:type="gramStart"/>
      <w:r w:rsidRPr="00421B90">
        <w:rPr>
          <w:rFonts w:ascii="Times New Roman" w:hAnsi="Times New Roman" w:cs="Times New Roman"/>
          <w:sz w:val="24"/>
          <w:szCs w:val="24"/>
          <w:lang w:val="en-GB"/>
        </w:rPr>
        <w:t>doi</w:t>
      </w:r>
      <w:proofErr w:type="spellEnd"/>
      <w:proofErr w:type="gramEnd"/>
      <w:r w:rsidRPr="00421B90">
        <w:rPr>
          <w:rFonts w:ascii="Times New Roman" w:hAnsi="Times New Roman" w:cs="Times New Roman"/>
          <w:sz w:val="24"/>
          <w:szCs w:val="24"/>
          <w:lang w:val="en-GB"/>
        </w:rPr>
        <w:t>: 10.1007/s10961-010-9153-z</w:t>
      </w:r>
    </w:p>
    <w:p w14:paraId="38CC3FE4"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Dolan, E. (2008). Education outreach and public engagement. New York, NY: Springer. </w:t>
      </w:r>
      <w:proofErr w:type="spellStart"/>
      <w:proofErr w:type="gramStart"/>
      <w:r w:rsidRPr="00421B90">
        <w:rPr>
          <w:rFonts w:ascii="Times New Roman" w:hAnsi="Times New Roman" w:cs="Times New Roman"/>
          <w:sz w:val="24"/>
          <w:szCs w:val="24"/>
          <w:lang w:val="en-GB"/>
        </w:rPr>
        <w:t>doi</w:t>
      </w:r>
      <w:proofErr w:type="spellEnd"/>
      <w:proofErr w:type="gramEnd"/>
      <w:r w:rsidRPr="00421B90">
        <w:rPr>
          <w:rFonts w:ascii="Times New Roman" w:hAnsi="Times New Roman" w:cs="Times New Roman"/>
          <w:sz w:val="24"/>
          <w:szCs w:val="24"/>
          <w:lang w:val="en-GB"/>
        </w:rPr>
        <w:t>: 10.1007/978-0-387-77792-4</w:t>
      </w:r>
    </w:p>
    <w:p w14:paraId="0EBBDA2F"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Etzkowitz</w:t>
      </w:r>
      <w:proofErr w:type="spellEnd"/>
      <w:r w:rsidRPr="00421B90">
        <w:rPr>
          <w:rFonts w:ascii="Times New Roman" w:hAnsi="Times New Roman" w:cs="Times New Roman"/>
          <w:sz w:val="24"/>
          <w:szCs w:val="24"/>
          <w:lang w:val="en-GB"/>
        </w:rPr>
        <w:t xml:space="preserve">, H. (2002). The triple helix of university-industry-government: Implications for policy and evaluation. Stockholm: </w:t>
      </w:r>
      <w:proofErr w:type="spellStart"/>
      <w:r w:rsidRPr="00421B90">
        <w:rPr>
          <w:rFonts w:ascii="Times New Roman" w:hAnsi="Times New Roman" w:cs="Times New Roman"/>
          <w:sz w:val="24"/>
          <w:szCs w:val="24"/>
          <w:lang w:val="en-GB"/>
        </w:rPr>
        <w:t>Institutet</w:t>
      </w:r>
      <w:proofErr w:type="spellEnd"/>
      <w:r w:rsidRPr="00421B90">
        <w:rPr>
          <w:rFonts w:ascii="Times New Roman" w:hAnsi="Times New Roman" w:cs="Times New Roman"/>
          <w:sz w:val="24"/>
          <w:szCs w:val="24"/>
          <w:lang w:val="en-GB"/>
        </w:rPr>
        <w:t xml:space="preserve"> </w:t>
      </w:r>
      <w:proofErr w:type="spellStart"/>
      <w:r w:rsidRPr="00421B90">
        <w:rPr>
          <w:rFonts w:ascii="Times New Roman" w:hAnsi="Times New Roman" w:cs="Times New Roman"/>
          <w:sz w:val="24"/>
          <w:szCs w:val="24"/>
          <w:lang w:val="en-GB"/>
        </w:rPr>
        <w:t>för</w:t>
      </w:r>
      <w:proofErr w:type="spellEnd"/>
      <w:r w:rsidRPr="00421B90">
        <w:rPr>
          <w:rFonts w:ascii="Times New Roman" w:hAnsi="Times New Roman" w:cs="Times New Roman"/>
          <w:sz w:val="24"/>
          <w:szCs w:val="24"/>
          <w:lang w:val="en-GB"/>
        </w:rPr>
        <w:t xml:space="preserve"> studier </w:t>
      </w:r>
      <w:proofErr w:type="spellStart"/>
      <w:r w:rsidRPr="00421B90">
        <w:rPr>
          <w:rFonts w:ascii="Times New Roman" w:hAnsi="Times New Roman" w:cs="Times New Roman"/>
          <w:sz w:val="24"/>
          <w:szCs w:val="24"/>
          <w:lang w:val="en-GB"/>
        </w:rPr>
        <w:t>av</w:t>
      </w:r>
      <w:proofErr w:type="spellEnd"/>
      <w:r w:rsidRPr="00421B90">
        <w:rPr>
          <w:rFonts w:ascii="Times New Roman" w:hAnsi="Times New Roman" w:cs="Times New Roman"/>
          <w:sz w:val="24"/>
          <w:szCs w:val="24"/>
          <w:lang w:val="en-GB"/>
        </w:rPr>
        <w:t xml:space="preserve"> </w:t>
      </w:r>
      <w:proofErr w:type="spellStart"/>
      <w:r w:rsidRPr="00421B90">
        <w:rPr>
          <w:rFonts w:ascii="Times New Roman" w:hAnsi="Times New Roman" w:cs="Times New Roman"/>
          <w:sz w:val="24"/>
          <w:szCs w:val="24"/>
          <w:lang w:val="en-GB"/>
        </w:rPr>
        <w:t>utbildning</w:t>
      </w:r>
      <w:proofErr w:type="spellEnd"/>
      <w:r w:rsidRPr="00421B90">
        <w:rPr>
          <w:rFonts w:ascii="Times New Roman" w:hAnsi="Times New Roman" w:cs="Times New Roman"/>
          <w:sz w:val="24"/>
          <w:szCs w:val="24"/>
          <w:lang w:val="en-GB"/>
        </w:rPr>
        <w:t xml:space="preserve"> </w:t>
      </w:r>
      <w:proofErr w:type="spellStart"/>
      <w:r w:rsidRPr="00421B90">
        <w:rPr>
          <w:rFonts w:ascii="Times New Roman" w:hAnsi="Times New Roman" w:cs="Times New Roman"/>
          <w:sz w:val="24"/>
          <w:szCs w:val="24"/>
          <w:lang w:val="en-GB"/>
        </w:rPr>
        <w:t>och</w:t>
      </w:r>
      <w:proofErr w:type="spellEnd"/>
      <w:r w:rsidRPr="00421B90">
        <w:rPr>
          <w:rFonts w:ascii="Times New Roman" w:hAnsi="Times New Roman" w:cs="Times New Roman"/>
          <w:sz w:val="24"/>
          <w:szCs w:val="24"/>
          <w:lang w:val="en-GB"/>
        </w:rPr>
        <w:t xml:space="preserve"> </w:t>
      </w:r>
      <w:proofErr w:type="spellStart"/>
      <w:r w:rsidRPr="00421B90">
        <w:rPr>
          <w:rFonts w:ascii="Times New Roman" w:hAnsi="Times New Roman" w:cs="Times New Roman"/>
          <w:sz w:val="24"/>
          <w:szCs w:val="24"/>
          <w:lang w:val="en-GB"/>
        </w:rPr>
        <w:t>forskning</w:t>
      </w:r>
      <w:proofErr w:type="spellEnd"/>
      <w:r w:rsidRPr="00421B90">
        <w:rPr>
          <w:rFonts w:ascii="Times New Roman" w:hAnsi="Times New Roman" w:cs="Times New Roman"/>
          <w:sz w:val="24"/>
          <w:szCs w:val="24"/>
          <w:lang w:val="en-GB"/>
        </w:rPr>
        <w:t>.</w:t>
      </w:r>
    </w:p>
    <w:p w14:paraId="57ADF412"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Etzkowitz</w:t>
      </w:r>
      <w:proofErr w:type="spellEnd"/>
      <w:r w:rsidRPr="00421B90">
        <w:rPr>
          <w:rFonts w:ascii="Times New Roman" w:hAnsi="Times New Roman" w:cs="Times New Roman"/>
          <w:sz w:val="24"/>
          <w:szCs w:val="24"/>
          <w:lang w:val="en-GB"/>
        </w:rPr>
        <w:t xml:space="preserve">, H. (2008). The triple helix: university-industry-government – innovation in action. New York, NY: Routledge. </w:t>
      </w:r>
      <w:proofErr w:type="gramStart"/>
      <w:r w:rsidRPr="00421B90">
        <w:rPr>
          <w:rFonts w:ascii="Times New Roman" w:hAnsi="Times New Roman" w:cs="Times New Roman"/>
          <w:sz w:val="24"/>
          <w:szCs w:val="24"/>
          <w:lang w:val="en-GB"/>
        </w:rPr>
        <w:t>doi:</w:t>
      </w:r>
      <w:proofErr w:type="gramEnd"/>
      <w:r w:rsidRPr="00421B90">
        <w:rPr>
          <w:rFonts w:ascii="Times New Roman" w:hAnsi="Times New Roman" w:cs="Times New Roman"/>
          <w:sz w:val="24"/>
          <w:szCs w:val="24"/>
          <w:lang w:val="en-GB"/>
        </w:rPr>
        <w:t>10.4324/9780203929605</w:t>
      </w:r>
    </w:p>
    <w:p w14:paraId="47793CD1"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eastAsia="lt-LT"/>
        </w:rPr>
      </w:pPr>
      <w:proofErr w:type="spellStart"/>
      <w:r w:rsidRPr="00421B90">
        <w:rPr>
          <w:rFonts w:ascii="Times New Roman" w:hAnsi="Times New Roman" w:cs="Times New Roman"/>
          <w:sz w:val="24"/>
          <w:szCs w:val="24"/>
          <w:lang w:val="en-GB" w:eastAsia="lt-LT"/>
        </w:rPr>
        <w:t>Etzkowitz</w:t>
      </w:r>
      <w:proofErr w:type="spellEnd"/>
      <w:r w:rsidRPr="00421B90">
        <w:rPr>
          <w:rFonts w:ascii="Times New Roman" w:hAnsi="Times New Roman" w:cs="Times New Roman"/>
          <w:sz w:val="24"/>
          <w:szCs w:val="24"/>
          <w:lang w:val="en-GB" w:eastAsia="lt-LT"/>
        </w:rPr>
        <w:t xml:space="preserve">, H., </w:t>
      </w:r>
      <w:proofErr w:type="spellStart"/>
      <w:r w:rsidRPr="00421B90">
        <w:rPr>
          <w:rFonts w:ascii="Times New Roman" w:hAnsi="Times New Roman" w:cs="Times New Roman"/>
          <w:sz w:val="24"/>
          <w:szCs w:val="24"/>
          <w:lang w:val="en-GB" w:eastAsia="lt-LT"/>
        </w:rPr>
        <w:t>Dzisah</w:t>
      </w:r>
      <w:proofErr w:type="spellEnd"/>
      <w:r w:rsidRPr="00421B90">
        <w:rPr>
          <w:rFonts w:ascii="Times New Roman" w:hAnsi="Times New Roman" w:cs="Times New Roman"/>
          <w:sz w:val="24"/>
          <w:szCs w:val="24"/>
          <w:lang w:val="en-GB" w:eastAsia="lt-LT"/>
        </w:rPr>
        <w:t xml:space="preserve">, J., </w:t>
      </w:r>
      <w:proofErr w:type="spellStart"/>
      <w:r w:rsidRPr="00421B90">
        <w:rPr>
          <w:rFonts w:ascii="Times New Roman" w:hAnsi="Times New Roman" w:cs="Times New Roman"/>
          <w:sz w:val="24"/>
          <w:szCs w:val="24"/>
          <w:lang w:val="en-GB" w:eastAsia="lt-LT"/>
        </w:rPr>
        <w:t>Ranga</w:t>
      </w:r>
      <w:proofErr w:type="spellEnd"/>
      <w:r w:rsidRPr="00421B90">
        <w:rPr>
          <w:rFonts w:ascii="Times New Roman" w:hAnsi="Times New Roman" w:cs="Times New Roman"/>
          <w:sz w:val="24"/>
          <w:szCs w:val="24"/>
          <w:lang w:val="en-GB" w:eastAsia="lt-LT"/>
        </w:rPr>
        <w:t xml:space="preserve">, M., &amp; Zhou, C. (2007). The triple helix model of innovation: university-industry-government interaction. </w:t>
      </w:r>
      <w:r w:rsidRPr="00421B90">
        <w:rPr>
          <w:rFonts w:ascii="Times New Roman" w:hAnsi="Times New Roman" w:cs="Times New Roman"/>
          <w:i/>
          <w:sz w:val="24"/>
          <w:szCs w:val="24"/>
          <w:lang w:val="en-GB" w:eastAsia="lt-LT"/>
        </w:rPr>
        <w:t>Tech Monitor</w:t>
      </w:r>
      <w:r w:rsidRPr="00421B90">
        <w:rPr>
          <w:rFonts w:ascii="Times New Roman" w:hAnsi="Times New Roman" w:cs="Times New Roman"/>
          <w:sz w:val="24"/>
          <w:szCs w:val="24"/>
          <w:lang w:val="en-GB" w:eastAsia="lt-LT"/>
        </w:rPr>
        <w:t>, 24(1), 14–23.</w:t>
      </w:r>
    </w:p>
    <w:p w14:paraId="111EF572"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eastAsia="lt-LT"/>
        </w:rPr>
      </w:pPr>
      <w:proofErr w:type="spellStart"/>
      <w:r w:rsidRPr="00421B90">
        <w:rPr>
          <w:rFonts w:ascii="Times New Roman" w:hAnsi="Times New Roman" w:cs="Times New Roman"/>
          <w:sz w:val="24"/>
          <w:szCs w:val="24"/>
          <w:lang w:val="en-GB" w:eastAsia="lt-LT"/>
        </w:rPr>
        <w:t>Etzkowitz</w:t>
      </w:r>
      <w:proofErr w:type="spellEnd"/>
      <w:r w:rsidRPr="00421B90">
        <w:rPr>
          <w:rFonts w:ascii="Times New Roman" w:hAnsi="Times New Roman" w:cs="Times New Roman"/>
          <w:sz w:val="24"/>
          <w:szCs w:val="24"/>
          <w:lang w:val="en-GB" w:eastAsia="lt-LT"/>
        </w:rPr>
        <w:t xml:space="preserve">, H., &amp; </w:t>
      </w:r>
      <w:proofErr w:type="spellStart"/>
      <w:r w:rsidRPr="00421B90">
        <w:rPr>
          <w:rFonts w:ascii="Times New Roman" w:hAnsi="Times New Roman" w:cs="Times New Roman"/>
          <w:sz w:val="24"/>
          <w:szCs w:val="24"/>
          <w:lang w:val="en-GB" w:eastAsia="lt-LT"/>
        </w:rPr>
        <w:t>Leydesdorff</w:t>
      </w:r>
      <w:proofErr w:type="spellEnd"/>
      <w:r w:rsidRPr="00421B90">
        <w:rPr>
          <w:rFonts w:ascii="Times New Roman" w:hAnsi="Times New Roman" w:cs="Times New Roman"/>
          <w:sz w:val="24"/>
          <w:szCs w:val="24"/>
          <w:lang w:val="en-GB" w:eastAsia="lt-LT"/>
        </w:rPr>
        <w:t xml:space="preserve">, L. (2000). The dynamics of innovation: from national systems and “Mode 2” to a Triple Helix of university–industry–government relations. </w:t>
      </w:r>
      <w:r w:rsidRPr="00421B90">
        <w:rPr>
          <w:rFonts w:ascii="Times New Roman" w:hAnsi="Times New Roman" w:cs="Times New Roman"/>
          <w:i/>
          <w:sz w:val="24"/>
          <w:szCs w:val="24"/>
          <w:lang w:val="en-GB" w:eastAsia="lt-LT"/>
        </w:rPr>
        <w:t>Research Policy</w:t>
      </w:r>
      <w:r w:rsidRPr="00421B90">
        <w:rPr>
          <w:rFonts w:ascii="Times New Roman" w:hAnsi="Times New Roman" w:cs="Times New Roman"/>
          <w:sz w:val="24"/>
          <w:szCs w:val="24"/>
          <w:lang w:val="en-GB" w:eastAsia="lt-LT"/>
        </w:rPr>
        <w:t xml:space="preserve">, 29(2), 109–123. </w:t>
      </w:r>
      <w:proofErr w:type="gramStart"/>
      <w:r w:rsidRPr="00421B90">
        <w:rPr>
          <w:rFonts w:ascii="Times New Roman" w:hAnsi="Times New Roman" w:cs="Times New Roman"/>
          <w:sz w:val="24"/>
          <w:szCs w:val="24"/>
          <w:lang w:val="en-GB" w:eastAsia="lt-LT"/>
        </w:rPr>
        <w:t>doi:</w:t>
      </w:r>
      <w:proofErr w:type="gramEnd"/>
      <w:r w:rsidRPr="00421B90">
        <w:rPr>
          <w:rFonts w:ascii="Times New Roman" w:hAnsi="Times New Roman" w:cs="Times New Roman"/>
          <w:sz w:val="24"/>
          <w:szCs w:val="24"/>
          <w:lang w:val="en-GB" w:eastAsia="lt-LT"/>
        </w:rPr>
        <w:t>10.1016/s0048-7333(99)00055-4</w:t>
      </w:r>
    </w:p>
    <w:p w14:paraId="6BBACFE2"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Etzkowitz</w:t>
      </w:r>
      <w:proofErr w:type="spellEnd"/>
      <w:r w:rsidRPr="00421B90">
        <w:rPr>
          <w:rFonts w:ascii="Times New Roman" w:hAnsi="Times New Roman" w:cs="Times New Roman"/>
          <w:sz w:val="24"/>
          <w:szCs w:val="24"/>
          <w:lang w:val="en-GB"/>
        </w:rPr>
        <w:t xml:space="preserve">, H., Webster, A., </w:t>
      </w:r>
      <w:proofErr w:type="spellStart"/>
      <w:r w:rsidRPr="00421B90">
        <w:rPr>
          <w:rFonts w:ascii="Times New Roman" w:hAnsi="Times New Roman" w:cs="Times New Roman"/>
          <w:sz w:val="24"/>
          <w:szCs w:val="24"/>
          <w:lang w:val="en-GB"/>
        </w:rPr>
        <w:t>Gebhardt</w:t>
      </w:r>
      <w:proofErr w:type="spellEnd"/>
      <w:r w:rsidRPr="00421B90">
        <w:rPr>
          <w:rFonts w:ascii="Times New Roman" w:hAnsi="Times New Roman" w:cs="Times New Roman"/>
          <w:sz w:val="24"/>
          <w:szCs w:val="24"/>
          <w:lang w:val="en-GB"/>
        </w:rPr>
        <w:t xml:space="preserve">, C., &amp; Terra, B. R. C. (2000). The future of the university and the </w:t>
      </w:r>
      <w:proofErr w:type="gramStart"/>
      <w:r w:rsidRPr="00421B90">
        <w:rPr>
          <w:rFonts w:ascii="Times New Roman" w:hAnsi="Times New Roman" w:cs="Times New Roman"/>
          <w:sz w:val="24"/>
          <w:szCs w:val="24"/>
          <w:lang w:val="en-GB"/>
        </w:rPr>
        <w:t>university of the future</w:t>
      </w:r>
      <w:proofErr w:type="gramEnd"/>
      <w:r w:rsidRPr="00421B90">
        <w:rPr>
          <w:rFonts w:ascii="Times New Roman" w:hAnsi="Times New Roman" w:cs="Times New Roman"/>
          <w:sz w:val="24"/>
          <w:szCs w:val="24"/>
          <w:lang w:val="en-GB"/>
        </w:rPr>
        <w:t xml:space="preserve">: evolution of ivory tower to entrepreneurial paradigm. </w:t>
      </w:r>
      <w:r w:rsidRPr="00421B90">
        <w:rPr>
          <w:rFonts w:ascii="Times New Roman" w:hAnsi="Times New Roman" w:cs="Times New Roman"/>
          <w:i/>
          <w:sz w:val="24"/>
          <w:szCs w:val="24"/>
          <w:lang w:val="en-GB"/>
        </w:rPr>
        <w:t>Research Policy</w:t>
      </w:r>
      <w:r w:rsidRPr="00421B90">
        <w:rPr>
          <w:rFonts w:ascii="Times New Roman" w:hAnsi="Times New Roman" w:cs="Times New Roman"/>
          <w:sz w:val="24"/>
          <w:szCs w:val="24"/>
          <w:lang w:val="en-GB"/>
        </w:rPr>
        <w:t xml:space="preserve">, 29(2), 313–330. </w:t>
      </w:r>
      <w:proofErr w:type="gramStart"/>
      <w:r w:rsidRPr="00421B90">
        <w:rPr>
          <w:rFonts w:ascii="Times New Roman" w:hAnsi="Times New Roman" w:cs="Times New Roman"/>
          <w:sz w:val="24"/>
          <w:szCs w:val="24"/>
          <w:lang w:val="en-GB"/>
        </w:rPr>
        <w:t>doi:</w:t>
      </w:r>
      <w:proofErr w:type="gramEnd"/>
      <w:r w:rsidRPr="00421B90">
        <w:rPr>
          <w:rFonts w:ascii="Times New Roman" w:hAnsi="Times New Roman" w:cs="Times New Roman"/>
          <w:sz w:val="24"/>
          <w:szCs w:val="24"/>
          <w:lang w:val="en-GB"/>
        </w:rPr>
        <w:t xml:space="preserve">10.1016/s0048-7333(99)00069-4 </w:t>
      </w:r>
    </w:p>
    <w:p w14:paraId="78C5F727"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lastRenderedPageBreak/>
        <w:t>Figus</w:t>
      </w:r>
      <w:proofErr w:type="spellEnd"/>
      <w:r w:rsidRPr="00421B90">
        <w:rPr>
          <w:rFonts w:ascii="Times New Roman" w:hAnsi="Times New Roman" w:cs="Times New Roman"/>
          <w:sz w:val="24"/>
          <w:szCs w:val="24"/>
          <w:lang w:val="en-GB"/>
        </w:rPr>
        <w:t xml:space="preserve">, A. (2015). Beyond Bologna: The sustainable university enterprises partnership. </w:t>
      </w:r>
      <w:r w:rsidRPr="00421B90">
        <w:rPr>
          <w:rFonts w:ascii="Times New Roman" w:hAnsi="Times New Roman" w:cs="Times New Roman"/>
          <w:i/>
          <w:sz w:val="24"/>
          <w:szCs w:val="24"/>
          <w:lang w:val="en-GB"/>
        </w:rPr>
        <w:t>International Journal of Innovation and Economic Development</w:t>
      </w:r>
      <w:r w:rsidRPr="00421B90">
        <w:rPr>
          <w:rFonts w:ascii="Times New Roman" w:hAnsi="Times New Roman" w:cs="Times New Roman"/>
          <w:sz w:val="24"/>
          <w:szCs w:val="24"/>
          <w:lang w:val="en-GB"/>
        </w:rPr>
        <w:t>, 2(3), 37–44. doi:10.18775/ijied.1849-7551-7020.2015.23.2005</w:t>
      </w:r>
    </w:p>
    <w:p w14:paraId="5DA77C4A"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Franco, M., &amp; </w:t>
      </w:r>
      <w:proofErr w:type="spellStart"/>
      <w:r w:rsidRPr="00421B90">
        <w:rPr>
          <w:rFonts w:ascii="Times New Roman" w:hAnsi="Times New Roman" w:cs="Times New Roman"/>
          <w:sz w:val="24"/>
          <w:szCs w:val="24"/>
          <w:lang w:val="en-GB"/>
        </w:rPr>
        <w:t>Haase</w:t>
      </w:r>
      <w:proofErr w:type="spellEnd"/>
      <w:r w:rsidRPr="00421B90">
        <w:rPr>
          <w:rFonts w:ascii="Times New Roman" w:hAnsi="Times New Roman" w:cs="Times New Roman"/>
          <w:sz w:val="24"/>
          <w:szCs w:val="24"/>
          <w:lang w:val="en-GB"/>
        </w:rPr>
        <w:t xml:space="preserve">, H. (2015). University–industry cooperation: Researchers’ motivations and interaction channels. </w:t>
      </w:r>
      <w:r w:rsidRPr="00421B90">
        <w:rPr>
          <w:rFonts w:ascii="Times New Roman" w:hAnsi="Times New Roman" w:cs="Times New Roman"/>
          <w:i/>
          <w:sz w:val="24"/>
          <w:szCs w:val="24"/>
          <w:lang w:val="en-GB"/>
        </w:rPr>
        <w:t>Journal of Engineering and Technology Management</w:t>
      </w:r>
      <w:r w:rsidRPr="00421B90">
        <w:rPr>
          <w:rFonts w:ascii="Times New Roman" w:hAnsi="Times New Roman" w:cs="Times New Roman"/>
          <w:sz w:val="24"/>
          <w:szCs w:val="24"/>
          <w:lang w:val="en-GB"/>
        </w:rPr>
        <w:t>, 36, 41–51. doi:10.1016/j.jengtecman.2015.05.002</w:t>
      </w:r>
    </w:p>
    <w:p w14:paraId="7D581D16"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Harris, T. (2007). </w:t>
      </w:r>
      <w:r w:rsidRPr="00421B90">
        <w:rPr>
          <w:rFonts w:ascii="Times New Roman" w:hAnsi="Times New Roman" w:cs="Times New Roman"/>
          <w:i/>
          <w:sz w:val="24"/>
          <w:szCs w:val="24"/>
          <w:lang w:val="en-GB"/>
        </w:rPr>
        <w:t>Collaborative research and development projects: A practical guide.</w:t>
      </w:r>
      <w:r w:rsidRPr="00421B90">
        <w:rPr>
          <w:rFonts w:ascii="Times New Roman" w:hAnsi="Times New Roman" w:cs="Times New Roman"/>
          <w:sz w:val="24"/>
          <w:szCs w:val="24"/>
          <w:lang w:val="en-GB"/>
        </w:rPr>
        <w:t xml:space="preserve"> Berlin: Springer.</w:t>
      </w:r>
    </w:p>
    <w:p w14:paraId="3860DF03"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Husarova</w:t>
      </w:r>
      <w:proofErr w:type="spellEnd"/>
      <w:r w:rsidRPr="00421B90">
        <w:rPr>
          <w:rFonts w:ascii="Times New Roman" w:hAnsi="Times New Roman" w:cs="Times New Roman"/>
          <w:sz w:val="24"/>
          <w:szCs w:val="24"/>
          <w:lang w:val="en-GB"/>
        </w:rPr>
        <w:t xml:space="preserve">, A. (2007). </w:t>
      </w:r>
      <w:r w:rsidRPr="00421B90">
        <w:rPr>
          <w:rFonts w:ascii="Times New Roman" w:hAnsi="Times New Roman" w:cs="Times New Roman"/>
          <w:i/>
          <w:sz w:val="24"/>
          <w:szCs w:val="24"/>
          <w:lang w:val="en-GB"/>
        </w:rPr>
        <w:t xml:space="preserve">Analysis of university management, academicians, </w:t>
      </w:r>
      <w:proofErr w:type="gramStart"/>
      <w:r w:rsidRPr="00421B90">
        <w:rPr>
          <w:rFonts w:ascii="Times New Roman" w:hAnsi="Times New Roman" w:cs="Times New Roman"/>
          <w:i/>
          <w:sz w:val="24"/>
          <w:szCs w:val="24"/>
          <w:lang w:val="en-GB"/>
        </w:rPr>
        <w:t>representatives</w:t>
      </w:r>
      <w:proofErr w:type="gramEnd"/>
      <w:r w:rsidRPr="00421B90">
        <w:rPr>
          <w:rFonts w:ascii="Times New Roman" w:hAnsi="Times New Roman" w:cs="Times New Roman"/>
          <w:i/>
          <w:sz w:val="24"/>
          <w:szCs w:val="24"/>
          <w:lang w:val="en-GB"/>
        </w:rPr>
        <w:t xml:space="preserve"> of firms and organizations of public and non-for-profit sectors needs in the area of mutual cooperation</w:t>
      </w:r>
      <w:r w:rsidRPr="00421B90">
        <w:rPr>
          <w:rFonts w:ascii="Times New Roman" w:hAnsi="Times New Roman" w:cs="Times New Roman"/>
          <w:sz w:val="24"/>
          <w:szCs w:val="24"/>
          <w:lang w:val="en-GB"/>
        </w:rPr>
        <w:t>. Olomouc: DMD Agency.</w:t>
      </w:r>
    </w:p>
    <w:p w14:paraId="7758400B"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Kealey, D. J., &amp; </w:t>
      </w:r>
      <w:proofErr w:type="spellStart"/>
      <w:r w:rsidRPr="00421B90">
        <w:rPr>
          <w:rFonts w:ascii="Times New Roman" w:hAnsi="Times New Roman" w:cs="Times New Roman"/>
          <w:sz w:val="24"/>
          <w:szCs w:val="24"/>
          <w:lang w:val="en-GB"/>
        </w:rPr>
        <w:t>Protheroe</w:t>
      </w:r>
      <w:proofErr w:type="spellEnd"/>
      <w:r w:rsidRPr="00421B90">
        <w:rPr>
          <w:rFonts w:ascii="Times New Roman" w:hAnsi="Times New Roman" w:cs="Times New Roman"/>
          <w:sz w:val="24"/>
          <w:szCs w:val="24"/>
          <w:lang w:val="en-GB"/>
        </w:rPr>
        <w:t xml:space="preserve">, D. R. (1996). The effectiveness of cross-cultural training for expatriates: An assessment of the literature on the issue. </w:t>
      </w:r>
      <w:r w:rsidRPr="00421B90">
        <w:rPr>
          <w:rFonts w:ascii="Times New Roman" w:hAnsi="Times New Roman" w:cs="Times New Roman"/>
          <w:i/>
          <w:sz w:val="24"/>
          <w:szCs w:val="24"/>
          <w:lang w:val="en-GB"/>
        </w:rPr>
        <w:t>International Journal of Intercultural Relations</w:t>
      </w:r>
      <w:r w:rsidRPr="00421B90">
        <w:rPr>
          <w:rFonts w:ascii="Times New Roman" w:hAnsi="Times New Roman" w:cs="Times New Roman"/>
          <w:sz w:val="24"/>
          <w:szCs w:val="24"/>
          <w:lang w:val="en-GB"/>
        </w:rPr>
        <w:t xml:space="preserve">, 20(2), 141–165. </w:t>
      </w:r>
      <w:proofErr w:type="gramStart"/>
      <w:r w:rsidRPr="00421B90">
        <w:rPr>
          <w:rFonts w:ascii="Times New Roman" w:hAnsi="Times New Roman" w:cs="Times New Roman"/>
          <w:sz w:val="24"/>
          <w:szCs w:val="24"/>
          <w:lang w:val="en-GB"/>
        </w:rPr>
        <w:t>doi:</w:t>
      </w:r>
      <w:proofErr w:type="gramEnd"/>
      <w:r w:rsidRPr="00421B90">
        <w:rPr>
          <w:rFonts w:ascii="Times New Roman" w:hAnsi="Times New Roman" w:cs="Times New Roman"/>
          <w:sz w:val="24"/>
          <w:szCs w:val="24"/>
          <w:lang w:val="en-GB"/>
        </w:rPr>
        <w:t>10.1016/0147-1767(96)00001-6</w:t>
      </w:r>
    </w:p>
    <w:p w14:paraId="0F9DCA8E"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Klofsten</w:t>
      </w:r>
      <w:proofErr w:type="spellEnd"/>
      <w:r w:rsidRPr="00421B90">
        <w:rPr>
          <w:rFonts w:ascii="Times New Roman" w:hAnsi="Times New Roman" w:cs="Times New Roman"/>
          <w:sz w:val="24"/>
          <w:szCs w:val="24"/>
          <w:lang w:val="en-GB"/>
        </w:rPr>
        <w:t xml:space="preserve">, M., &amp; Jones-Evans, D. (2000). Comparing academic entrepreneurship in Europe – The case of Sweden and Ireland. </w:t>
      </w:r>
      <w:r w:rsidRPr="00421B90">
        <w:rPr>
          <w:rFonts w:ascii="Times New Roman" w:hAnsi="Times New Roman" w:cs="Times New Roman"/>
          <w:i/>
          <w:sz w:val="24"/>
          <w:szCs w:val="24"/>
          <w:lang w:val="en-GB"/>
        </w:rPr>
        <w:t>Small Business Economics</w:t>
      </w:r>
      <w:r w:rsidRPr="00421B90">
        <w:rPr>
          <w:rFonts w:ascii="Times New Roman" w:hAnsi="Times New Roman" w:cs="Times New Roman"/>
          <w:sz w:val="24"/>
          <w:szCs w:val="24"/>
          <w:lang w:val="en-GB"/>
        </w:rPr>
        <w:t>, 14(4): 299–309.</w:t>
      </w:r>
    </w:p>
    <w:p w14:paraId="33705412"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Kolb, D. A. (1981). Learning styles and disciplinary differences. In A. W. </w:t>
      </w:r>
      <w:proofErr w:type="spellStart"/>
      <w:r w:rsidRPr="00421B90">
        <w:rPr>
          <w:rFonts w:ascii="Times New Roman" w:hAnsi="Times New Roman" w:cs="Times New Roman"/>
          <w:sz w:val="24"/>
          <w:szCs w:val="24"/>
          <w:lang w:val="en-GB"/>
        </w:rPr>
        <w:t>Chickering</w:t>
      </w:r>
      <w:proofErr w:type="spellEnd"/>
      <w:r w:rsidRPr="00421B90">
        <w:rPr>
          <w:rFonts w:ascii="Times New Roman" w:hAnsi="Times New Roman" w:cs="Times New Roman"/>
          <w:sz w:val="24"/>
          <w:szCs w:val="24"/>
          <w:lang w:val="en-GB"/>
        </w:rPr>
        <w:t xml:space="preserve"> (Ed.), </w:t>
      </w:r>
      <w:proofErr w:type="gramStart"/>
      <w:r w:rsidRPr="00421B90">
        <w:rPr>
          <w:rFonts w:ascii="Times New Roman" w:hAnsi="Times New Roman" w:cs="Times New Roman"/>
          <w:i/>
          <w:sz w:val="24"/>
          <w:szCs w:val="24"/>
          <w:lang w:val="en-GB"/>
        </w:rPr>
        <w:t>The</w:t>
      </w:r>
      <w:proofErr w:type="gramEnd"/>
      <w:r w:rsidRPr="00421B90">
        <w:rPr>
          <w:rFonts w:ascii="Times New Roman" w:hAnsi="Times New Roman" w:cs="Times New Roman"/>
          <w:i/>
          <w:sz w:val="24"/>
          <w:szCs w:val="24"/>
          <w:lang w:val="en-GB"/>
        </w:rPr>
        <w:t xml:space="preserve"> modern American college</w:t>
      </w:r>
      <w:r w:rsidRPr="00421B90">
        <w:rPr>
          <w:rFonts w:ascii="Times New Roman" w:hAnsi="Times New Roman" w:cs="Times New Roman"/>
          <w:sz w:val="24"/>
          <w:szCs w:val="24"/>
          <w:lang w:val="en-GB"/>
        </w:rPr>
        <w:t xml:space="preserve"> (pp. 232–255). San Francisco: </w:t>
      </w:r>
      <w:proofErr w:type="spellStart"/>
      <w:r w:rsidRPr="00421B90">
        <w:rPr>
          <w:rFonts w:ascii="Times New Roman" w:hAnsi="Times New Roman" w:cs="Times New Roman"/>
          <w:sz w:val="24"/>
          <w:szCs w:val="24"/>
          <w:lang w:val="en-GB"/>
        </w:rPr>
        <w:t>Jossey</w:t>
      </w:r>
      <w:proofErr w:type="spellEnd"/>
      <w:r w:rsidRPr="00421B90">
        <w:rPr>
          <w:rFonts w:ascii="Times New Roman" w:hAnsi="Times New Roman" w:cs="Times New Roman"/>
          <w:sz w:val="24"/>
          <w:szCs w:val="24"/>
          <w:lang w:val="en-GB"/>
        </w:rPr>
        <w:t>-Bass.</w:t>
      </w:r>
    </w:p>
    <w:p w14:paraId="77561000"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Lundberg, H., &amp; Andresen, E. (2012). Cooperation among companies, universities and local government in a Swedish context. </w:t>
      </w:r>
      <w:r w:rsidRPr="00421B90">
        <w:rPr>
          <w:rFonts w:ascii="Times New Roman" w:hAnsi="Times New Roman" w:cs="Times New Roman"/>
          <w:i/>
          <w:sz w:val="24"/>
          <w:szCs w:val="24"/>
          <w:lang w:val="en-GB"/>
        </w:rPr>
        <w:t>Industrial Marketing Management</w:t>
      </w:r>
      <w:r w:rsidRPr="00421B90">
        <w:rPr>
          <w:rFonts w:ascii="Times New Roman" w:hAnsi="Times New Roman" w:cs="Times New Roman"/>
          <w:sz w:val="24"/>
          <w:szCs w:val="24"/>
          <w:lang w:val="en-GB"/>
        </w:rPr>
        <w:t>, 41(3), 429–437. doi:10.1016/j.indmarman.2011.06.017</w:t>
      </w:r>
    </w:p>
    <w:p w14:paraId="3BB0CB8F"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Matveev</w:t>
      </w:r>
      <w:proofErr w:type="spellEnd"/>
      <w:r w:rsidRPr="00421B90">
        <w:rPr>
          <w:rFonts w:ascii="Times New Roman" w:hAnsi="Times New Roman" w:cs="Times New Roman"/>
          <w:sz w:val="24"/>
          <w:szCs w:val="24"/>
          <w:lang w:val="en-GB"/>
        </w:rPr>
        <w:t xml:space="preserve">, A. V. (2002). The advantages of employing quantitative and qualitative methods in intercultural research: Practical implications from the study of the perceptions of intercultural communication competence by American and Russian managers. </w:t>
      </w:r>
      <w:r w:rsidRPr="00421B90">
        <w:rPr>
          <w:rFonts w:ascii="Times New Roman" w:hAnsi="Times New Roman" w:cs="Times New Roman"/>
          <w:i/>
          <w:iCs/>
          <w:sz w:val="24"/>
          <w:szCs w:val="24"/>
          <w:lang w:val="en-GB"/>
        </w:rPr>
        <w:t xml:space="preserve">Bulletin </w:t>
      </w:r>
      <w:r w:rsidRPr="00421B90">
        <w:rPr>
          <w:rFonts w:ascii="Times New Roman" w:hAnsi="Times New Roman" w:cs="Times New Roman"/>
          <w:i/>
          <w:iCs/>
          <w:sz w:val="24"/>
          <w:szCs w:val="24"/>
          <w:lang w:val="en-GB"/>
        </w:rPr>
        <w:lastRenderedPageBreak/>
        <w:t>of Russian Communication Association "Theory of Communication and Applied Communication"</w:t>
      </w:r>
      <w:r w:rsidRPr="00421B90">
        <w:rPr>
          <w:rFonts w:ascii="Times New Roman" w:hAnsi="Times New Roman" w:cs="Times New Roman"/>
          <w:iCs/>
          <w:sz w:val="24"/>
          <w:szCs w:val="24"/>
          <w:lang w:val="en-GB"/>
        </w:rPr>
        <w:t>,</w:t>
      </w:r>
      <w:r w:rsidRPr="00421B90">
        <w:rPr>
          <w:rFonts w:ascii="Times New Roman" w:hAnsi="Times New Roman" w:cs="Times New Roman"/>
          <w:sz w:val="24"/>
          <w:szCs w:val="24"/>
          <w:lang w:val="en-GB"/>
        </w:rPr>
        <w:t xml:space="preserve"> </w:t>
      </w:r>
      <w:r w:rsidRPr="00421B90">
        <w:rPr>
          <w:rFonts w:ascii="Times New Roman" w:hAnsi="Times New Roman" w:cs="Times New Roman"/>
          <w:iCs/>
          <w:sz w:val="24"/>
          <w:szCs w:val="24"/>
          <w:lang w:val="en-GB"/>
        </w:rPr>
        <w:t>1, 59</w:t>
      </w:r>
      <w:r w:rsidRPr="00421B90">
        <w:rPr>
          <w:rFonts w:ascii="Times New Roman" w:hAnsi="Times New Roman" w:cs="Times New Roman"/>
          <w:sz w:val="24"/>
          <w:szCs w:val="24"/>
          <w:lang w:val="en-GB"/>
        </w:rPr>
        <w:t>–</w:t>
      </w:r>
      <w:r w:rsidRPr="00421B90">
        <w:rPr>
          <w:rFonts w:ascii="Times New Roman" w:hAnsi="Times New Roman" w:cs="Times New Roman"/>
          <w:iCs/>
          <w:sz w:val="24"/>
          <w:szCs w:val="24"/>
          <w:lang w:val="en-GB"/>
        </w:rPr>
        <w:t>67.</w:t>
      </w:r>
    </w:p>
    <w:p w14:paraId="087DF4A9"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Ministry of Education, Youth and Sports CZ (2015, June 1st). </w:t>
      </w:r>
      <w:r w:rsidRPr="00421B90">
        <w:rPr>
          <w:rFonts w:ascii="Times New Roman" w:hAnsi="Times New Roman" w:cs="Times New Roman"/>
          <w:i/>
          <w:sz w:val="24"/>
          <w:szCs w:val="24"/>
          <w:lang w:val="en-GB"/>
        </w:rPr>
        <w:t>List of tertiary education institutions in the Czech Republic</w:t>
      </w:r>
      <w:r w:rsidRPr="00421B90">
        <w:rPr>
          <w:rFonts w:ascii="Times New Roman" w:hAnsi="Times New Roman" w:cs="Times New Roman"/>
          <w:sz w:val="24"/>
          <w:szCs w:val="24"/>
          <w:lang w:val="en-GB"/>
        </w:rPr>
        <w:t xml:space="preserve"> [online]. Retrieved from </w:t>
      </w:r>
      <w:hyperlink r:id="rId11" w:history="1">
        <w:r w:rsidRPr="00421B90">
          <w:rPr>
            <w:rFonts w:ascii="Times New Roman" w:hAnsi="Times New Roman" w:cs="Times New Roman"/>
            <w:sz w:val="24"/>
            <w:szCs w:val="24"/>
            <w:lang w:val="en-GB"/>
          </w:rPr>
          <w:t>http://www.msmt.cz/vzdelavani/vysoke-skolstvi/prehled-vysokych-skol</w:t>
        </w:r>
      </w:hyperlink>
    </w:p>
    <w:p w14:paraId="631FA45A"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Montesinos</w:t>
      </w:r>
      <w:proofErr w:type="spellEnd"/>
      <w:r w:rsidRPr="00421B90">
        <w:rPr>
          <w:rFonts w:ascii="Times New Roman" w:hAnsi="Times New Roman" w:cs="Times New Roman"/>
          <w:sz w:val="24"/>
          <w:szCs w:val="24"/>
          <w:lang w:val="en-GB"/>
        </w:rPr>
        <w:t xml:space="preserve">, P., </w:t>
      </w:r>
      <w:proofErr w:type="spellStart"/>
      <w:r w:rsidRPr="00421B90">
        <w:rPr>
          <w:rFonts w:ascii="Times New Roman" w:hAnsi="Times New Roman" w:cs="Times New Roman"/>
          <w:sz w:val="24"/>
          <w:szCs w:val="24"/>
          <w:lang w:val="en-GB"/>
        </w:rPr>
        <w:t>Carot</w:t>
      </w:r>
      <w:proofErr w:type="spellEnd"/>
      <w:r w:rsidRPr="00421B90">
        <w:rPr>
          <w:rFonts w:ascii="Times New Roman" w:hAnsi="Times New Roman" w:cs="Times New Roman"/>
          <w:sz w:val="24"/>
          <w:szCs w:val="24"/>
          <w:lang w:val="en-GB"/>
        </w:rPr>
        <w:t xml:space="preserve">, J. M., Martinez, J., &amp; Mora, F. (2008). Third mission ranking for world class universities: Beyond teaching and research. </w:t>
      </w:r>
      <w:r w:rsidRPr="00421B90">
        <w:rPr>
          <w:rFonts w:ascii="Times New Roman" w:hAnsi="Times New Roman" w:cs="Times New Roman"/>
          <w:i/>
          <w:sz w:val="24"/>
          <w:szCs w:val="24"/>
          <w:lang w:val="en-GB"/>
        </w:rPr>
        <w:t>Higher Education in Europe</w:t>
      </w:r>
      <w:r w:rsidRPr="00421B90">
        <w:rPr>
          <w:rFonts w:ascii="Times New Roman" w:hAnsi="Times New Roman" w:cs="Times New Roman"/>
          <w:sz w:val="24"/>
          <w:szCs w:val="24"/>
          <w:lang w:val="en-GB"/>
        </w:rPr>
        <w:t xml:space="preserve">, 33(2-3), 259–271. </w:t>
      </w:r>
      <w:proofErr w:type="gramStart"/>
      <w:r w:rsidRPr="00421B90">
        <w:rPr>
          <w:rFonts w:ascii="Times New Roman" w:hAnsi="Times New Roman" w:cs="Times New Roman"/>
          <w:sz w:val="24"/>
          <w:szCs w:val="24"/>
          <w:lang w:val="en-GB"/>
        </w:rPr>
        <w:t>doi:</w:t>
      </w:r>
      <w:proofErr w:type="gramEnd"/>
      <w:r w:rsidRPr="00421B90">
        <w:rPr>
          <w:rFonts w:ascii="Times New Roman" w:hAnsi="Times New Roman" w:cs="Times New Roman"/>
          <w:sz w:val="24"/>
          <w:szCs w:val="24"/>
          <w:lang w:val="en-GB"/>
        </w:rPr>
        <w:t>10.1080/03797720802254072</w:t>
      </w:r>
    </w:p>
    <w:p w14:paraId="4FF0E9EF"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Muscio</w:t>
      </w:r>
      <w:proofErr w:type="spellEnd"/>
      <w:r w:rsidRPr="00421B90">
        <w:rPr>
          <w:rFonts w:ascii="Times New Roman" w:hAnsi="Times New Roman" w:cs="Times New Roman"/>
          <w:sz w:val="24"/>
          <w:szCs w:val="24"/>
          <w:lang w:val="en-GB"/>
        </w:rPr>
        <w:t xml:space="preserve">, A. (2012). University-industry linkages: What are the determinants of distance in collaborations? </w:t>
      </w:r>
      <w:r w:rsidRPr="00421B90">
        <w:rPr>
          <w:rFonts w:ascii="Times New Roman" w:hAnsi="Times New Roman" w:cs="Times New Roman"/>
          <w:i/>
          <w:sz w:val="24"/>
          <w:szCs w:val="24"/>
          <w:lang w:val="en-GB"/>
        </w:rPr>
        <w:t>Papers in Regional Science</w:t>
      </w:r>
      <w:r w:rsidRPr="00421B90">
        <w:rPr>
          <w:rFonts w:ascii="Times New Roman" w:hAnsi="Times New Roman" w:cs="Times New Roman"/>
          <w:sz w:val="24"/>
          <w:szCs w:val="24"/>
          <w:lang w:val="en-GB"/>
        </w:rPr>
        <w:t>, 92(4), 715–739. doi:10.1111/j.1435-5957.2012.00442.x</w:t>
      </w:r>
    </w:p>
    <w:p w14:paraId="684B5C79"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Philpott, K., Dooley, L., O’Reilly, C., &amp; Lupton, G. (2011). The entrepreneurial university: Examining the underlying academic tensions. </w:t>
      </w:r>
      <w:proofErr w:type="spellStart"/>
      <w:r w:rsidRPr="00421B90">
        <w:rPr>
          <w:rFonts w:ascii="Times New Roman" w:hAnsi="Times New Roman" w:cs="Times New Roman"/>
          <w:i/>
          <w:sz w:val="24"/>
          <w:szCs w:val="24"/>
          <w:lang w:val="en-GB"/>
        </w:rPr>
        <w:t>Technovation</w:t>
      </w:r>
      <w:proofErr w:type="spellEnd"/>
      <w:r w:rsidRPr="00421B90">
        <w:rPr>
          <w:rFonts w:ascii="Times New Roman" w:hAnsi="Times New Roman" w:cs="Times New Roman"/>
          <w:sz w:val="24"/>
          <w:szCs w:val="24"/>
          <w:lang w:val="en-GB"/>
        </w:rPr>
        <w:t>, 31(4), 161</w:t>
      </w:r>
      <w:r w:rsidRPr="00421B90">
        <w:rPr>
          <w:rFonts w:ascii="Times New Roman" w:hAnsi="Times New Roman" w:cs="Times New Roman"/>
          <w:sz w:val="24"/>
          <w:szCs w:val="24"/>
          <w:lang w:val="en-GB" w:eastAsia="lt-LT"/>
        </w:rPr>
        <w:t>–</w:t>
      </w:r>
      <w:r w:rsidRPr="00421B90">
        <w:rPr>
          <w:rFonts w:ascii="Times New Roman" w:hAnsi="Times New Roman" w:cs="Times New Roman"/>
          <w:sz w:val="24"/>
          <w:szCs w:val="24"/>
          <w:lang w:val="en-GB"/>
        </w:rPr>
        <w:t xml:space="preserve">170. </w:t>
      </w:r>
      <w:proofErr w:type="spellStart"/>
      <w:proofErr w:type="gramStart"/>
      <w:r w:rsidRPr="00421B90">
        <w:rPr>
          <w:rFonts w:ascii="Times New Roman" w:hAnsi="Times New Roman" w:cs="Times New Roman"/>
          <w:sz w:val="24"/>
          <w:szCs w:val="24"/>
          <w:lang w:val="en-GB"/>
        </w:rPr>
        <w:t>doi</w:t>
      </w:r>
      <w:proofErr w:type="spellEnd"/>
      <w:proofErr w:type="gramEnd"/>
      <w:r w:rsidRPr="00421B90">
        <w:rPr>
          <w:rFonts w:ascii="Times New Roman" w:hAnsi="Times New Roman" w:cs="Times New Roman"/>
          <w:sz w:val="24"/>
          <w:szCs w:val="24"/>
          <w:lang w:val="en-GB"/>
        </w:rPr>
        <w:t>: 10.1016/j.technovation.2010.12.003</w:t>
      </w:r>
    </w:p>
    <w:p w14:paraId="2E278851"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Plewa</w:t>
      </w:r>
      <w:proofErr w:type="spellEnd"/>
      <w:r w:rsidRPr="00421B90">
        <w:rPr>
          <w:rFonts w:ascii="Times New Roman" w:hAnsi="Times New Roman" w:cs="Times New Roman"/>
          <w:sz w:val="24"/>
          <w:szCs w:val="24"/>
          <w:lang w:val="en-GB"/>
        </w:rPr>
        <w:t xml:space="preserve">, C., </w:t>
      </w:r>
      <w:proofErr w:type="spellStart"/>
      <w:r w:rsidRPr="00421B90">
        <w:rPr>
          <w:rFonts w:ascii="Times New Roman" w:hAnsi="Times New Roman" w:cs="Times New Roman"/>
          <w:sz w:val="24"/>
          <w:szCs w:val="24"/>
          <w:lang w:val="en-GB"/>
        </w:rPr>
        <w:t>Korff</w:t>
      </w:r>
      <w:proofErr w:type="spellEnd"/>
      <w:r w:rsidRPr="00421B90">
        <w:rPr>
          <w:rFonts w:ascii="Times New Roman" w:hAnsi="Times New Roman" w:cs="Times New Roman"/>
          <w:sz w:val="24"/>
          <w:szCs w:val="24"/>
          <w:lang w:val="en-GB"/>
        </w:rPr>
        <w:t xml:space="preserve">, N., </w:t>
      </w:r>
      <w:proofErr w:type="spellStart"/>
      <w:r w:rsidRPr="00421B90">
        <w:rPr>
          <w:rFonts w:ascii="Times New Roman" w:hAnsi="Times New Roman" w:cs="Times New Roman"/>
          <w:sz w:val="24"/>
          <w:szCs w:val="24"/>
          <w:lang w:val="en-GB"/>
        </w:rPr>
        <w:t>Baaken</w:t>
      </w:r>
      <w:proofErr w:type="spellEnd"/>
      <w:r w:rsidRPr="00421B90">
        <w:rPr>
          <w:rFonts w:ascii="Times New Roman" w:hAnsi="Times New Roman" w:cs="Times New Roman"/>
          <w:sz w:val="24"/>
          <w:szCs w:val="24"/>
          <w:lang w:val="en-GB"/>
        </w:rPr>
        <w:t xml:space="preserve">, T., &amp; Macpherson, G. (2013). University-industry linkage evolution: an empirical investigation of relational success factors. </w:t>
      </w:r>
      <w:r w:rsidRPr="00421B90">
        <w:rPr>
          <w:rFonts w:ascii="Times New Roman" w:hAnsi="Times New Roman" w:cs="Times New Roman"/>
          <w:i/>
          <w:sz w:val="24"/>
          <w:szCs w:val="24"/>
          <w:lang w:val="en-GB"/>
        </w:rPr>
        <w:t>R&amp;D Management</w:t>
      </w:r>
      <w:r w:rsidRPr="00421B90">
        <w:rPr>
          <w:rFonts w:ascii="Times New Roman" w:hAnsi="Times New Roman" w:cs="Times New Roman"/>
          <w:sz w:val="24"/>
          <w:szCs w:val="24"/>
          <w:lang w:val="en-GB"/>
        </w:rPr>
        <w:t>, 43(4), 365–380. doi:10.1111/radm.12021</w:t>
      </w:r>
    </w:p>
    <w:p w14:paraId="3DA556A7"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Plewa</w:t>
      </w:r>
      <w:proofErr w:type="spellEnd"/>
      <w:r w:rsidRPr="00421B90">
        <w:rPr>
          <w:rFonts w:ascii="Times New Roman" w:hAnsi="Times New Roman" w:cs="Times New Roman"/>
          <w:sz w:val="24"/>
          <w:szCs w:val="24"/>
          <w:lang w:val="en-GB"/>
        </w:rPr>
        <w:t xml:space="preserve">, C., </w:t>
      </w:r>
      <w:proofErr w:type="spellStart"/>
      <w:r w:rsidRPr="00421B90">
        <w:rPr>
          <w:rFonts w:ascii="Times New Roman" w:hAnsi="Times New Roman" w:cs="Times New Roman"/>
          <w:sz w:val="24"/>
          <w:szCs w:val="24"/>
          <w:lang w:val="en-GB"/>
        </w:rPr>
        <w:t>Korff</w:t>
      </w:r>
      <w:proofErr w:type="spellEnd"/>
      <w:r w:rsidRPr="00421B90">
        <w:rPr>
          <w:rFonts w:ascii="Times New Roman" w:hAnsi="Times New Roman" w:cs="Times New Roman"/>
          <w:sz w:val="24"/>
          <w:szCs w:val="24"/>
          <w:lang w:val="en-GB"/>
        </w:rPr>
        <w:t xml:space="preserve">, N., Johnson, C., Macpherson, G., </w:t>
      </w:r>
      <w:proofErr w:type="spellStart"/>
      <w:r w:rsidRPr="00421B90">
        <w:rPr>
          <w:rFonts w:ascii="Times New Roman" w:hAnsi="Times New Roman" w:cs="Times New Roman"/>
          <w:sz w:val="24"/>
          <w:szCs w:val="24"/>
          <w:lang w:val="en-GB"/>
        </w:rPr>
        <w:t>Baaken</w:t>
      </w:r>
      <w:proofErr w:type="spellEnd"/>
      <w:r w:rsidRPr="00421B90">
        <w:rPr>
          <w:rFonts w:ascii="Times New Roman" w:hAnsi="Times New Roman" w:cs="Times New Roman"/>
          <w:sz w:val="24"/>
          <w:szCs w:val="24"/>
          <w:lang w:val="en-GB"/>
        </w:rPr>
        <w:t xml:space="preserve">, T., &amp; </w:t>
      </w:r>
      <w:proofErr w:type="spellStart"/>
      <w:r w:rsidRPr="00421B90">
        <w:rPr>
          <w:rFonts w:ascii="Times New Roman" w:hAnsi="Times New Roman" w:cs="Times New Roman"/>
          <w:sz w:val="24"/>
          <w:szCs w:val="24"/>
          <w:lang w:val="en-GB"/>
        </w:rPr>
        <w:t>Rampersad</w:t>
      </w:r>
      <w:proofErr w:type="spellEnd"/>
      <w:r w:rsidRPr="00421B90">
        <w:rPr>
          <w:rFonts w:ascii="Times New Roman" w:hAnsi="Times New Roman" w:cs="Times New Roman"/>
          <w:sz w:val="24"/>
          <w:szCs w:val="24"/>
          <w:lang w:val="en-GB"/>
        </w:rPr>
        <w:t xml:space="preserve">, G. C. (2013). The evolution of university–industry linkages – A framework. </w:t>
      </w:r>
      <w:r w:rsidRPr="00421B90">
        <w:rPr>
          <w:rFonts w:ascii="Times New Roman" w:hAnsi="Times New Roman" w:cs="Times New Roman"/>
          <w:i/>
          <w:sz w:val="24"/>
          <w:szCs w:val="24"/>
          <w:lang w:val="en-GB"/>
        </w:rPr>
        <w:t>Journal of Engineering and Technology Management</w:t>
      </w:r>
      <w:r w:rsidRPr="00421B90">
        <w:rPr>
          <w:rFonts w:ascii="Times New Roman" w:hAnsi="Times New Roman" w:cs="Times New Roman"/>
          <w:sz w:val="24"/>
          <w:szCs w:val="24"/>
          <w:lang w:val="en-GB"/>
        </w:rPr>
        <w:t>, 30(1), 21–44. doi:10.1016/j.jengtecman.2012.11.005</w:t>
      </w:r>
    </w:p>
    <w:p w14:paraId="0AFA2C99"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Rakovska</w:t>
      </w:r>
      <w:proofErr w:type="spellEnd"/>
      <w:r w:rsidRPr="00421B90">
        <w:rPr>
          <w:rFonts w:ascii="Times New Roman" w:hAnsi="Times New Roman" w:cs="Times New Roman"/>
          <w:sz w:val="24"/>
          <w:szCs w:val="24"/>
          <w:lang w:val="en-GB"/>
        </w:rPr>
        <w:t xml:space="preserve">, N., </w:t>
      </w:r>
      <w:proofErr w:type="spellStart"/>
      <w:r w:rsidRPr="00421B90">
        <w:rPr>
          <w:rFonts w:ascii="Times New Roman" w:hAnsi="Times New Roman" w:cs="Times New Roman"/>
          <w:sz w:val="24"/>
          <w:szCs w:val="24"/>
          <w:lang w:val="en-GB"/>
        </w:rPr>
        <w:t>Pavlin</w:t>
      </w:r>
      <w:proofErr w:type="spellEnd"/>
      <w:r w:rsidRPr="00421B90">
        <w:rPr>
          <w:rFonts w:ascii="Times New Roman" w:hAnsi="Times New Roman" w:cs="Times New Roman"/>
          <w:sz w:val="24"/>
          <w:szCs w:val="24"/>
          <w:lang w:val="en-GB"/>
        </w:rPr>
        <w:t xml:space="preserve">, S., &amp; </w:t>
      </w:r>
      <w:proofErr w:type="spellStart"/>
      <w:r w:rsidRPr="00421B90">
        <w:rPr>
          <w:rFonts w:ascii="Times New Roman" w:hAnsi="Times New Roman" w:cs="Times New Roman"/>
          <w:sz w:val="24"/>
          <w:szCs w:val="24"/>
          <w:lang w:val="en-GB"/>
        </w:rPr>
        <w:t>Melink</w:t>
      </w:r>
      <w:proofErr w:type="spellEnd"/>
      <w:r w:rsidRPr="00421B90">
        <w:rPr>
          <w:rFonts w:ascii="Times New Roman" w:hAnsi="Times New Roman" w:cs="Times New Roman"/>
          <w:sz w:val="24"/>
          <w:szCs w:val="24"/>
          <w:lang w:val="en-GB"/>
        </w:rPr>
        <w:t xml:space="preserve">, M. (Eds.) (2012, December 10th). </w:t>
      </w:r>
      <w:r w:rsidRPr="00421B90">
        <w:rPr>
          <w:rFonts w:ascii="Times New Roman" w:hAnsi="Times New Roman" w:cs="Times New Roman"/>
          <w:i/>
          <w:sz w:val="24"/>
          <w:szCs w:val="24"/>
          <w:lang w:val="en-GB"/>
        </w:rPr>
        <w:t>Assessment of corporation between higher education institutions and employers in Europe</w:t>
      </w:r>
      <w:r w:rsidRPr="00421B90">
        <w:rPr>
          <w:rFonts w:ascii="Times New Roman" w:hAnsi="Times New Roman" w:cs="Times New Roman"/>
          <w:sz w:val="24"/>
          <w:szCs w:val="24"/>
          <w:lang w:val="en-GB"/>
        </w:rPr>
        <w:t xml:space="preserve"> [online]. Retrieved from https://www.eurashe.eu/library/mission-phe/EMCOSU_Assessment%20of%20cooperation%20between%20higher%20educatio</w:t>
      </w:r>
      <w:r w:rsidRPr="00421B90">
        <w:rPr>
          <w:rFonts w:ascii="Times New Roman" w:hAnsi="Times New Roman" w:cs="Times New Roman"/>
          <w:sz w:val="24"/>
          <w:szCs w:val="24"/>
          <w:lang w:val="en-GB"/>
        </w:rPr>
        <w:lastRenderedPageBreak/>
        <w:t>n%20institutions%20and%20employers%20in%20Europe%20-%20WP4%20Report.pdf</w:t>
      </w:r>
    </w:p>
    <w:p w14:paraId="3A8D9A96"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Ranga</w:t>
      </w:r>
      <w:proofErr w:type="spellEnd"/>
      <w:r w:rsidRPr="00421B90">
        <w:rPr>
          <w:rFonts w:ascii="Times New Roman" w:hAnsi="Times New Roman" w:cs="Times New Roman"/>
          <w:sz w:val="24"/>
          <w:szCs w:val="24"/>
          <w:lang w:val="en-GB"/>
        </w:rPr>
        <w:t xml:space="preserve">, M., &amp; </w:t>
      </w:r>
      <w:proofErr w:type="spellStart"/>
      <w:r w:rsidRPr="00421B90">
        <w:rPr>
          <w:rFonts w:ascii="Times New Roman" w:hAnsi="Times New Roman" w:cs="Times New Roman"/>
          <w:sz w:val="24"/>
          <w:szCs w:val="24"/>
          <w:lang w:val="en-GB"/>
        </w:rPr>
        <w:t>Etzkowitz</w:t>
      </w:r>
      <w:proofErr w:type="spellEnd"/>
      <w:r w:rsidRPr="00421B90">
        <w:rPr>
          <w:rFonts w:ascii="Times New Roman" w:hAnsi="Times New Roman" w:cs="Times New Roman"/>
          <w:sz w:val="24"/>
          <w:szCs w:val="24"/>
          <w:lang w:val="en-GB"/>
        </w:rPr>
        <w:t xml:space="preserve">, H. (2013). Triple helix systems: An analytical framework for innovation policy and practice in the knowledge society. </w:t>
      </w:r>
      <w:r w:rsidRPr="00421B90">
        <w:rPr>
          <w:rFonts w:ascii="Times New Roman" w:hAnsi="Times New Roman" w:cs="Times New Roman"/>
          <w:i/>
          <w:sz w:val="24"/>
          <w:szCs w:val="24"/>
          <w:lang w:val="en-GB"/>
        </w:rPr>
        <w:t>Industry and Higher Education</w:t>
      </w:r>
      <w:r w:rsidRPr="00421B90">
        <w:rPr>
          <w:rFonts w:ascii="Times New Roman" w:hAnsi="Times New Roman" w:cs="Times New Roman"/>
          <w:sz w:val="24"/>
          <w:szCs w:val="24"/>
          <w:lang w:val="en-GB"/>
        </w:rPr>
        <w:t>, 27(4), 237–262. doi:10.5367/ihe.2013.0165</w:t>
      </w:r>
    </w:p>
    <w:p w14:paraId="65703E63"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Ray, E. J. (1999). Outreach, engagement will keep academia relevant to twenty-first century societies. </w:t>
      </w:r>
      <w:r w:rsidRPr="00421B90">
        <w:rPr>
          <w:rFonts w:ascii="Times New Roman" w:hAnsi="Times New Roman" w:cs="Times New Roman"/>
          <w:i/>
          <w:sz w:val="24"/>
          <w:szCs w:val="24"/>
          <w:lang w:val="en-GB"/>
        </w:rPr>
        <w:t>Journal of Public Service &amp; Outreach</w:t>
      </w:r>
      <w:r w:rsidRPr="00421B90">
        <w:rPr>
          <w:rFonts w:ascii="Times New Roman" w:hAnsi="Times New Roman" w:cs="Times New Roman"/>
          <w:sz w:val="24"/>
          <w:szCs w:val="24"/>
          <w:lang w:val="en-GB"/>
        </w:rPr>
        <w:t>, 4(1), 21</w:t>
      </w:r>
      <w:r w:rsidRPr="00421B90">
        <w:rPr>
          <w:rFonts w:ascii="Times New Roman" w:hAnsi="Times New Roman" w:cs="Times New Roman"/>
          <w:sz w:val="24"/>
          <w:szCs w:val="24"/>
          <w:lang w:val="en-GB" w:eastAsia="lt-LT"/>
        </w:rPr>
        <w:t>–</w:t>
      </w:r>
      <w:r w:rsidRPr="00421B90">
        <w:rPr>
          <w:rFonts w:ascii="Times New Roman" w:hAnsi="Times New Roman" w:cs="Times New Roman"/>
          <w:sz w:val="24"/>
          <w:szCs w:val="24"/>
          <w:lang w:val="en-GB"/>
        </w:rPr>
        <w:t>27.</w:t>
      </w:r>
    </w:p>
    <w:p w14:paraId="1E164A43"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Sandelin</w:t>
      </w:r>
      <w:proofErr w:type="spellEnd"/>
      <w:r w:rsidRPr="00421B90">
        <w:rPr>
          <w:rFonts w:ascii="Times New Roman" w:hAnsi="Times New Roman" w:cs="Times New Roman"/>
          <w:sz w:val="24"/>
          <w:szCs w:val="24"/>
          <w:lang w:val="en-GB"/>
        </w:rPr>
        <w:t xml:space="preserve">, J. (2010). University–industry relationships: Benefits and risks. </w:t>
      </w:r>
      <w:r w:rsidRPr="00421B90">
        <w:rPr>
          <w:rFonts w:ascii="Times New Roman" w:hAnsi="Times New Roman" w:cs="Times New Roman"/>
          <w:i/>
          <w:sz w:val="24"/>
          <w:szCs w:val="24"/>
          <w:lang w:val="en-GB"/>
        </w:rPr>
        <w:t>Industry and Higher Education</w:t>
      </w:r>
      <w:r w:rsidRPr="00421B90">
        <w:rPr>
          <w:rFonts w:ascii="Times New Roman" w:hAnsi="Times New Roman" w:cs="Times New Roman"/>
          <w:sz w:val="24"/>
          <w:szCs w:val="24"/>
          <w:lang w:val="en-GB"/>
        </w:rPr>
        <w:t xml:space="preserve">, 24(1), 55–62. </w:t>
      </w:r>
      <w:proofErr w:type="gramStart"/>
      <w:r w:rsidRPr="00421B90">
        <w:rPr>
          <w:rFonts w:ascii="Times New Roman" w:hAnsi="Times New Roman" w:cs="Times New Roman"/>
          <w:sz w:val="24"/>
          <w:szCs w:val="24"/>
          <w:lang w:val="en-GB"/>
        </w:rPr>
        <w:t>doi:</w:t>
      </w:r>
      <w:proofErr w:type="gramEnd"/>
      <w:r w:rsidRPr="00421B90">
        <w:rPr>
          <w:rFonts w:ascii="Times New Roman" w:hAnsi="Times New Roman" w:cs="Times New Roman"/>
          <w:sz w:val="24"/>
          <w:szCs w:val="24"/>
          <w:lang w:val="en-GB"/>
        </w:rPr>
        <w:t>10.5367/000000010790877399</w:t>
      </w:r>
    </w:p>
    <w:p w14:paraId="582BAE33"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Schartinger</w:t>
      </w:r>
      <w:proofErr w:type="spellEnd"/>
      <w:r w:rsidRPr="00421B90">
        <w:rPr>
          <w:rFonts w:ascii="Times New Roman" w:hAnsi="Times New Roman" w:cs="Times New Roman"/>
          <w:sz w:val="24"/>
          <w:szCs w:val="24"/>
          <w:lang w:val="en-GB"/>
        </w:rPr>
        <w:t xml:space="preserve">, D., </w:t>
      </w:r>
      <w:proofErr w:type="spellStart"/>
      <w:r w:rsidRPr="00421B90">
        <w:rPr>
          <w:rFonts w:ascii="Times New Roman" w:hAnsi="Times New Roman" w:cs="Times New Roman"/>
          <w:sz w:val="24"/>
          <w:szCs w:val="24"/>
          <w:lang w:val="en-GB"/>
        </w:rPr>
        <w:t>Schibany</w:t>
      </w:r>
      <w:proofErr w:type="spellEnd"/>
      <w:r w:rsidRPr="00421B90">
        <w:rPr>
          <w:rFonts w:ascii="Times New Roman" w:hAnsi="Times New Roman" w:cs="Times New Roman"/>
          <w:sz w:val="24"/>
          <w:szCs w:val="24"/>
          <w:lang w:val="en-GB"/>
        </w:rPr>
        <w:t xml:space="preserve">, A., &amp; </w:t>
      </w:r>
      <w:proofErr w:type="spellStart"/>
      <w:r w:rsidRPr="00421B90">
        <w:rPr>
          <w:rFonts w:ascii="Times New Roman" w:hAnsi="Times New Roman" w:cs="Times New Roman"/>
          <w:sz w:val="24"/>
          <w:szCs w:val="24"/>
          <w:lang w:val="en-GB"/>
        </w:rPr>
        <w:t>Gassler</w:t>
      </w:r>
      <w:proofErr w:type="spellEnd"/>
      <w:r w:rsidRPr="00421B90">
        <w:rPr>
          <w:rFonts w:ascii="Times New Roman" w:hAnsi="Times New Roman" w:cs="Times New Roman"/>
          <w:sz w:val="24"/>
          <w:szCs w:val="24"/>
          <w:lang w:val="en-GB"/>
        </w:rPr>
        <w:t xml:space="preserve">, H. (2001). Interactive relations between universities and firms: Empirical evidence for Austria. </w:t>
      </w:r>
      <w:r w:rsidRPr="00421B90">
        <w:rPr>
          <w:rFonts w:ascii="Times New Roman" w:hAnsi="Times New Roman" w:cs="Times New Roman"/>
          <w:i/>
          <w:sz w:val="24"/>
          <w:szCs w:val="24"/>
          <w:lang w:val="en-GB"/>
        </w:rPr>
        <w:t>The Journal of Technology Transfer</w:t>
      </w:r>
      <w:r w:rsidRPr="00421B90">
        <w:rPr>
          <w:rFonts w:ascii="Times New Roman" w:hAnsi="Times New Roman" w:cs="Times New Roman"/>
          <w:sz w:val="24"/>
          <w:szCs w:val="24"/>
          <w:lang w:val="en-GB"/>
        </w:rPr>
        <w:t xml:space="preserve">, 26(3), 255–268. </w:t>
      </w:r>
      <w:proofErr w:type="gramStart"/>
      <w:r w:rsidRPr="00421B90">
        <w:rPr>
          <w:rFonts w:ascii="Times New Roman" w:hAnsi="Times New Roman" w:cs="Times New Roman"/>
          <w:sz w:val="24"/>
          <w:szCs w:val="24"/>
          <w:lang w:val="en-GB"/>
        </w:rPr>
        <w:t>doi:</w:t>
      </w:r>
      <w:proofErr w:type="gramEnd"/>
      <w:r w:rsidRPr="00421B90">
        <w:rPr>
          <w:rFonts w:ascii="Times New Roman" w:hAnsi="Times New Roman" w:cs="Times New Roman"/>
          <w:sz w:val="24"/>
          <w:szCs w:val="24"/>
          <w:lang w:val="en-GB"/>
        </w:rPr>
        <w:t>10.1023/a:1011110207885</w:t>
      </w:r>
    </w:p>
    <w:p w14:paraId="1EC6CDC5"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Scott, J. C. (2006). The mission of the university: Medieval to postmodern transformations. </w:t>
      </w:r>
      <w:r w:rsidRPr="00421B90">
        <w:rPr>
          <w:rFonts w:ascii="Times New Roman" w:hAnsi="Times New Roman" w:cs="Times New Roman"/>
          <w:i/>
          <w:sz w:val="24"/>
          <w:szCs w:val="24"/>
          <w:lang w:val="en-GB"/>
        </w:rPr>
        <w:t>The Journal of Higher Education</w:t>
      </w:r>
      <w:r w:rsidRPr="00421B90">
        <w:rPr>
          <w:rFonts w:ascii="Times New Roman" w:hAnsi="Times New Roman" w:cs="Times New Roman"/>
          <w:sz w:val="24"/>
          <w:szCs w:val="24"/>
          <w:lang w:val="en-GB"/>
        </w:rPr>
        <w:t>, 77(1), 1–39. doi:10.1353/jhe.2006.0007</w:t>
      </w:r>
    </w:p>
    <w:p w14:paraId="4BD0BFFA"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Sebkova</w:t>
      </w:r>
      <w:proofErr w:type="spellEnd"/>
      <w:r w:rsidRPr="00421B90">
        <w:rPr>
          <w:rFonts w:ascii="Times New Roman" w:hAnsi="Times New Roman" w:cs="Times New Roman"/>
          <w:sz w:val="24"/>
          <w:szCs w:val="24"/>
          <w:lang w:val="en-GB"/>
        </w:rPr>
        <w:t xml:space="preserve">, H. (2010). Cooperation of technical higher education institutions with external experts in education. In J. </w:t>
      </w:r>
      <w:proofErr w:type="spellStart"/>
      <w:r w:rsidRPr="00421B90">
        <w:rPr>
          <w:rFonts w:ascii="Times New Roman" w:hAnsi="Times New Roman" w:cs="Times New Roman"/>
          <w:sz w:val="24"/>
          <w:szCs w:val="24"/>
          <w:lang w:val="en-GB"/>
        </w:rPr>
        <w:t>Veteska</w:t>
      </w:r>
      <w:proofErr w:type="spellEnd"/>
      <w:r w:rsidRPr="00421B90">
        <w:rPr>
          <w:rFonts w:ascii="Times New Roman" w:hAnsi="Times New Roman" w:cs="Times New Roman"/>
          <w:sz w:val="24"/>
          <w:szCs w:val="24"/>
          <w:lang w:val="en-GB"/>
        </w:rPr>
        <w:t xml:space="preserve">, &amp; H. </w:t>
      </w:r>
      <w:proofErr w:type="spellStart"/>
      <w:r w:rsidRPr="00421B90">
        <w:rPr>
          <w:rFonts w:ascii="Times New Roman" w:hAnsi="Times New Roman" w:cs="Times New Roman"/>
          <w:sz w:val="24"/>
          <w:szCs w:val="24"/>
          <w:lang w:val="en-GB"/>
        </w:rPr>
        <w:t>Sebkova</w:t>
      </w:r>
      <w:proofErr w:type="spellEnd"/>
      <w:r w:rsidRPr="00421B90">
        <w:rPr>
          <w:rFonts w:ascii="Times New Roman" w:hAnsi="Times New Roman" w:cs="Times New Roman"/>
          <w:sz w:val="24"/>
          <w:szCs w:val="24"/>
          <w:lang w:val="en-GB"/>
        </w:rPr>
        <w:t xml:space="preserve"> (Eds.), </w:t>
      </w:r>
      <w:r w:rsidRPr="00421B90">
        <w:rPr>
          <w:rFonts w:ascii="Times New Roman" w:hAnsi="Times New Roman" w:cs="Times New Roman"/>
          <w:i/>
          <w:sz w:val="24"/>
          <w:szCs w:val="24"/>
          <w:lang w:val="en-GB"/>
        </w:rPr>
        <w:t>Cooperation of technical faculties of public higher education institutions with enterprises and other experts</w:t>
      </w:r>
      <w:r w:rsidRPr="00421B90">
        <w:rPr>
          <w:rFonts w:ascii="Times New Roman" w:hAnsi="Times New Roman" w:cs="Times New Roman"/>
          <w:sz w:val="24"/>
          <w:szCs w:val="24"/>
          <w:lang w:val="en-GB"/>
        </w:rPr>
        <w:t xml:space="preserve"> (pp. 13–60). Prague: </w:t>
      </w:r>
      <w:proofErr w:type="spellStart"/>
      <w:r w:rsidRPr="00421B90">
        <w:rPr>
          <w:rFonts w:ascii="Times New Roman" w:hAnsi="Times New Roman" w:cs="Times New Roman"/>
          <w:sz w:val="24"/>
          <w:szCs w:val="24"/>
          <w:lang w:val="en-GB"/>
        </w:rPr>
        <w:t>Educa</w:t>
      </w:r>
      <w:proofErr w:type="spellEnd"/>
      <w:r w:rsidRPr="00421B90">
        <w:rPr>
          <w:rFonts w:ascii="Times New Roman" w:hAnsi="Times New Roman" w:cs="Times New Roman"/>
          <w:sz w:val="24"/>
          <w:szCs w:val="24"/>
          <w:lang w:val="en-GB"/>
        </w:rPr>
        <w:t xml:space="preserve"> Service.</w:t>
      </w:r>
    </w:p>
    <w:p w14:paraId="2261C99E"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Shattock</w:t>
      </w:r>
      <w:proofErr w:type="spellEnd"/>
      <w:r w:rsidRPr="00421B90">
        <w:rPr>
          <w:rFonts w:ascii="Times New Roman" w:hAnsi="Times New Roman" w:cs="Times New Roman"/>
          <w:sz w:val="24"/>
          <w:szCs w:val="24"/>
          <w:lang w:val="en-GB"/>
        </w:rPr>
        <w:t xml:space="preserve">, M. (2009). Research, technology, and knowledge transfer. In M. </w:t>
      </w:r>
      <w:proofErr w:type="spellStart"/>
      <w:r w:rsidRPr="00421B90">
        <w:rPr>
          <w:rFonts w:ascii="Times New Roman" w:hAnsi="Times New Roman" w:cs="Times New Roman"/>
          <w:sz w:val="24"/>
          <w:szCs w:val="24"/>
          <w:lang w:val="en-GB"/>
        </w:rPr>
        <w:t>Shattock</w:t>
      </w:r>
      <w:proofErr w:type="spellEnd"/>
      <w:r w:rsidRPr="00421B90">
        <w:rPr>
          <w:rFonts w:ascii="Times New Roman" w:hAnsi="Times New Roman" w:cs="Times New Roman"/>
          <w:sz w:val="24"/>
          <w:szCs w:val="24"/>
          <w:lang w:val="en-GB"/>
        </w:rPr>
        <w:t xml:space="preserve"> (Ed.), </w:t>
      </w:r>
      <w:r w:rsidRPr="00421B90">
        <w:rPr>
          <w:rFonts w:ascii="Times New Roman" w:hAnsi="Times New Roman" w:cs="Times New Roman"/>
          <w:i/>
          <w:sz w:val="24"/>
          <w:szCs w:val="24"/>
          <w:lang w:val="en-GB"/>
        </w:rPr>
        <w:t>Entrepreneurialism in universities and the knowledge economy</w:t>
      </w:r>
      <w:r w:rsidRPr="00421B90">
        <w:rPr>
          <w:rFonts w:ascii="Times New Roman" w:hAnsi="Times New Roman" w:cs="Times New Roman"/>
          <w:sz w:val="24"/>
          <w:szCs w:val="24"/>
          <w:lang w:val="en-GB"/>
        </w:rPr>
        <w:t xml:space="preserve"> (pp. 33–48). Maidenhead: McGraw-Hill.</w:t>
      </w:r>
    </w:p>
    <w:p w14:paraId="1C80662D"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Sturzova</w:t>
      </w:r>
      <w:proofErr w:type="spellEnd"/>
      <w:r w:rsidRPr="00421B90">
        <w:rPr>
          <w:rFonts w:ascii="Times New Roman" w:hAnsi="Times New Roman" w:cs="Times New Roman"/>
          <w:sz w:val="24"/>
          <w:szCs w:val="24"/>
          <w:lang w:val="en-GB"/>
        </w:rPr>
        <w:t xml:space="preserve">, J. (2005). </w:t>
      </w:r>
      <w:proofErr w:type="spellStart"/>
      <w:r w:rsidRPr="00421B90">
        <w:rPr>
          <w:rFonts w:ascii="Times New Roman" w:hAnsi="Times New Roman" w:cs="Times New Roman"/>
          <w:sz w:val="24"/>
          <w:szCs w:val="24"/>
          <w:lang w:val="en-GB"/>
        </w:rPr>
        <w:t>Výsledky</w:t>
      </w:r>
      <w:proofErr w:type="spellEnd"/>
      <w:r w:rsidRPr="00421B90">
        <w:rPr>
          <w:rFonts w:ascii="Times New Roman" w:hAnsi="Times New Roman" w:cs="Times New Roman"/>
          <w:sz w:val="24"/>
          <w:szCs w:val="24"/>
          <w:lang w:val="en-GB"/>
        </w:rPr>
        <w:t xml:space="preserve"> </w:t>
      </w:r>
      <w:proofErr w:type="spellStart"/>
      <w:r w:rsidRPr="00421B90">
        <w:rPr>
          <w:rFonts w:ascii="Times New Roman" w:hAnsi="Times New Roman" w:cs="Times New Roman"/>
          <w:sz w:val="24"/>
          <w:szCs w:val="24"/>
          <w:lang w:val="en-GB"/>
        </w:rPr>
        <w:t>projektu</w:t>
      </w:r>
      <w:proofErr w:type="spellEnd"/>
      <w:r w:rsidRPr="00421B90">
        <w:rPr>
          <w:rFonts w:ascii="Times New Roman" w:hAnsi="Times New Roman" w:cs="Times New Roman"/>
          <w:sz w:val="24"/>
          <w:szCs w:val="24"/>
          <w:lang w:val="en-GB"/>
        </w:rPr>
        <w:t xml:space="preserve"> o </w:t>
      </w:r>
      <w:proofErr w:type="spellStart"/>
      <w:r w:rsidRPr="00421B90">
        <w:rPr>
          <w:rFonts w:ascii="Times New Roman" w:hAnsi="Times New Roman" w:cs="Times New Roman"/>
          <w:sz w:val="24"/>
          <w:szCs w:val="24"/>
          <w:lang w:val="en-GB"/>
        </w:rPr>
        <w:t>spolupráci</w:t>
      </w:r>
      <w:proofErr w:type="spellEnd"/>
      <w:r w:rsidRPr="00421B90">
        <w:rPr>
          <w:rFonts w:ascii="Times New Roman" w:hAnsi="Times New Roman" w:cs="Times New Roman"/>
          <w:sz w:val="24"/>
          <w:szCs w:val="24"/>
          <w:lang w:val="en-GB"/>
        </w:rPr>
        <w:t xml:space="preserve"> </w:t>
      </w:r>
      <w:proofErr w:type="spellStart"/>
      <w:r w:rsidRPr="00421B90">
        <w:rPr>
          <w:rFonts w:ascii="Times New Roman" w:hAnsi="Times New Roman" w:cs="Times New Roman"/>
          <w:sz w:val="24"/>
          <w:szCs w:val="24"/>
          <w:lang w:val="en-GB"/>
        </w:rPr>
        <w:t>vysokých</w:t>
      </w:r>
      <w:proofErr w:type="spellEnd"/>
      <w:r w:rsidRPr="00421B90">
        <w:rPr>
          <w:rFonts w:ascii="Times New Roman" w:hAnsi="Times New Roman" w:cs="Times New Roman"/>
          <w:sz w:val="24"/>
          <w:szCs w:val="24"/>
          <w:lang w:val="en-GB"/>
        </w:rPr>
        <w:t xml:space="preserve"> </w:t>
      </w:r>
      <w:proofErr w:type="spellStart"/>
      <w:r w:rsidRPr="00421B90">
        <w:rPr>
          <w:rFonts w:ascii="Times New Roman" w:hAnsi="Times New Roman" w:cs="Times New Roman"/>
          <w:sz w:val="24"/>
          <w:szCs w:val="24"/>
          <w:lang w:val="en-GB"/>
        </w:rPr>
        <w:t>škol</w:t>
      </w:r>
      <w:proofErr w:type="spellEnd"/>
      <w:r w:rsidRPr="00421B90">
        <w:rPr>
          <w:rFonts w:ascii="Times New Roman" w:hAnsi="Times New Roman" w:cs="Times New Roman"/>
          <w:sz w:val="24"/>
          <w:szCs w:val="24"/>
          <w:lang w:val="en-GB"/>
        </w:rPr>
        <w:t xml:space="preserve"> s </w:t>
      </w:r>
      <w:proofErr w:type="spellStart"/>
      <w:r w:rsidRPr="00421B90">
        <w:rPr>
          <w:rFonts w:ascii="Times New Roman" w:hAnsi="Times New Roman" w:cs="Times New Roman"/>
          <w:sz w:val="24"/>
          <w:szCs w:val="24"/>
          <w:lang w:val="en-GB"/>
        </w:rPr>
        <w:t>podniky</w:t>
      </w:r>
      <w:proofErr w:type="spellEnd"/>
      <w:r w:rsidRPr="00421B90">
        <w:rPr>
          <w:rFonts w:ascii="Times New Roman" w:hAnsi="Times New Roman" w:cs="Times New Roman"/>
          <w:sz w:val="24"/>
          <w:szCs w:val="24"/>
          <w:lang w:val="en-GB"/>
        </w:rPr>
        <w:t xml:space="preserve">. </w:t>
      </w:r>
      <w:proofErr w:type="spellStart"/>
      <w:r w:rsidRPr="00421B90">
        <w:rPr>
          <w:rFonts w:ascii="Times New Roman" w:hAnsi="Times New Roman" w:cs="Times New Roman"/>
          <w:i/>
          <w:sz w:val="24"/>
          <w:szCs w:val="24"/>
          <w:lang w:val="en-GB"/>
        </w:rPr>
        <w:t>Aula</w:t>
      </w:r>
      <w:proofErr w:type="spellEnd"/>
      <w:r w:rsidRPr="00421B90">
        <w:rPr>
          <w:rFonts w:ascii="Times New Roman" w:hAnsi="Times New Roman" w:cs="Times New Roman"/>
          <w:sz w:val="24"/>
          <w:szCs w:val="24"/>
          <w:lang w:val="en-GB"/>
        </w:rPr>
        <w:t>, 13(4), 18–25.</w:t>
      </w:r>
    </w:p>
    <w:p w14:paraId="04DC9389"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lastRenderedPageBreak/>
        <w:t xml:space="preserve">Tetrevova, L., &amp; </w:t>
      </w:r>
      <w:proofErr w:type="spellStart"/>
      <w:r w:rsidRPr="00421B90">
        <w:rPr>
          <w:rFonts w:ascii="Times New Roman" w:hAnsi="Times New Roman" w:cs="Times New Roman"/>
          <w:sz w:val="24"/>
          <w:szCs w:val="24"/>
          <w:lang w:val="en-GB"/>
        </w:rPr>
        <w:t>Sabolova</w:t>
      </w:r>
      <w:proofErr w:type="spellEnd"/>
      <w:r w:rsidRPr="00421B90">
        <w:rPr>
          <w:rFonts w:ascii="Times New Roman" w:hAnsi="Times New Roman" w:cs="Times New Roman"/>
          <w:sz w:val="24"/>
          <w:szCs w:val="24"/>
          <w:lang w:val="en-GB"/>
        </w:rPr>
        <w:t xml:space="preserve">, V. (2010). University stakeholder management and university social responsibility. </w:t>
      </w:r>
      <w:r w:rsidRPr="00421B90">
        <w:rPr>
          <w:rFonts w:ascii="Times New Roman" w:hAnsi="Times New Roman" w:cs="Times New Roman"/>
          <w:i/>
          <w:sz w:val="24"/>
          <w:szCs w:val="24"/>
          <w:lang w:val="en-GB"/>
        </w:rPr>
        <w:t>WSEAS Transactions on Advances in Engineering Education</w:t>
      </w:r>
      <w:r w:rsidRPr="00421B90">
        <w:rPr>
          <w:rFonts w:ascii="Times New Roman" w:hAnsi="Times New Roman" w:cs="Times New Roman"/>
          <w:sz w:val="24"/>
          <w:szCs w:val="24"/>
          <w:lang w:val="en-GB"/>
        </w:rPr>
        <w:t>, 7, 224–233.</w:t>
      </w:r>
    </w:p>
    <w:p w14:paraId="1D149150"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Todorovic</w:t>
      </w:r>
      <w:proofErr w:type="spellEnd"/>
      <w:r w:rsidRPr="00421B90">
        <w:rPr>
          <w:rFonts w:ascii="Times New Roman" w:hAnsi="Times New Roman" w:cs="Times New Roman"/>
          <w:sz w:val="24"/>
          <w:szCs w:val="24"/>
          <w:lang w:val="en-GB"/>
        </w:rPr>
        <w:t xml:space="preserve">, Z. W., McNaughton, R. B., &amp; Guild, P. (2011). ENTRE-U: An entrepreneurial orientation scale for universities. </w:t>
      </w:r>
      <w:proofErr w:type="spellStart"/>
      <w:r w:rsidRPr="00421B90">
        <w:rPr>
          <w:rFonts w:ascii="Times New Roman" w:hAnsi="Times New Roman" w:cs="Times New Roman"/>
          <w:i/>
          <w:sz w:val="24"/>
          <w:szCs w:val="24"/>
          <w:lang w:val="en-GB"/>
        </w:rPr>
        <w:t>Technovation</w:t>
      </w:r>
      <w:proofErr w:type="spellEnd"/>
      <w:r w:rsidRPr="00421B90">
        <w:rPr>
          <w:rFonts w:ascii="Times New Roman" w:hAnsi="Times New Roman" w:cs="Times New Roman"/>
          <w:i/>
          <w:sz w:val="24"/>
          <w:szCs w:val="24"/>
          <w:lang w:val="en-GB"/>
        </w:rPr>
        <w:t>,</w:t>
      </w:r>
      <w:r w:rsidRPr="00421B90">
        <w:rPr>
          <w:rFonts w:ascii="Times New Roman" w:hAnsi="Times New Roman" w:cs="Times New Roman"/>
          <w:sz w:val="24"/>
          <w:szCs w:val="24"/>
          <w:lang w:val="en-GB"/>
        </w:rPr>
        <w:t xml:space="preserve"> 31(2–3), 128–137. </w:t>
      </w:r>
      <w:proofErr w:type="spellStart"/>
      <w:proofErr w:type="gramStart"/>
      <w:r w:rsidRPr="00421B90">
        <w:rPr>
          <w:rFonts w:ascii="Times New Roman" w:hAnsi="Times New Roman" w:cs="Times New Roman"/>
          <w:sz w:val="24"/>
          <w:szCs w:val="24"/>
          <w:lang w:val="en-GB"/>
        </w:rPr>
        <w:t>doi</w:t>
      </w:r>
      <w:proofErr w:type="spellEnd"/>
      <w:proofErr w:type="gramEnd"/>
      <w:r w:rsidRPr="00421B90">
        <w:rPr>
          <w:rFonts w:ascii="Times New Roman" w:hAnsi="Times New Roman" w:cs="Times New Roman"/>
          <w:sz w:val="24"/>
          <w:szCs w:val="24"/>
          <w:lang w:val="en-GB"/>
        </w:rPr>
        <w:t>: 10.1016/j.technovation.2010.10.009</w:t>
      </w:r>
    </w:p>
    <w:p w14:paraId="391779C9"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Valentín</w:t>
      </w:r>
      <w:proofErr w:type="spellEnd"/>
      <w:r w:rsidRPr="00421B90">
        <w:rPr>
          <w:rFonts w:ascii="Times New Roman" w:hAnsi="Times New Roman" w:cs="Times New Roman"/>
          <w:sz w:val="24"/>
          <w:szCs w:val="24"/>
          <w:lang w:val="en-GB"/>
        </w:rPr>
        <w:t xml:space="preserve">, E. M. M. (2000). University–industry cooperation: A framework of benefits and obstacles. </w:t>
      </w:r>
      <w:r w:rsidRPr="00421B90">
        <w:rPr>
          <w:rFonts w:ascii="Times New Roman" w:hAnsi="Times New Roman" w:cs="Times New Roman"/>
          <w:i/>
          <w:sz w:val="24"/>
          <w:szCs w:val="24"/>
          <w:lang w:val="en-GB"/>
        </w:rPr>
        <w:t>Industry and Higher Education</w:t>
      </w:r>
      <w:r w:rsidRPr="00421B90">
        <w:rPr>
          <w:rFonts w:ascii="Times New Roman" w:hAnsi="Times New Roman" w:cs="Times New Roman"/>
          <w:sz w:val="24"/>
          <w:szCs w:val="24"/>
          <w:lang w:val="en-GB"/>
        </w:rPr>
        <w:t xml:space="preserve">, 14(3), 165–172. </w:t>
      </w:r>
      <w:proofErr w:type="gramStart"/>
      <w:r w:rsidRPr="00421B90">
        <w:rPr>
          <w:rFonts w:ascii="Times New Roman" w:hAnsi="Times New Roman" w:cs="Times New Roman"/>
          <w:sz w:val="24"/>
          <w:szCs w:val="24"/>
          <w:lang w:val="en-GB"/>
        </w:rPr>
        <w:t>doi:</w:t>
      </w:r>
      <w:proofErr w:type="gramEnd"/>
      <w:r w:rsidRPr="00421B90">
        <w:rPr>
          <w:rFonts w:ascii="Times New Roman" w:hAnsi="Times New Roman" w:cs="Times New Roman"/>
          <w:sz w:val="24"/>
          <w:szCs w:val="24"/>
          <w:lang w:val="en-GB"/>
        </w:rPr>
        <w:t>10.5367/000000000101295011</w:t>
      </w:r>
    </w:p>
    <w:p w14:paraId="54A7F80C"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Veteska</w:t>
      </w:r>
      <w:proofErr w:type="spellEnd"/>
      <w:r w:rsidRPr="00421B90">
        <w:rPr>
          <w:rFonts w:ascii="Times New Roman" w:hAnsi="Times New Roman" w:cs="Times New Roman"/>
          <w:sz w:val="24"/>
          <w:szCs w:val="24"/>
          <w:lang w:val="en-GB"/>
        </w:rPr>
        <w:t xml:space="preserve">, J. (2010). Analysis of possibilities of cooperation of technical higher education institutions with industry. In J. </w:t>
      </w:r>
      <w:proofErr w:type="spellStart"/>
      <w:r w:rsidRPr="00421B90">
        <w:rPr>
          <w:rFonts w:ascii="Times New Roman" w:hAnsi="Times New Roman" w:cs="Times New Roman"/>
          <w:sz w:val="24"/>
          <w:szCs w:val="24"/>
          <w:lang w:val="en-GB"/>
        </w:rPr>
        <w:t>Veteska</w:t>
      </w:r>
      <w:proofErr w:type="spellEnd"/>
      <w:r w:rsidRPr="00421B90">
        <w:rPr>
          <w:rFonts w:ascii="Times New Roman" w:hAnsi="Times New Roman" w:cs="Times New Roman"/>
          <w:sz w:val="24"/>
          <w:szCs w:val="24"/>
          <w:lang w:val="en-GB"/>
        </w:rPr>
        <w:t xml:space="preserve">, &amp; H. </w:t>
      </w:r>
      <w:proofErr w:type="spellStart"/>
      <w:r w:rsidRPr="00421B90">
        <w:rPr>
          <w:rFonts w:ascii="Times New Roman" w:hAnsi="Times New Roman" w:cs="Times New Roman"/>
          <w:sz w:val="24"/>
          <w:szCs w:val="24"/>
          <w:lang w:val="en-GB"/>
        </w:rPr>
        <w:t>Sebkova</w:t>
      </w:r>
      <w:proofErr w:type="spellEnd"/>
      <w:r w:rsidRPr="00421B90">
        <w:rPr>
          <w:rFonts w:ascii="Times New Roman" w:hAnsi="Times New Roman" w:cs="Times New Roman"/>
          <w:sz w:val="24"/>
          <w:szCs w:val="24"/>
          <w:lang w:val="en-GB"/>
        </w:rPr>
        <w:t xml:space="preserve"> (Eds.), </w:t>
      </w:r>
      <w:r w:rsidRPr="00421B90">
        <w:rPr>
          <w:rFonts w:ascii="Times New Roman" w:hAnsi="Times New Roman" w:cs="Times New Roman"/>
          <w:i/>
          <w:sz w:val="24"/>
          <w:szCs w:val="24"/>
          <w:lang w:val="en-GB"/>
        </w:rPr>
        <w:t>Cooperation of technical faculties of public higher education institutions with enterprises and other experts</w:t>
      </w:r>
      <w:r w:rsidRPr="00421B90">
        <w:rPr>
          <w:rFonts w:ascii="Times New Roman" w:hAnsi="Times New Roman" w:cs="Times New Roman"/>
          <w:sz w:val="24"/>
          <w:szCs w:val="24"/>
          <w:lang w:val="en-GB"/>
        </w:rPr>
        <w:t xml:space="preserve"> (pp. 103–118). Prague: </w:t>
      </w:r>
      <w:proofErr w:type="spellStart"/>
      <w:r w:rsidRPr="00421B90">
        <w:rPr>
          <w:rFonts w:ascii="Times New Roman" w:hAnsi="Times New Roman" w:cs="Times New Roman"/>
          <w:sz w:val="24"/>
          <w:szCs w:val="24"/>
          <w:lang w:val="en-GB"/>
        </w:rPr>
        <w:t>Educa</w:t>
      </w:r>
      <w:proofErr w:type="spellEnd"/>
      <w:r w:rsidRPr="00421B90">
        <w:rPr>
          <w:rFonts w:ascii="Times New Roman" w:hAnsi="Times New Roman" w:cs="Times New Roman"/>
          <w:sz w:val="24"/>
          <w:szCs w:val="24"/>
          <w:lang w:val="en-GB"/>
        </w:rPr>
        <w:t xml:space="preserve"> Service.</w:t>
      </w:r>
    </w:p>
    <w:p w14:paraId="4AE3D101"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Wright, M., </w:t>
      </w:r>
      <w:proofErr w:type="spellStart"/>
      <w:r w:rsidRPr="00421B90">
        <w:rPr>
          <w:rFonts w:ascii="Times New Roman" w:hAnsi="Times New Roman" w:cs="Times New Roman"/>
          <w:sz w:val="24"/>
          <w:szCs w:val="24"/>
          <w:lang w:val="en-GB"/>
        </w:rPr>
        <w:t>Clarysse</w:t>
      </w:r>
      <w:proofErr w:type="spellEnd"/>
      <w:r w:rsidRPr="00421B90">
        <w:rPr>
          <w:rFonts w:ascii="Times New Roman" w:hAnsi="Times New Roman" w:cs="Times New Roman"/>
          <w:sz w:val="24"/>
          <w:szCs w:val="24"/>
          <w:lang w:val="en-GB"/>
        </w:rPr>
        <w:t xml:space="preserve">, B., </w:t>
      </w:r>
      <w:proofErr w:type="spellStart"/>
      <w:r w:rsidRPr="00421B90">
        <w:rPr>
          <w:rFonts w:ascii="Times New Roman" w:hAnsi="Times New Roman" w:cs="Times New Roman"/>
          <w:sz w:val="24"/>
          <w:szCs w:val="24"/>
          <w:lang w:val="en-GB"/>
        </w:rPr>
        <w:t>Mustar</w:t>
      </w:r>
      <w:proofErr w:type="spellEnd"/>
      <w:r w:rsidRPr="00421B90">
        <w:rPr>
          <w:rFonts w:ascii="Times New Roman" w:hAnsi="Times New Roman" w:cs="Times New Roman"/>
          <w:sz w:val="24"/>
          <w:szCs w:val="24"/>
          <w:lang w:val="en-GB"/>
        </w:rPr>
        <w:t xml:space="preserve">, P., &amp; Lockett, A. (2007). </w:t>
      </w:r>
      <w:r w:rsidRPr="00421B90">
        <w:rPr>
          <w:rFonts w:ascii="Times New Roman" w:hAnsi="Times New Roman" w:cs="Times New Roman"/>
          <w:i/>
          <w:sz w:val="24"/>
          <w:szCs w:val="24"/>
          <w:lang w:val="en-GB"/>
        </w:rPr>
        <w:t>Academic entrepreneurship in Europe</w:t>
      </w:r>
      <w:r w:rsidRPr="00421B90">
        <w:rPr>
          <w:rFonts w:ascii="Times New Roman" w:hAnsi="Times New Roman" w:cs="Times New Roman"/>
          <w:sz w:val="24"/>
          <w:szCs w:val="24"/>
          <w:lang w:val="en-GB"/>
        </w:rPr>
        <w:t>. Cheltenham: Edward Elgar.</w:t>
      </w:r>
    </w:p>
    <w:p w14:paraId="20D5FBBE"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Xu, H. (2010). A regional university-industry cooperation research based on patent data analysis. </w:t>
      </w:r>
      <w:r w:rsidRPr="00421B90">
        <w:rPr>
          <w:rFonts w:ascii="Times New Roman" w:hAnsi="Times New Roman" w:cs="Times New Roman"/>
          <w:i/>
          <w:sz w:val="24"/>
          <w:szCs w:val="24"/>
          <w:lang w:val="en-GB"/>
        </w:rPr>
        <w:t>Asian Social Science</w:t>
      </w:r>
      <w:r w:rsidRPr="00421B90">
        <w:rPr>
          <w:rFonts w:ascii="Times New Roman" w:hAnsi="Times New Roman" w:cs="Times New Roman"/>
          <w:sz w:val="24"/>
          <w:szCs w:val="24"/>
          <w:lang w:val="en-GB"/>
        </w:rPr>
        <w:t>, 6(11), 88–94. doi:10.5539/ass.v6n11p88</w:t>
      </w:r>
    </w:p>
    <w:p w14:paraId="4C275C79" w14:textId="77777777" w:rsidR="00056371" w:rsidRPr="00421B90" w:rsidRDefault="00056371" w:rsidP="00056371">
      <w:pPr>
        <w:tabs>
          <w:tab w:val="left" w:pos="426"/>
        </w:tabs>
        <w:autoSpaceDE w:val="0"/>
        <w:autoSpaceDN w:val="0"/>
        <w:adjustRightInd w:val="0"/>
        <w:spacing w:after="0" w:line="480" w:lineRule="auto"/>
        <w:jc w:val="both"/>
        <w:rPr>
          <w:rFonts w:ascii="Times New Roman" w:hAnsi="Times New Roman" w:cs="Times New Roman"/>
          <w:sz w:val="24"/>
          <w:szCs w:val="24"/>
          <w:lang w:val="en-GB"/>
        </w:rPr>
      </w:pPr>
      <w:proofErr w:type="spellStart"/>
      <w:r w:rsidRPr="00421B90">
        <w:rPr>
          <w:rFonts w:ascii="Times New Roman" w:hAnsi="Times New Roman" w:cs="Times New Roman"/>
          <w:sz w:val="24"/>
          <w:szCs w:val="24"/>
          <w:lang w:val="en-GB"/>
        </w:rPr>
        <w:t>Zavargo</w:t>
      </w:r>
      <w:proofErr w:type="spellEnd"/>
      <w:r w:rsidRPr="00421B90">
        <w:rPr>
          <w:rFonts w:ascii="Times New Roman" w:hAnsi="Times New Roman" w:cs="Times New Roman"/>
          <w:sz w:val="24"/>
          <w:szCs w:val="24"/>
          <w:lang w:val="en-GB"/>
        </w:rPr>
        <w:t xml:space="preserve">, Z., &amp; </w:t>
      </w:r>
      <w:proofErr w:type="spellStart"/>
      <w:r w:rsidRPr="00421B90">
        <w:rPr>
          <w:rFonts w:ascii="Times New Roman" w:hAnsi="Times New Roman" w:cs="Times New Roman"/>
          <w:sz w:val="24"/>
          <w:szCs w:val="24"/>
          <w:lang w:val="en-GB"/>
        </w:rPr>
        <w:t>Šumić</w:t>
      </w:r>
      <w:proofErr w:type="spellEnd"/>
      <w:r w:rsidRPr="00421B90">
        <w:rPr>
          <w:rFonts w:ascii="Times New Roman" w:hAnsi="Times New Roman" w:cs="Times New Roman"/>
          <w:sz w:val="24"/>
          <w:szCs w:val="24"/>
          <w:lang w:val="en-GB"/>
        </w:rPr>
        <w:t xml:space="preserve">, Z. (2011). Cooperation between educational institutions and businesses. </w:t>
      </w:r>
      <w:r w:rsidRPr="00421B90">
        <w:rPr>
          <w:rFonts w:ascii="Times New Roman" w:hAnsi="Times New Roman" w:cs="Times New Roman"/>
          <w:i/>
          <w:sz w:val="24"/>
          <w:szCs w:val="24"/>
          <w:lang w:val="en-GB"/>
        </w:rPr>
        <w:t>Entrepreneurial Learning</w:t>
      </w:r>
      <w:r w:rsidRPr="00421B90">
        <w:rPr>
          <w:rFonts w:ascii="Times New Roman" w:hAnsi="Times New Roman" w:cs="Times New Roman"/>
          <w:sz w:val="24"/>
          <w:szCs w:val="24"/>
          <w:lang w:val="en-GB"/>
        </w:rPr>
        <w:t>, 1(1), 51–59. Available at https://hrcak.srce.hr/index.php?show=toc&amp;id_broj=10556</w:t>
      </w:r>
    </w:p>
    <w:p w14:paraId="1D136D7E" w14:textId="77777777" w:rsidR="00056371" w:rsidRPr="00421B90" w:rsidRDefault="00056371" w:rsidP="00056371">
      <w:pPr>
        <w:rPr>
          <w:rFonts w:ascii="Times New Roman" w:hAnsi="Times New Roman" w:cs="Times New Roman"/>
          <w:sz w:val="24"/>
          <w:szCs w:val="24"/>
          <w:lang w:val="en-GB"/>
        </w:rPr>
      </w:pPr>
      <w:r w:rsidRPr="00421B90">
        <w:rPr>
          <w:rFonts w:ascii="Times New Roman" w:hAnsi="Times New Roman" w:cs="Times New Roman"/>
          <w:sz w:val="24"/>
          <w:szCs w:val="24"/>
          <w:lang w:val="en-GB"/>
        </w:rPr>
        <w:br w:type="page"/>
      </w:r>
    </w:p>
    <w:p w14:paraId="5E4B41D7" w14:textId="77777777" w:rsidR="000A3209" w:rsidRPr="00421B90" w:rsidRDefault="000A3209" w:rsidP="00FD1658">
      <w:pPr>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lastRenderedPageBreak/>
        <w:t>Table1: Evaluating the benefits of cooperation</w:t>
      </w:r>
    </w:p>
    <w:tbl>
      <w:tblPr>
        <w:tblStyle w:val="Mkatabulky"/>
        <w:tblW w:w="4900" w:type="pct"/>
        <w:tblInd w:w="108" w:type="dxa"/>
        <w:tblLayout w:type="fixed"/>
        <w:tblLook w:val="04A0" w:firstRow="1" w:lastRow="0" w:firstColumn="1" w:lastColumn="0" w:noHBand="0" w:noVBand="1"/>
      </w:tblPr>
      <w:tblGrid>
        <w:gridCol w:w="411"/>
        <w:gridCol w:w="3564"/>
        <w:gridCol w:w="716"/>
        <w:gridCol w:w="656"/>
        <w:gridCol w:w="959"/>
        <w:gridCol w:w="739"/>
        <w:gridCol w:w="436"/>
        <w:gridCol w:w="435"/>
        <w:gridCol w:w="408"/>
      </w:tblGrid>
      <w:tr w:rsidR="00421B90" w:rsidRPr="00421B90" w14:paraId="3A1577DD" w14:textId="77777777" w:rsidTr="000A3209">
        <w:tc>
          <w:tcPr>
            <w:tcW w:w="247" w:type="pct"/>
            <w:vMerge w:val="restart"/>
          </w:tcPr>
          <w:p w14:paraId="0829BFE2" w14:textId="77777777" w:rsidR="000A3209" w:rsidRPr="00421B90" w:rsidRDefault="000A3209"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ID</w:t>
            </w:r>
          </w:p>
        </w:tc>
        <w:tc>
          <w:tcPr>
            <w:tcW w:w="2141" w:type="pct"/>
            <w:vMerge w:val="restart"/>
          </w:tcPr>
          <w:p w14:paraId="44B2EE5C" w14:textId="77777777" w:rsidR="000A3209" w:rsidRPr="00421B90" w:rsidRDefault="000A3209" w:rsidP="00FD1658">
            <w:pPr>
              <w:autoSpaceDE w:val="0"/>
              <w:autoSpaceDN w:val="0"/>
              <w:adjustRightInd w:val="0"/>
              <w:spacing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Benefits of cooperation</w:t>
            </w:r>
          </w:p>
        </w:tc>
        <w:tc>
          <w:tcPr>
            <w:tcW w:w="824" w:type="pct"/>
            <w:gridSpan w:val="2"/>
          </w:tcPr>
          <w:p w14:paraId="1F6F0E2C"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Frequency</w:t>
            </w:r>
          </w:p>
        </w:tc>
        <w:tc>
          <w:tcPr>
            <w:tcW w:w="576" w:type="pct"/>
            <w:vMerge w:val="restart"/>
          </w:tcPr>
          <w:p w14:paraId="027F8428"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Average</w:t>
            </w:r>
          </w:p>
        </w:tc>
        <w:tc>
          <w:tcPr>
            <w:tcW w:w="444" w:type="pct"/>
            <w:vMerge w:val="restart"/>
          </w:tcPr>
          <w:p w14:paraId="70FDA1A9"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Mode</w:t>
            </w:r>
          </w:p>
        </w:tc>
        <w:tc>
          <w:tcPr>
            <w:tcW w:w="768" w:type="pct"/>
            <w:gridSpan w:val="3"/>
          </w:tcPr>
          <w:p w14:paraId="4D2FB3E7"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Percentiles</w:t>
            </w:r>
          </w:p>
        </w:tc>
      </w:tr>
      <w:tr w:rsidR="00421B90" w:rsidRPr="00421B90" w14:paraId="718271D7" w14:textId="77777777" w:rsidTr="000A3209">
        <w:tc>
          <w:tcPr>
            <w:tcW w:w="247" w:type="pct"/>
            <w:vMerge/>
          </w:tcPr>
          <w:p w14:paraId="64A4360B"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p>
        </w:tc>
        <w:tc>
          <w:tcPr>
            <w:tcW w:w="2141" w:type="pct"/>
            <w:vMerge/>
          </w:tcPr>
          <w:p w14:paraId="0ABA3F42" w14:textId="77777777" w:rsidR="000A3209" w:rsidRPr="00421B90" w:rsidRDefault="000A3209" w:rsidP="00FD1658">
            <w:pPr>
              <w:autoSpaceDE w:val="0"/>
              <w:autoSpaceDN w:val="0"/>
              <w:adjustRightInd w:val="0"/>
              <w:spacing w:line="480" w:lineRule="auto"/>
              <w:jc w:val="both"/>
              <w:rPr>
                <w:rFonts w:ascii="Times New Roman" w:hAnsi="Times New Roman" w:cs="Times New Roman"/>
                <w:sz w:val="24"/>
                <w:szCs w:val="24"/>
                <w:lang w:val="en-GB"/>
              </w:rPr>
            </w:pPr>
          </w:p>
        </w:tc>
        <w:tc>
          <w:tcPr>
            <w:tcW w:w="430" w:type="pct"/>
          </w:tcPr>
          <w:p w14:paraId="261972BD"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Valid</w:t>
            </w:r>
          </w:p>
        </w:tc>
        <w:tc>
          <w:tcPr>
            <w:tcW w:w="394" w:type="pct"/>
          </w:tcPr>
          <w:p w14:paraId="39537322"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w:t>
            </w:r>
          </w:p>
        </w:tc>
        <w:tc>
          <w:tcPr>
            <w:tcW w:w="576" w:type="pct"/>
            <w:vMerge/>
          </w:tcPr>
          <w:p w14:paraId="5174BB37"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p>
        </w:tc>
        <w:tc>
          <w:tcPr>
            <w:tcW w:w="444" w:type="pct"/>
            <w:vMerge/>
          </w:tcPr>
          <w:p w14:paraId="063EFAFC"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p>
        </w:tc>
        <w:tc>
          <w:tcPr>
            <w:tcW w:w="262" w:type="pct"/>
          </w:tcPr>
          <w:p w14:paraId="392F4C65"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25</w:t>
            </w:r>
          </w:p>
        </w:tc>
        <w:tc>
          <w:tcPr>
            <w:tcW w:w="261" w:type="pct"/>
          </w:tcPr>
          <w:p w14:paraId="66929708"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50</w:t>
            </w:r>
          </w:p>
        </w:tc>
        <w:tc>
          <w:tcPr>
            <w:tcW w:w="245" w:type="pct"/>
          </w:tcPr>
          <w:p w14:paraId="20B8EDAB"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75</w:t>
            </w:r>
          </w:p>
        </w:tc>
      </w:tr>
      <w:tr w:rsidR="00421B90" w:rsidRPr="00421B90" w14:paraId="4A196705" w14:textId="77777777" w:rsidTr="000A3209">
        <w:tc>
          <w:tcPr>
            <w:tcW w:w="247" w:type="pct"/>
          </w:tcPr>
          <w:p w14:paraId="34563234"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2141" w:type="pct"/>
          </w:tcPr>
          <w:p w14:paraId="69D0BA59" w14:textId="77777777" w:rsidR="000A3209" w:rsidRPr="00421B90" w:rsidRDefault="000A3209" w:rsidP="00FD1658">
            <w:pPr>
              <w:autoSpaceDE w:val="0"/>
              <w:autoSpaceDN w:val="0"/>
              <w:adjustRightInd w:val="0"/>
              <w:spacing w:line="480" w:lineRule="auto"/>
              <w:rPr>
                <w:rFonts w:ascii="Times New Roman" w:hAnsi="Times New Roman" w:cs="Times New Roman"/>
                <w:sz w:val="24"/>
                <w:szCs w:val="24"/>
                <w:lang w:val="en-GB"/>
              </w:rPr>
            </w:pPr>
            <w:r w:rsidRPr="00421B90">
              <w:rPr>
                <w:rFonts w:ascii="Times New Roman" w:hAnsi="Times New Roman" w:cs="Times New Roman"/>
                <w:bCs/>
                <w:sz w:val="24"/>
                <w:szCs w:val="24"/>
                <w:lang w:val="en-GB"/>
              </w:rPr>
              <w:t>Alternative financial sources</w:t>
            </w:r>
          </w:p>
        </w:tc>
        <w:tc>
          <w:tcPr>
            <w:tcW w:w="430" w:type="pct"/>
          </w:tcPr>
          <w:p w14:paraId="0789D0C9" w14:textId="77777777" w:rsidR="000A3209" w:rsidRPr="00421B90" w:rsidRDefault="000A3209" w:rsidP="00FD1658">
            <w:pPr>
              <w:autoSpaceDE w:val="0"/>
              <w:autoSpaceDN w:val="0"/>
              <w:adjustRightInd w:val="0"/>
              <w:spacing w:line="480" w:lineRule="auto"/>
              <w:ind w:left="-57" w:right="113"/>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69</w:t>
            </w:r>
          </w:p>
        </w:tc>
        <w:tc>
          <w:tcPr>
            <w:tcW w:w="394" w:type="pct"/>
          </w:tcPr>
          <w:p w14:paraId="4D1B6A70"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90.8</w:t>
            </w:r>
          </w:p>
        </w:tc>
        <w:tc>
          <w:tcPr>
            <w:tcW w:w="576" w:type="pct"/>
          </w:tcPr>
          <w:p w14:paraId="2FCF261A"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4.57</w:t>
            </w:r>
          </w:p>
        </w:tc>
        <w:tc>
          <w:tcPr>
            <w:tcW w:w="444" w:type="pct"/>
          </w:tcPr>
          <w:p w14:paraId="38F57E00"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62" w:type="pct"/>
          </w:tcPr>
          <w:p w14:paraId="3CEF9593"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61" w:type="pct"/>
          </w:tcPr>
          <w:p w14:paraId="4E49FE7F"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45" w:type="pct"/>
          </w:tcPr>
          <w:p w14:paraId="07B51CAA"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09C34E57" w14:textId="77777777" w:rsidTr="000A3209">
        <w:tc>
          <w:tcPr>
            <w:tcW w:w="247" w:type="pct"/>
          </w:tcPr>
          <w:p w14:paraId="4B920CAC"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141" w:type="pct"/>
          </w:tcPr>
          <w:p w14:paraId="3CFD04DE" w14:textId="77777777" w:rsidR="000A3209" w:rsidRPr="00421B90" w:rsidRDefault="000A3209" w:rsidP="00FD1658">
            <w:pPr>
              <w:autoSpaceDE w:val="0"/>
              <w:autoSpaceDN w:val="0"/>
              <w:adjustRightInd w:val="0"/>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Acquisition or use of materials and technical equipment</w:t>
            </w:r>
          </w:p>
        </w:tc>
        <w:tc>
          <w:tcPr>
            <w:tcW w:w="430" w:type="pct"/>
          </w:tcPr>
          <w:p w14:paraId="51B07F15" w14:textId="77777777" w:rsidR="000A3209" w:rsidRPr="00421B90" w:rsidRDefault="000A3209" w:rsidP="00FD1658">
            <w:pPr>
              <w:autoSpaceDE w:val="0"/>
              <w:autoSpaceDN w:val="0"/>
              <w:adjustRightInd w:val="0"/>
              <w:spacing w:line="480" w:lineRule="auto"/>
              <w:ind w:left="-57" w:right="113"/>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61</w:t>
            </w:r>
          </w:p>
        </w:tc>
        <w:tc>
          <w:tcPr>
            <w:tcW w:w="394" w:type="pct"/>
          </w:tcPr>
          <w:p w14:paraId="7B081893"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80.3</w:t>
            </w:r>
          </w:p>
        </w:tc>
        <w:tc>
          <w:tcPr>
            <w:tcW w:w="576" w:type="pct"/>
          </w:tcPr>
          <w:p w14:paraId="00A3B857"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4.26</w:t>
            </w:r>
          </w:p>
        </w:tc>
        <w:tc>
          <w:tcPr>
            <w:tcW w:w="444" w:type="pct"/>
          </w:tcPr>
          <w:p w14:paraId="23E39BAD"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62" w:type="pct"/>
          </w:tcPr>
          <w:p w14:paraId="6DD80CEB"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61" w:type="pct"/>
          </w:tcPr>
          <w:p w14:paraId="14748D3F"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45" w:type="pct"/>
          </w:tcPr>
          <w:p w14:paraId="565B5B1D"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2A1B38A5" w14:textId="77777777" w:rsidTr="000A3209">
        <w:tc>
          <w:tcPr>
            <w:tcW w:w="247" w:type="pct"/>
          </w:tcPr>
          <w:p w14:paraId="24A11B2D"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141" w:type="pct"/>
          </w:tcPr>
          <w:p w14:paraId="539C5055" w14:textId="77777777" w:rsidR="000A3209" w:rsidRPr="00421B90" w:rsidRDefault="000A3209" w:rsidP="00FD1658">
            <w:pPr>
              <w:autoSpaceDE w:val="0"/>
              <w:autoSpaceDN w:val="0"/>
              <w:adjustRightInd w:val="0"/>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New knowledge and experience for students</w:t>
            </w:r>
          </w:p>
        </w:tc>
        <w:tc>
          <w:tcPr>
            <w:tcW w:w="430" w:type="pct"/>
          </w:tcPr>
          <w:p w14:paraId="2EC2B58E" w14:textId="77777777" w:rsidR="000A3209" w:rsidRPr="00421B90" w:rsidRDefault="000A3209" w:rsidP="00FD1658">
            <w:pPr>
              <w:autoSpaceDE w:val="0"/>
              <w:autoSpaceDN w:val="0"/>
              <w:adjustRightInd w:val="0"/>
              <w:spacing w:line="480" w:lineRule="auto"/>
              <w:ind w:left="-57" w:right="113"/>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72</w:t>
            </w:r>
          </w:p>
        </w:tc>
        <w:tc>
          <w:tcPr>
            <w:tcW w:w="394" w:type="pct"/>
          </w:tcPr>
          <w:p w14:paraId="7EBBD8E8"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94.7</w:t>
            </w:r>
          </w:p>
        </w:tc>
        <w:tc>
          <w:tcPr>
            <w:tcW w:w="576" w:type="pct"/>
          </w:tcPr>
          <w:p w14:paraId="077D31B3"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5.79</w:t>
            </w:r>
          </w:p>
        </w:tc>
        <w:tc>
          <w:tcPr>
            <w:tcW w:w="444" w:type="pct"/>
          </w:tcPr>
          <w:p w14:paraId="68E8456A"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62" w:type="pct"/>
          </w:tcPr>
          <w:p w14:paraId="31BBE5D9"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61" w:type="pct"/>
          </w:tcPr>
          <w:p w14:paraId="106D96B8"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45" w:type="pct"/>
          </w:tcPr>
          <w:p w14:paraId="573BBF00"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w:t>
            </w:r>
          </w:p>
        </w:tc>
      </w:tr>
      <w:tr w:rsidR="00421B90" w:rsidRPr="00421B90" w14:paraId="48868BA9" w14:textId="77777777" w:rsidTr="000A3209">
        <w:tc>
          <w:tcPr>
            <w:tcW w:w="247" w:type="pct"/>
          </w:tcPr>
          <w:p w14:paraId="7158DD04"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141" w:type="pct"/>
          </w:tcPr>
          <w:p w14:paraId="7923E2CD" w14:textId="77777777" w:rsidR="000A3209" w:rsidRPr="00421B90" w:rsidRDefault="000A3209" w:rsidP="00FD1658">
            <w:pPr>
              <w:autoSpaceDE w:val="0"/>
              <w:autoSpaceDN w:val="0"/>
              <w:adjustRightInd w:val="0"/>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New knowledge and experience for academics and researchers</w:t>
            </w:r>
          </w:p>
        </w:tc>
        <w:tc>
          <w:tcPr>
            <w:tcW w:w="430" w:type="pct"/>
          </w:tcPr>
          <w:p w14:paraId="70C0D884" w14:textId="77777777" w:rsidR="000A3209" w:rsidRPr="00421B90" w:rsidRDefault="000A3209" w:rsidP="00FD1658">
            <w:pPr>
              <w:autoSpaceDE w:val="0"/>
              <w:autoSpaceDN w:val="0"/>
              <w:adjustRightInd w:val="0"/>
              <w:spacing w:line="480" w:lineRule="auto"/>
              <w:ind w:left="-57" w:right="113"/>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70</w:t>
            </w:r>
          </w:p>
        </w:tc>
        <w:tc>
          <w:tcPr>
            <w:tcW w:w="394" w:type="pct"/>
          </w:tcPr>
          <w:p w14:paraId="313F3E82"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92.1</w:t>
            </w:r>
          </w:p>
        </w:tc>
        <w:tc>
          <w:tcPr>
            <w:tcW w:w="576" w:type="pct"/>
          </w:tcPr>
          <w:p w14:paraId="624DD31F"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5.77</w:t>
            </w:r>
          </w:p>
        </w:tc>
        <w:tc>
          <w:tcPr>
            <w:tcW w:w="444" w:type="pct"/>
          </w:tcPr>
          <w:p w14:paraId="5EA93A8E"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62" w:type="pct"/>
          </w:tcPr>
          <w:p w14:paraId="1D3841D0"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61" w:type="pct"/>
          </w:tcPr>
          <w:p w14:paraId="12419571"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45" w:type="pct"/>
          </w:tcPr>
          <w:p w14:paraId="790ED176"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w:t>
            </w:r>
          </w:p>
        </w:tc>
      </w:tr>
      <w:tr w:rsidR="00421B90" w:rsidRPr="00421B90" w14:paraId="77E099B8" w14:textId="77777777" w:rsidTr="000A3209">
        <w:tc>
          <w:tcPr>
            <w:tcW w:w="247" w:type="pct"/>
          </w:tcPr>
          <w:p w14:paraId="6CA8AC88"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141" w:type="pct"/>
          </w:tcPr>
          <w:p w14:paraId="1DEFCAF4" w14:textId="6801121F" w:rsidR="000A3209" w:rsidRPr="00421B90" w:rsidRDefault="000A3209" w:rsidP="00FD1658">
            <w:pPr>
              <w:autoSpaceDE w:val="0"/>
              <w:autoSpaceDN w:val="0"/>
              <w:adjustRightInd w:val="0"/>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New knowledge and experience for the management of the faculty/</w:t>
            </w:r>
            <w:r w:rsidR="0073084C" w:rsidRPr="0073084C">
              <w:rPr>
                <w:rFonts w:ascii="Times New Roman" w:hAnsi="Times New Roman" w:cs="Times New Roman"/>
                <w:sz w:val="24"/>
                <w:szCs w:val="24"/>
                <w:lang w:val="en-GB"/>
              </w:rPr>
              <w:t>higher education institution</w:t>
            </w:r>
          </w:p>
        </w:tc>
        <w:tc>
          <w:tcPr>
            <w:tcW w:w="430" w:type="pct"/>
          </w:tcPr>
          <w:p w14:paraId="1349BBB3" w14:textId="77777777" w:rsidR="000A3209" w:rsidRPr="00421B90" w:rsidRDefault="000A3209" w:rsidP="00FD1658">
            <w:pPr>
              <w:autoSpaceDE w:val="0"/>
              <w:autoSpaceDN w:val="0"/>
              <w:adjustRightInd w:val="0"/>
              <w:spacing w:line="480" w:lineRule="auto"/>
              <w:ind w:left="-57" w:right="113"/>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66</w:t>
            </w:r>
          </w:p>
        </w:tc>
        <w:tc>
          <w:tcPr>
            <w:tcW w:w="394" w:type="pct"/>
          </w:tcPr>
          <w:p w14:paraId="0EB27954"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86.8</w:t>
            </w:r>
          </w:p>
        </w:tc>
        <w:tc>
          <w:tcPr>
            <w:tcW w:w="576" w:type="pct"/>
          </w:tcPr>
          <w:p w14:paraId="6FE540F0"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4.74</w:t>
            </w:r>
          </w:p>
        </w:tc>
        <w:tc>
          <w:tcPr>
            <w:tcW w:w="444" w:type="pct"/>
          </w:tcPr>
          <w:p w14:paraId="48F92495"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62" w:type="pct"/>
          </w:tcPr>
          <w:p w14:paraId="18FD4977"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61" w:type="pct"/>
          </w:tcPr>
          <w:p w14:paraId="47F80BD5"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45" w:type="pct"/>
          </w:tcPr>
          <w:p w14:paraId="11EACDA9"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22A41E65" w14:textId="77777777" w:rsidTr="000A3209">
        <w:trPr>
          <w:trHeight w:val="401"/>
        </w:trPr>
        <w:tc>
          <w:tcPr>
            <w:tcW w:w="247" w:type="pct"/>
          </w:tcPr>
          <w:p w14:paraId="7E761310"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141" w:type="pct"/>
          </w:tcPr>
          <w:p w14:paraId="12C64A52" w14:textId="7D1DE729" w:rsidR="000A3209" w:rsidRPr="00421B90" w:rsidRDefault="000A3209" w:rsidP="00FD1658">
            <w:pPr>
              <w:autoSpaceDE w:val="0"/>
              <w:autoSpaceDN w:val="0"/>
              <w:adjustRightInd w:val="0"/>
              <w:spacing w:line="480" w:lineRule="auto"/>
              <w:rPr>
                <w:rFonts w:ascii="Times New Roman" w:hAnsi="Times New Roman" w:cs="Times New Roman"/>
                <w:sz w:val="24"/>
                <w:szCs w:val="24"/>
                <w:lang w:val="en-GB"/>
              </w:rPr>
            </w:pPr>
            <w:r w:rsidRPr="00421B90">
              <w:rPr>
                <w:rFonts w:ascii="Times New Roman" w:hAnsi="Times New Roman" w:cs="Times New Roman"/>
                <w:bCs/>
                <w:sz w:val="24"/>
                <w:szCs w:val="24"/>
                <w:lang w:val="en-GB"/>
              </w:rPr>
              <w:t>Improved image of the faculty/</w:t>
            </w:r>
            <w:r w:rsidR="0073084C" w:rsidRPr="0073084C">
              <w:rPr>
                <w:rFonts w:ascii="Times New Roman" w:hAnsi="Times New Roman" w:cs="Times New Roman"/>
                <w:sz w:val="24"/>
                <w:szCs w:val="24"/>
                <w:lang w:val="en-GB"/>
              </w:rPr>
              <w:t>higher education institution</w:t>
            </w:r>
            <w:r w:rsidRPr="00421B90">
              <w:rPr>
                <w:rFonts w:ascii="Times New Roman" w:hAnsi="Times New Roman" w:cs="Times New Roman"/>
                <w:bCs/>
                <w:sz w:val="24"/>
                <w:szCs w:val="24"/>
                <w:lang w:val="en-GB"/>
              </w:rPr>
              <w:t xml:space="preserve"> and increased attractiveness to prospective students</w:t>
            </w:r>
          </w:p>
        </w:tc>
        <w:tc>
          <w:tcPr>
            <w:tcW w:w="430" w:type="pct"/>
          </w:tcPr>
          <w:p w14:paraId="5C1DE8DB" w14:textId="77777777" w:rsidR="000A3209" w:rsidRPr="00421B90" w:rsidRDefault="000A3209" w:rsidP="00FD1658">
            <w:pPr>
              <w:autoSpaceDE w:val="0"/>
              <w:autoSpaceDN w:val="0"/>
              <w:adjustRightInd w:val="0"/>
              <w:spacing w:line="480" w:lineRule="auto"/>
              <w:ind w:left="-57" w:right="113"/>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68</w:t>
            </w:r>
          </w:p>
        </w:tc>
        <w:tc>
          <w:tcPr>
            <w:tcW w:w="394" w:type="pct"/>
          </w:tcPr>
          <w:p w14:paraId="027AF4D3"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89.5</w:t>
            </w:r>
          </w:p>
        </w:tc>
        <w:tc>
          <w:tcPr>
            <w:tcW w:w="576" w:type="pct"/>
          </w:tcPr>
          <w:p w14:paraId="420EFF45"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5.47</w:t>
            </w:r>
          </w:p>
        </w:tc>
        <w:tc>
          <w:tcPr>
            <w:tcW w:w="444" w:type="pct"/>
          </w:tcPr>
          <w:p w14:paraId="5463D1E2"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62" w:type="pct"/>
          </w:tcPr>
          <w:p w14:paraId="1477B773"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61" w:type="pct"/>
          </w:tcPr>
          <w:p w14:paraId="4FC58347"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45" w:type="pct"/>
          </w:tcPr>
          <w:p w14:paraId="674A2617"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w:t>
            </w:r>
          </w:p>
        </w:tc>
      </w:tr>
      <w:tr w:rsidR="00421B90" w:rsidRPr="00421B90" w14:paraId="42FCA66D" w14:textId="77777777" w:rsidTr="000A3209">
        <w:tc>
          <w:tcPr>
            <w:tcW w:w="247" w:type="pct"/>
          </w:tcPr>
          <w:p w14:paraId="0D2EBA99"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7</w:t>
            </w:r>
          </w:p>
        </w:tc>
        <w:tc>
          <w:tcPr>
            <w:tcW w:w="2141" w:type="pct"/>
          </w:tcPr>
          <w:p w14:paraId="54B93202" w14:textId="77777777" w:rsidR="000A3209" w:rsidRPr="00421B90" w:rsidRDefault="000A3209" w:rsidP="00FD1658">
            <w:pPr>
              <w:autoSpaceDE w:val="0"/>
              <w:autoSpaceDN w:val="0"/>
              <w:adjustRightInd w:val="0"/>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Increased number of job offers for graduates</w:t>
            </w:r>
          </w:p>
        </w:tc>
        <w:tc>
          <w:tcPr>
            <w:tcW w:w="430" w:type="pct"/>
          </w:tcPr>
          <w:p w14:paraId="5FC059EE" w14:textId="77777777" w:rsidR="000A3209" w:rsidRPr="00421B90" w:rsidRDefault="000A3209" w:rsidP="00FD1658">
            <w:pPr>
              <w:autoSpaceDE w:val="0"/>
              <w:autoSpaceDN w:val="0"/>
              <w:adjustRightInd w:val="0"/>
              <w:spacing w:line="480" w:lineRule="auto"/>
              <w:ind w:left="-57" w:right="113"/>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63</w:t>
            </w:r>
          </w:p>
        </w:tc>
        <w:tc>
          <w:tcPr>
            <w:tcW w:w="394" w:type="pct"/>
          </w:tcPr>
          <w:p w14:paraId="7146EC2E"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82.9</w:t>
            </w:r>
          </w:p>
        </w:tc>
        <w:tc>
          <w:tcPr>
            <w:tcW w:w="576" w:type="pct"/>
          </w:tcPr>
          <w:p w14:paraId="48DF900E"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5.21</w:t>
            </w:r>
          </w:p>
        </w:tc>
        <w:tc>
          <w:tcPr>
            <w:tcW w:w="444" w:type="pct"/>
          </w:tcPr>
          <w:p w14:paraId="43A63FEE"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7</w:t>
            </w:r>
          </w:p>
        </w:tc>
        <w:tc>
          <w:tcPr>
            <w:tcW w:w="262" w:type="pct"/>
          </w:tcPr>
          <w:p w14:paraId="5BEF54F1"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61" w:type="pct"/>
          </w:tcPr>
          <w:p w14:paraId="079A8655"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45" w:type="pct"/>
          </w:tcPr>
          <w:p w14:paraId="4E202A1E"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w:t>
            </w:r>
          </w:p>
        </w:tc>
      </w:tr>
      <w:tr w:rsidR="000A3209" w:rsidRPr="00421B90" w14:paraId="29DFBE8A" w14:textId="77777777" w:rsidTr="000A3209">
        <w:tc>
          <w:tcPr>
            <w:tcW w:w="247" w:type="pct"/>
          </w:tcPr>
          <w:p w14:paraId="71898228"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p>
        </w:tc>
        <w:tc>
          <w:tcPr>
            <w:tcW w:w="2141" w:type="pct"/>
          </w:tcPr>
          <w:p w14:paraId="43531B36" w14:textId="77777777" w:rsidR="000A3209" w:rsidRPr="00421B90" w:rsidRDefault="000A3209" w:rsidP="00FD1658">
            <w:pPr>
              <w:autoSpaceDE w:val="0"/>
              <w:autoSpaceDN w:val="0"/>
              <w:adjustRightInd w:val="0"/>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Other</w:t>
            </w:r>
          </w:p>
        </w:tc>
        <w:tc>
          <w:tcPr>
            <w:tcW w:w="430" w:type="pct"/>
          </w:tcPr>
          <w:p w14:paraId="6647C8FF" w14:textId="77777777" w:rsidR="000A3209" w:rsidRPr="00421B90" w:rsidRDefault="000A3209" w:rsidP="00FD1658">
            <w:pPr>
              <w:autoSpaceDE w:val="0"/>
              <w:autoSpaceDN w:val="0"/>
              <w:adjustRightInd w:val="0"/>
              <w:spacing w:line="480" w:lineRule="auto"/>
              <w:ind w:left="-57" w:right="113"/>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394" w:type="pct"/>
          </w:tcPr>
          <w:p w14:paraId="6AF6CB6E"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1.3</w:t>
            </w:r>
          </w:p>
        </w:tc>
        <w:tc>
          <w:tcPr>
            <w:tcW w:w="576" w:type="pct"/>
          </w:tcPr>
          <w:p w14:paraId="18E73147"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w:t>
            </w:r>
          </w:p>
        </w:tc>
        <w:tc>
          <w:tcPr>
            <w:tcW w:w="444" w:type="pct"/>
          </w:tcPr>
          <w:p w14:paraId="785A1D13" w14:textId="77777777" w:rsidR="000A3209" w:rsidRPr="00421B90" w:rsidRDefault="000A3209"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w:t>
            </w:r>
          </w:p>
        </w:tc>
        <w:tc>
          <w:tcPr>
            <w:tcW w:w="262" w:type="pct"/>
          </w:tcPr>
          <w:p w14:paraId="341A4928"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w:t>
            </w:r>
          </w:p>
        </w:tc>
        <w:tc>
          <w:tcPr>
            <w:tcW w:w="261" w:type="pct"/>
          </w:tcPr>
          <w:p w14:paraId="6F7542B1"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w:t>
            </w:r>
          </w:p>
        </w:tc>
        <w:tc>
          <w:tcPr>
            <w:tcW w:w="245" w:type="pct"/>
          </w:tcPr>
          <w:p w14:paraId="008C853A" w14:textId="77777777" w:rsidR="000A3209" w:rsidRPr="00421B90" w:rsidRDefault="000A3209"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w:t>
            </w:r>
          </w:p>
        </w:tc>
      </w:tr>
    </w:tbl>
    <w:p w14:paraId="65C2959E" w14:textId="079D7E04" w:rsidR="002E574E" w:rsidRPr="00421B90" w:rsidRDefault="002E574E" w:rsidP="002E574E">
      <w:pPr>
        <w:spacing w:after="0" w:line="264" w:lineRule="auto"/>
        <w:jc w:val="both"/>
        <w:rPr>
          <w:rFonts w:ascii="Times New Roman" w:hAnsi="Times New Roman" w:cs="Times New Roman"/>
          <w:sz w:val="24"/>
          <w:szCs w:val="24"/>
          <w:lang w:val="en-GB"/>
        </w:rPr>
      </w:pPr>
    </w:p>
    <w:p w14:paraId="3FF8222D" w14:textId="2D43FBD1" w:rsidR="000A3209" w:rsidRPr="00421B90" w:rsidRDefault="000A3209">
      <w:pPr>
        <w:rPr>
          <w:rFonts w:ascii="Times New Roman" w:hAnsi="Times New Roman" w:cs="Times New Roman"/>
          <w:sz w:val="24"/>
          <w:szCs w:val="24"/>
          <w:lang w:val="en-GB"/>
        </w:rPr>
      </w:pPr>
      <w:r w:rsidRPr="00421B90">
        <w:rPr>
          <w:rFonts w:ascii="Times New Roman" w:hAnsi="Times New Roman" w:cs="Times New Roman"/>
          <w:sz w:val="24"/>
          <w:szCs w:val="24"/>
          <w:lang w:val="en-GB"/>
        </w:rPr>
        <w:br w:type="page"/>
      </w:r>
    </w:p>
    <w:p w14:paraId="27D66C2A" w14:textId="77777777" w:rsidR="000A3209" w:rsidRPr="00421B90" w:rsidRDefault="000A3209" w:rsidP="00FD1658">
      <w:pPr>
        <w:spacing w:after="0"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lastRenderedPageBreak/>
        <w:t>Table 2: Wilcoxon signed-rank test results – Benefits of cooperation</w:t>
      </w:r>
    </w:p>
    <w:tbl>
      <w:tblPr>
        <w:tblStyle w:val="Mkatabulky"/>
        <w:tblW w:w="4900" w:type="pct"/>
        <w:tblInd w:w="113" w:type="dxa"/>
        <w:tblLook w:val="04A0" w:firstRow="1" w:lastRow="0" w:firstColumn="1" w:lastColumn="0" w:noHBand="0" w:noVBand="1"/>
      </w:tblPr>
      <w:tblGrid>
        <w:gridCol w:w="915"/>
        <w:gridCol w:w="923"/>
        <w:gridCol w:w="938"/>
        <w:gridCol w:w="914"/>
        <w:gridCol w:w="922"/>
        <w:gridCol w:w="938"/>
        <w:gridCol w:w="914"/>
        <w:gridCol w:w="922"/>
        <w:gridCol w:w="938"/>
      </w:tblGrid>
      <w:tr w:rsidR="00421B90" w:rsidRPr="00421B90" w14:paraId="59A55B04" w14:textId="77777777" w:rsidTr="000A3209">
        <w:tc>
          <w:tcPr>
            <w:tcW w:w="945" w:type="dxa"/>
          </w:tcPr>
          <w:p w14:paraId="6800593A" w14:textId="77777777" w:rsidR="000A3209" w:rsidRPr="00421B90" w:rsidRDefault="000A3209" w:rsidP="00FD1658">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Tested Pair</w:t>
            </w:r>
          </w:p>
        </w:tc>
        <w:tc>
          <w:tcPr>
            <w:tcW w:w="945" w:type="dxa"/>
          </w:tcPr>
          <w:p w14:paraId="706BFB55" w14:textId="77777777" w:rsidR="000A3209" w:rsidRPr="00421B90" w:rsidRDefault="000A3209" w:rsidP="00FD1658">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Z</w:t>
            </w:r>
          </w:p>
        </w:tc>
        <w:tc>
          <w:tcPr>
            <w:tcW w:w="945" w:type="dxa"/>
          </w:tcPr>
          <w:p w14:paraId="7995CFFB" w14:textId="77777777" w:rsidR="000A3209" w:rsidRPr="00421B90" w:rsidRDefault="000A3209" w:rsidP="00FD1658">
            <w:pPr>
              <w:spacing w:line="480" w:lineRule="auto"/>
              <w:ind w:left="-57" w:right="-57"/>
              <w:jc w:val="center"/>
              <w:rPr>
                <w:rFonts w:ascii="Times New Roman" w:eastAsia="Times New Roman" w:hAnsi="Times New Roman" w:cs="Times New Roman"/>
                <w:bCs/>
                <w:sz w:val="24"/>
                <w:szCs w:val="24"/>
                <w:lang w:val="en-GB" w:eastAsia="cs-CZ"/>
              </w:rPr>
            </w:pPr>
            <w:proofErr w:type="spellStart"/>
            <w:r w:rsidRPr="00421B90">
              <w:rPr>
                <w:rFonts w:ascii="Times New Roman" w:eastAsia="Times New Roman" w:hAnsi="Times New Roman" w:cs="Times New Roman"/>
                <w:bCs/>
                <w:sz w:val="24"/>
                <w:szCs w:val="24"/>
                <w:lang w:val="en-GB" w:eastAsia="cs-CZ"/>
              </w:rPr>
              <w:t>Asymp</w:t>
            </w:r>
            <w:proofErr w:type="spellEnd"/>
            <w:r w:rsidRPr="00421B90">
              <w:rPr>
                <w:rFonts w:ascii="Times New Roman" w:eastAsia="Times New Roman" w:hAnsi="Times New Roman" w:cs="Times New Roman"/>
                <w:bCs/>
                <w:sz w:val="24"/>
                <w:szCs w:val="24"/>
                <w:lang w:val="en-GB" w:eastAsia="cs-CZ"/>
              </w:rPr>
              <w:t xml:space="preserve">. </w:t>
            </w:r>
            <w:proofErr w:type="spellStart"/>
            <w:r w:rsidRPr="00421B90">
              <w:rPr>
                <w:rFonts w:ascii="Times New Roman" w:eastAsia="Times New Roman" w:hAnsi="Times New Roman" w:cs="Times New Roman"/>
                <w:bCs/>
                <w:sz w:val="24"/>
                <w:szCs w:val="24"/>
                <w:lang w:val="en-GB" w:eastAsia="cs-CZ"/>
              </w:rPr>
              <w:t>Sig.</w:t>
            </w:r>
            <w:r w:rsidRPr="00421B90">
              <w:rPr>
                <w:rFonts w:ascii="Times New Roman" w:eastAsia="Times New Roman" w:hAnsi="Times New Roman" w:cs="Times New Roman"/>
                <w:bCs/>
                <w:sz w:val="24"/>
                <w:szCs w:val="24"/>
                <w:vertAlign w:val="superscript"/>
                <w:lang w:val="en-GB" w:eastAsia="cs-CZ"/>
              </w:rPr>
              <w:t>a</w:t>
            </w:r>
            <w:proofErr w:type="spellEnd"/>
          </w:p>
        </w:tc>
        <w:tc>
          <w:tcPr>
            <w:tcW w:w="945" w:type="dxa"/>
          </w:tcPr>
          <w:p w14:paraId="0358C3CD" w14:textId="77777777" w:rsidR="000A3209" w:rsidRPr="00421B90" w:rsidRDefault="000A3209" w:rsidP="00FD1658">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Tested Pair</w:t>
            </w:r>
          </w:p>
        </w:tc>
        <w:tc>
          <w:tcPr>
            <w:tcW w:w="945" w:type="dxa"/>
          </w:tcPr>
          <w:p w14:paraId="7F5C4D6F" w14:textId="77777777" w:rsidR="000A3209" w:rsidRPr="00421B90" w:rsidRDefault="000A3209" w:rsidP="00FD1658">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Z</w:t>
            </w:r>
          </w:p>
        </w:tc>
        <w:tc>
          <w:tcPr>
            <w:tcW w:w="945" w:type="dxa"/>
          </w:tcPr>
          <w:p w14:paraId="1313A3D9" w14:textId="77777777" w:rsidR="000A3209" w:rsidRPr="00421B90" w:rsidRDefault="000A3209" w:rsidP="00FD1658">
            <w:pPr>
              <w:spacing w:line="480" w:lineRule="auto"/>
              <w:ind w:left="-57" w:right="-57"/>
              <w:jc w:val="center"/>
              <w:rPr>
                <w:rFonts w:ascii="Times New Roman" w:eastAsia="Times New Roman" w:hAnsi="Times New Roman" w:cs="Times New Roman"/>
                <w:bCs/>
                <w:sz w:val="24"/>
                <w:szCs w:val="24"/>
                <w:lang w:val="en-GB" w:eastAsia="cs-CZ"/>
              </w:rPr>
            </w:pPr>
            <w:proofErr w:type="spellStart"/>
            <w:r w:rsidRPr="00421B90">
              <w:rPr>
                <w:rFonts w:ascii="Times New Roman" w:eastAsia="Times New Roman" w:hAnsi="Times New Roman" w:cs="Times New Roman"/>
                <w:bCs/>
                <w:sz w:val="24"/>
                <w:szCs w:val="24"/>
                <w:lang w:val="en-GB" w:eastAsia="cs-CZ"/>
              </w:rPr>
              <w:t>Asymp</w:t>
            </w:r>
            <w:proofErr w:type="spellEnd"/>
            <w:r w:rsidRPr="00421B90">
              <w:rPr>
                <w:rFonts w:ascii="Times New Roman" w:eastAsia="Times New Roman" w:hAnsi="Times New Roman" w:cs="Times New Roman"/>
                <w:bCs/>
                <w:sz w:val="24"/>
                <w:szCs w:val="24"/>
                <w:lang w:val="en-GB" w:eastAsia="cs-CZ"/>
              </w:rPr>
              <w:t xml:space="preserve">. </w:t>
            </w:r>
            <w:proofErr w:type="spellStart"/>
            <w:r w:rsidRPr="00421B90">
              <w:rPr>
                <w:rFonts w:ascii="Times New Roman" w:eastAsia="Times New Roman" w:hAnsi="Times New Roman" w:cs="Times New Roman"/>
                <w:bCs/>
                <w:sz w:val="24"/>
                <w:szCs w:val="24"/>
                <w:lang w:val="en-GB" w:eastAsia="cs-CZ"/>
              </w:rPr>
              <w:t>Sig.</w:t>
            </w:r>
            <w:r w:rsidRPr="00421B90">
              <w:rPr>
                <w:rFonts w:ascii="Times New Roman" w:eastAsia="Times New Roman" w:hAnsi="Times New Roman" w:cs="Times New Roman"/>
                <w:bCs/>
                <w:sz w:val="24"/>
                <w:szCs w:val="24"/>
                <w:vertAlign w:val="superscript"/>
                <w:lang w:val="en-GB" w:eastAsia="cs-CZ"/>
              </w:rPr>
              <w:t>a</w:t>
            </w:r>
            <w:proofErr w:type="spellEnd"/>
          </w:p>
        </w:tc>
        <w:tc>
          <w:tcPr>
            <w:tcW w:w="945" w:type="dxa"/>
          </w:tcPr>
          <w:p w14:paraId="73816D82" w14:textId="77777777" w:rsidR="000A3209" w:rsidRPr="00421B90" w:rsidRDefault="000A3209" w:rsidP="00FD1658">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Tested Pair</w:t>
            </w:r>
          </w:p>
        </w:tc>
        <w:tc>
          <w:tcPr>
            <w:tcW w:w="945" w:type="dxa"/>
          </w:tcPr>
          <w:p w14:paraId="4752FE7A" w14:textId="77777777" w:rsidR="000A3209" w:rsidRPr="00421B90" w:rsidRDefault="000A3209" w:rsidP="00FD1658">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Z</w:t>
            </w:r>
          </w:p>
        </w:tc>
        <w:tc>
          <w:tcPr>
            <w:tcW w:w="945" w:type="dxa"/>
          </w:tcPr>
          <w:p w14:paraId="55F957AD" w14:textId="77777777" w:rsidR="000A3209" w:rsidRPr="00421B90" w:rsidRDefault="000A3209" w:rsidP="00FD1658">
            <w:pPr>
              <w:spacing w:line="480" w:lineRule="auto"/>
              <w:ind w:left="-57" w:right="-57"/>
              <w:jc w:val="center"/>
              <w:rPr>
                <w:rFonts w:ascii="Times New Roman" w:eastAsia="Times New Roman" w:hAnsi="Times New Roman" w:cs="Times New Roman"/>
                <w:bCs/>
                <w:sz w:val="24"/>
                <w:szCs w:val="24"/>
                <w:lang w:val="en-GB" w:eastAsia="cs-CZ"/>
              </w:rPr>
            </w:pPr>
            <w:proofErr w:type="spellStart"/>
            <w:r w:rsidRPr="00421B90">
              <w:rPr>
                <w:rFonts w:ascii="Times New Roman" w:eastAsia="Times New Roman" w:hAnsi="Times New Roman" w:cs="Times New Roman"/>
                <w:bCs/>
                <w:sz w:val="24"/>
                <w:szCs w:val="24"/>
                <w:lang w:val="en-GB" w:eastAsia="cs-CZ"/>
              </w:rPr>
              <w:t>Asymp</w:t>
            </w:r>
            <w:proofErr w:type="spellEnd"/>
            <w:r w:rsidRPr="00421B90">
              <w:rPr>
                <w:rFonts w:ascii="Times New Roman" w:eastAsia="Times New Roman" w:hAnsi="Times New Roman" w:cs="Times New Roman"/>
                <w:bCs/>
                <w:sz w:val="24"/>
                <w:szCs w:val="24"/>
                <w:lang w:val="en-GB" w:eastAsia="cs-CZ"/>
              </w:rPr>
              <w:t xml:space="preserve">. </w:t>
            </w:r>
            <w:proofErr w:type="spellStart"/>
            <w:r w:rsidRPr="00421B90">
              <w:rPr>
                <w:rFonts w:ascii="Times New Roman" w:eastAsia="Times New Roman" w:hAnsi="Times New Roman" w:cs="Times New Roman"/>
                <w:bCs/>
                <w:sz w:val="24"/>
                <w:szCs w:val="24"/>
                <w:lang w:val="en-GB" w:eastAsia="cs-CZ"/>
              </w:rPr>
              <w:t>Sig.</w:t>
            </w:r>
            <w:r w:rsidRPr="00421B90">
              <w:rPr>
                <w:rFonts w:ascii="Times New Roman" w:eastAsia="Times New Roman" w:hAnsi="Times New Roman" w:cs="Times New Roman"/>
                <w:bCs/>
                <w:sz w:val="24"/>
                <w:szCs w:val="24"/>
                <w:vertAlign w:val="superscript"/>
                <w:lang w:val="en-GB" w:eastAsia="cs-CZ"/>
              </w:rPr>
              <w:t>a</w:t>
            </w:r>
            <w:proofErr w:type="spellEnd"/>
          </w:p>
        </w:tc>
      </w:tr>
      <w:tr w:rsidR="00421B90" w:rsidRPr="00421B90" w14:paraId="504AF2C6" w14:textId="77777777" w:rsidTr="000A3209">
        <w:tc>
          <w:tcPr>
            <w:tcW w:w="945" w:type="dxa"/>
          </w:tcPr>
          <w:p w14:paraId="37A19A1F" w14:textId="77777777" w:rsidR="000A3209" w:rsidRPr="00421B90" w:rsidRDefault="000A3209"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1-2</w:t>
            </w:r>
          </w:p>
        </w:tc>
        <w:tc>
          <w:tcPr>
            <w:tcW w:w="945" w:type="dxa"/>
          </w:tcPr>
          <w:p w14:paraId="4DA25FCB"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-1.320</w:t>
            </w:r>
            <w:r w:rsidRPr="00421B90">
              <w:rPr>
                <w:rFonts w:ascii="Times New Roman" w:hAnsi="Times New Roman" w:cs="Times New Roman"/>
                <w:sz w:val="24"/>
                <w:szCs w:val="24"/>
                <w:vertAlign w:val="superscript"/>
                <w:lang w:val="en-GB"/>
              </w:rPr>
              <w:t>b</w:t>
            </w:r>
          </w:p>
        </w:tc>
        <w:tc>
          <w:tcPr>
            <w:tcW w:w="945" w:type="dxa"/>
          </w:tcPr>
          <w:p w14:paraId="6941C1FD"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.187</w:t>
            </w:r>
          </w:p>
        </w:tc>
        <w:tc>
          <w:tcPr>
            <w:tcW w:w="945" w:type="dxa"/>
          </w:tcPr>
          <w:p w14:paraId="1ABBFF8C" w14:textId="77777777" w:rsidR="000A3209" w:rsidRPr="00421B90" w:rsidRDefault="000A3209"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b/>
                <w:sz w:val="24"/>
                <w:szCs w:val="24"/>
                <w:lang w:val="en-GB" w:eastAsia="cs-CZ"/>
              </w:rPr>
              <w:t>2-4</w:t>
            </w:r>
          </w:p>
        </w:tc>
        <w:tc>
          <w:tcPr>
            <w:tcW w:w="945" w:type="dxa"/>
          </w:tcPr>
          <w:p w14:paraId="39476245"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-5.438</w:t>
            </w:r>
            <w:r w:rsidRPr="00421B90">
              <w:rPr>
                <w:rFonts w:ascii="Times New Roman" w:hAnsi="Times New Roman" w:cs="Times New Roman"/>
                <w:sz w:val="24"/>
                <w:szCs w:val="24"/>
                <w:vertAlign w:val="superscript"/>
                <w:lang w:val="en-GB"/>
              </w:rPr>
              <w:t>c</w:t>
            </w:r>
          </w:p>
        </w:tc>
        <w:tc>
          <w:tcPr>
            <w:tcW w:w="945" w:type="dxa"/>
          </w:tcPr>
          <w:p w14:paraId="0291C4B1"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945" w:type="dxa"/>
          </w:tcPr>
          <w:p w14:paraId="2D3362B0" w14:textId="77777777" w:rsidR="000A3209" w:rsidRPr="00421B90" w:rsidRDefault="000A3209" w:rsidP="009907C7">
            <w:pPr>
              <w:autoSpaceDE w:val="0"/>
              <w:autoSpaceDN w:val="0"/>
              <w:adjustRightInd w:val="0"/>
              <w:spacing w:line="480" w:lineRule="auto"/>
              <w:jc w:val="center"/>
              <w:rPr>
                <w:rFonts w:ascii="Times New Roman" w:hAnsi="Times New Roman" w:cs="Times New Roman"/>
                <w:b/>
                <w:sz w:val="24"/>
                <w:szCs w:val="24"/>
                <w:lang w:val="en-GB"/>
              </w:rPr>
            </w:pPr>
            <w:r w:rsidRPr="00421B90">
              <w:rPr>
                <w:rFonts w:ascii="Times New Roman" w:eastAsia="Times New Roman" w:hAnsi="Times New Roman" w:cs="Times New Roman"/>
                <w:b/>
                <w:sz w:val="24"/>
                <w:szCs w:val="24"/>
                <w:lang w:val="en-GB" w:eastAsia="cs-CZ"/>
              </w:rPr>
              <w:t>3-7</w:t>
            </w:r>
          </w:p>
        </w:tc>
        <w:tc>
          <w:tcPr>
            <w:tcW w:w="945" w:type="dxa"/>
          </w:tcPr>
          <w:p w14:paraId="275DD01C"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-3.261</w:t>
            </w:r>
            <w:r w:rsidRPr="00421B90">
              <w:rPr>
                <w:rFonts w:ascii="Times New Roman" w:hAnsi="Times New Roman" w:cs="Times New Roman"/>
                <w:sz w:val="24"/>
                <w:szCs w:val="24"/>
                <w:vertAlign w:val="superscript"/>
                <w:lang w:val="en-GB"/>
              </w:rPr>
              <w:t>b</w:t>
            </w:r>
          </w:p>
        </w:tc>
        <w:tc>
          <w:tcPr>
            <w:tcW w:w="945" w:type="dxa"/>
          </w:tcPr>
          <w:p w14:paraId="5505884E"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.001</w:t>
            </w:r>
          </w:p>
        </w:tc>
      </w:tr>
      <w:tr w:rsidR="00421B90" w:rsidRPr="00421B90" w14:paraId="1E941E58" w14:textId="77777777" w:rsidTr="000A3209">
        <w:tc>
          <w:tcPr>
            <w:tcW w:w="945" w:type="dxa"/>
          </w:tcPr>
          <w:p w14:paraId="665078FC"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1-3</w:t>
            </w:r>
          </w:p>
        </w:tc>
        <w:tc>
          <w:tcPr>
            <w:tcW w:w="945" w:type="dxa"/>
          </w:tcPr>
          <w:p w14:paraId="383E3A55"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-4.840</w:t>
            </w:r>
            <w:r w:rsidRPr="00421B90">
              <w:rPr>
                <w:rFonts w:ascii="Times New Roman" w:hAnsi="Times New Roman" w:cs="Times New Roman"/>
                <w:sz w:val="24"/>
                <w:szCs w:val="24"/>
                <w:vertAlign w:val="superscript"/>
                <w:lang w:val="en-GB"/>
              </w:rPr>
              <w:t>c</w:t>
            </w:r>
          </w:p>
        </w:tc>
        <w:tc>
          <w:tcPr>
            <w:tcW w:w="945" w:type="dxa"/>
          </w:tcPr>
          <w:p w14:paraId="4650A01A"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945" w:type="dxa"/>
          </w:tcPr>
          <w:p w14:paraId="1E1ADB64" w14:textId="77777777" w:rsidR="000A3209" w:rsidRPr="00421B90" w:rsidRDefault="000A3209"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2-5</w:t>
            </w:r>
          </w:p>
        </w:tc>
        <w:tc>
          <w:tcPr>
            <w:tcW w:w="945" w:type="dxa"/>
          </w:tcPr>
          <w:p w14:paraId="075F4BEC"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-1.683</w:t>
            </w:r>
            <w:r w:rsidRPr="00421B90">
              <w:rPr>
                <w:rFonts w:ascii="Times New Roman" w:hAnsi="Times New Roman" w:cs="Times New Roman"/>
                <w:sz w:val="24"/>
                <w:szCs w:val="24"/>
                <w:vertAlign w:val="superscript"/>
                <w:lang w:val="en-GB"/>
              </w:rPr>
              <w:t>c</w:t>
            </w:r>
          </w:p>
        </w:tc>
        <w:tc>
          <w:tcPr>
            <w:tcW w:w="945" w:type="dxa"/>
          </w:tcPr>
          <w:p w14:paraId="6DF03FE0"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.092</w:t>
            </w:r>
          </w:p>
        </w:tc>
        <w:tc>
          <w:tcPr>
            <w:tcW w:w="945" w:type="dxa"/>
          </w:tcPr>
          <w:p w14:paraId="34CF557C"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4-5</w:t>
            </w:r>
          </w:p>
        </w:tc>
        <w:tc>
          <w:tcPr>
            <w:tcW w:w="945" w:type="dxa"/>
          </w:tcPr>
          <w:p w14:paraId="110F391C"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-5.031</w:t>
            </w:r>
            <w:r w:rsidRPr="00421B90">
              <w:rPr>
                <w:rFonts w:ascii="Times New Roman" w:hAnsi="Times New Roman" w:cs="Times New Roman"/>
                <w:sz w:val="24"/>
                <w:szCs w:val="24"/>
                <w:vertAlign w:val="superscript"/>
                <w:lang w:val="en-GB"/>
              </w:rPr>
              <w:t>b</w:t>
            </w:r>
          </w:p>
        </w:tc>
        <w:tc>
          <w:tcPr>
            <w:tcW w:w="945" w:type="dxa"/>
          </w:tcPr>
          <w:p w14:paraId="100EB074"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38AF4EAB" w14:textId="77777777" w:rsidTr="000A3209">
        <w:tc>
          <w:tcPr>
            <w:tcW w:w="945" w:type="dxa"/>
          </w:tcPr>
          <w:p w14:paraId="335CE565" w14:textId="77777777" w:rsidR="000A3209" w:rsidRPr="00421B90" w:rsidRDefault="000A3209"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b/>
                <w:sz w:val="24"/>
                <w:szCs w:val="24"/>
                <w:lang w:val="en-GB" w:eastAsia="cs-CZ"/>
              </w:rPr>
              <w:t>1-4</w:t>
            </w:r>
          </w:p>
        </w:tc>
        <w:tc>
          <w:tcPr>
            <w:tcW w:w="945" w:type="dxa"/>
          </w:tcPr>
          <w:p w14:paraId="0DD91BDA"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-4.982</w:t>
            </w:r>
            <w:r w:rsidRPr="00421B90">
              <w:rPr>
                <w:rFonts w:ascii="Times New Roman" w:hAnsi="Times New Roman" w:cs="Times New Roman"/>
                <w:sz w:val="24"/>
                <w:szCs w:val="24"/>
                <w:vertAlign w:val="superscript"/>
                <w:lang w:val="en-GB"/>
              </w:rPr>
              <w:t>c</w:t>
            </w:r>
          </w:p>
        </w:tc>
        <w:tc>
          <w:tcPr>
            <w:tcW w:w="945" w:type="dxa"/>
          </w:tcPr>
          <w:p w14:paraId="5D0E2A99"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945" w:type="dxa"/>
          </w:tcPr>
          <w:p w14:paraId="03851676"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2-6</w:t>
            </w:r>
          </w:p>
        </w:tc>
        <w:tc>
          <w:tcPr>
            <w:tcW w:w="945" w:type="dxa"/>
          </w:tcPr>
          <w:p w14:paraId="23BB6F68"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-3.921</w:t>
            </w:r>
            <w:r w:rsidRPr="00421B90">
              <w:rPr>
                <w:rFonts w:ascii="Times New Roman" w:hAnsi="Times New Roman" w:cs="Times New Roman"/>
                <w:sz w:val="24"/>
                <w:szCs w:val="24"/>
                <w:vertAlign w:val="superscript"/>
                <w:lang w:val="en-GB"/>
              </w:rPr>
              <w:t>c</w:t>
            </w:r>
          </w:p>
        </w:tc>
        <w:tc>
          <w:tcPr>
            <w:tcW w:w="945" w:type="dxa"/>
          </w:tcPr>
          <w:p w14:paraId="68ADA7A5"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945" w:type="dxa"/>
          </w:tcPr>
          <w:p w14:paraId="69054DFD"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4-6</w:t>
            </w:r>
          </w:p>
        </w:tc>
        <w:tc>
          <w:tcPr>
            <w:tcW w:w="945" w:type="dxa"/>
          </w:tcPr>
          <w:p w14:paraId="0B8DD614"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-1.989</w:t>
            </w:r>
            <w:r w:rsidRPr="00421B90">
              <w:rPr>
                <w:rFonts w:ascii="Times New Roman" w:hAnsi="Times New Roman" w:cs="Times New Roman"/>
                <w:sz w:val="24"/>
                <w:szCs w:val="24"/>
                <w:vertAlign w:val="superscript"/>
                <w:lang w:val="en-GB"/>
              </w:rPr>
              <w:t>b</w:t>
            </w:r>
          </w:p>
        </w:tc>
        <w:tc>
          <w:tcPr>
            <w:tcW w:w="945" w:type="dxa"/>
          </w:tcPr>
          <w:p w14:paraId="5B5A77B5"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.047</w:t>
            </w:r>
          </w:p>
        </w:tc>
      </w:tr>
      <w:tr w:rsidR="00421B90" w:rsidRPr="00421B90" w14:paraId="17792352" w14:textId="77777777" w:rsidTr="000A3209">
        <w:tc>
          <w:tcPr>
            <w:tcW w:w="945" w:type="dxa"/>
          </w:tcPr>
          <w:p w14:paraId="3869CFE3" w14:textId="77777777" w:rsidR="000A3209" w:rsidRPr="00421B90" w:rsidRDefault="000A3209"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1-5</w:t>
            </w:r>
          </w:p>
        </w:tc>
        <w:tc>
          <w:tcPr>
            <w:tcW w:w="945" w:type="dxa"/>
          </w:tcPr>
          <w:p w14:paraId="4E59022B"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-0.674</w:t>
            </w:r>
            <w:r w:rsidRPr="00421B90">
              <w:rPr>
                <w:rFonts w:ascii="Times New Roman" w:hAnsi="Times New Roman" w:cs="Times New Roman"/>
                <w:sz w:val="24"/>
                <w:szCs w:val="24"/>
                <w:vertAlign w:val="superscript"/>
                <w:lang w:val="en-GB"/>
              </w:rPr>
              <w:t>c</w:t>
            </w:r>
          </w:p>
        </w:tc>
        <w:tc>
          <w:tcPr>
            <w:tcW w:w="945" w:type="dxa"/>
          </w:tcPr>
          <w:p w14:paraId="47B50922"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.500</w:t>
            </w:r>
          </w:p>
        </w:tc>
        <w:tc>
          <w:tcPr>
            <w:tcW w:w="945" w:type="dxa"/>
          </w:tcPr>
          <w:p w14:paraId="072C2B35"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2-7</w:t>
            </w:r>
          </w:p>
        </w:tc>
        <w:tc>
          <w:tcPr>
            <w:tcW w:w="945" w:type="dxa"/>
          </w:tcPr>
          <w:p w14:paraId="4482392A"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-3.022</w:t>
            </w:r>
            <w:r w:rsidRPr="00421B90">
              <w:rPr>
                <w:rFonts w:ascii="Times New Roman" w:hAnsi="Times New Roman" w:cs="Times New Roman"/>
                <w:sz w:val="24"/>
                <w:szCs w:val="24"/>
                <w:vertAlign w:val="superscript"/>
                <w:lang w:val="en-GB"/>
              </w:rPr>
              <w:t>c</w:t>
            </w:r>
          </w:p>
        </w:tc>
        <w:tc>
          <w:tcPr>
            <w:tcW w:w="945" w:type="dxa"/>
          </w:tcPr>
          <w:p w14:paraId="52D7E0D7"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.003</w:t>
            </w:r>
          </w:p>
        </w:tc>
        <w:tc>
          <w:tcPr>
            <w:tcW w:w="945" w:type="dxa"/>
          </w:tcPr>
          <w:p w14:paraId="3ED9771D"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4-7</w:t>
            </w:r>
          </w:p>
        </w:tc>
        <w:tc>
          <w:tcPr>
            <w:tcW w:w="945" w:type="dxa"/>
          </w:tcPr>
          <w:p w14:paraId="37BB79AA"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-2.744</w:t>
            </w:r>
            <w:r w:rsidRPr="00421B90">
              <w:rPr>
                <w:rFonts w:ascii="Times New Roman" w:hAnsi="Times New Roman" w:cs="Times New Roman"/>
                <w:sz w:val="24"/>
                <w:szCs w:val="24"/>
                <w:vertAlign w:val="superscript"/>
                <w:lang w:val="en-GB"/>
              </w:rPr>
              <w:t>b</w:t>
            </w:r>
          </w:p>
        </w:tc>
        <w:tc>
          <w:tcPr>
            <w:tcW w:w="945" w:type="dxa"/>
          </w:tcPr>
          <w:p w14:paraId="2E373857"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.006</w:t>
            </w:r>
          </w:p>
        </w:tc>
      </w:tr>
      <w:tr w:rsidR="00421B90" w:rsidRPr="00421B90" w14:paraId="0BE3EE9F" w14:textId="77777777" w:rsidTr="000A3209">
        <w:tc>
          <w:tcPr>
            <w:tcW w:w="945" w:type="dxa"/>
          </w:tcPr>
          <w:p w14:paraId="1D4CBFBB"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1-6</w:t>
            </w:r>
          </w:p>
        </w:tc>
        <w:tc>
          <w:tcPr>
            <w:tcW w:w="945" w:type="dxa"/>
          </w:tcPr>
          <w:p w14:paraId="24643297"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-3.567</w:t>
            </w:r>
            <w:r w:rsidRPr="00421B90">
              <w:rPr>
                <w:rFonts w:ascii="Times New Roman" w:hAnsi="Times New Roman" w:cs="Times New Roman"/>
                <w:sz w:val="24"/>
                <w:szCs w:val="24"/>
                <w:vertAlign w:val="superscript"/>
                <w:lang w:val="en-GB"/>
              </w:rPr>
              <w:t>c</w:t>
            </w:r>
          </w:p>
        </w:tc>
        <w:tc>
          <w:tcPr>
            <w:tcW w:w="945" w:type="dxa"/>
          </w:tcPr>
          <w:p w14:paraId="32F59389"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945" w:type="dxa"/>
          </w:tcPr>
          <w:p w14:paraId="1229CFF4" w14:textId="77777777" w:rsidR="000A3209" w:rsidRPr="00421B90" w:rsidRDefault="000A3209"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3-4</w:t>
            </w:r>
          </w:p>
        </w:tc>
        <w:tc>
          <w:tcPr>
            <w:tcW w:w="945" w:type="dxa"/>
          </w:tcPr>
          <w:p w14:paraId="691B8DAB"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-0.600</w:t>
            </w:r>
            <w:r w:rsidRPr="00421B90">
              <w:rPr>
                <w:rFonts w:ascii="Times New Roman" w:hAnsi="Times New Roman" w:cs="Times New Roman"/>
                <w:sz w:val="24"/>
                <w:szCs w:val="24"/>
                <w:vertAlign w:val="superscript"/>
                <w:lang w:val="en-GB"/>
              </w:rPr>
              <w:t>b</w:t>
            </w:r>
          </w:p>
        </w:tc>
        <w:tc>
          <w:tcPr>
            <w:tcW w:w="945" w:type="dxa"/>
          </w:tcPr>
          <w:p w14:paraId="6116C4A4"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sz w:val="24"/>
                <w:szCs w:val="24"/>
                <w:lang w:val="en-GB"/>
              </w:rPr>
              <w:t>.548</w:t>
            </w:r>
          </w:p>
        </w:tc>
        <w:tc>
          <w:tcPr>
            <w:tcW w:w="945" w:type="dxa"/>
          </w:tcPr>
          <w:p w14:paraId="4182BA85"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5-6</w:t>
            </w:r>
          </w:p>
        </w:tc>
        <w:tc>
          <w:tcPr>
            <w:tcW w:w="945" w:type="dxa"/>
          </w:tcPr>
          <w:p w14:paraId="4F3A4C38"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-3.502</w:t>
            </w:r>
            <w:r w:rsidRPr="00421B90">
              <w:rPr>
                <w:rFonts w:ascii="Times New Roman" w:hAnsi="Times New Roman" w:cs="Times New Roman"/>
                <w:sz w:val="24"/>
                <w:szCs w:val="24"/>
                <w:vertAlign w:val="superscript"/>
                <w:lang w:val="en-GB"/>
              </w:rPr>
              <w:t>c</w:t>
            </w:r>
          </w:p>
        </w:tc>
        <w:tc>
          <w:tcPr>
            <w:tcW w:w="945" w:type="dxa"/>
          </w:tcPr>
          <w:p w14:paraId="0A8ADA43"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71A67A75" w14:textId="77777777" w:rsidTr="000A3209">
        <w:tc>
          <w:tcPr>
            <w:tcW w:w="945" w:type="dxa"/>
          </w:tcPr>
          <w:p w14:paraId="4245F8AB"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1-7</w:t>
            </w:r>
          </w:p>
        </w:tc>
        <w:tc>
          <w:tcPr>
            <w:tcW w:w="945" w:type="dxa"/>
          </w:tcPr>
          <w:p w14:paraId="116186B9"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-2.750</w:t>
            </w:r>
            <w:r w:rsidRPr="00421B90">
              <w:rPr>
                <w:rFonts w:ascii="Times New Roman" w:hAnsi="Times New Roman" w:cs="Times New Roman"/>
                <w:sz w:val="24"/>
                <w:szCs w:val="24"/>
                <w:vertAlign w:val="superscript"/>
                <w:lang w:val="en-GB"/>
              </w:rPr>
              <w:t>c</w:t>
            </w:r>
          </w:p>
        </w:tc>
        <w:tc>
          <w:tcPr>
            <w:tcW w:w="945" w:type="dxa"/>
          </w:tcPr>
          <w:p w14:paraId="657A2F70"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.006</w:t>
            </w:r>
          </w:p>
        </w:tc>
        <w:tc>
          <w:tcPr>
            <w:tcW w:w="945" w:type="dxa"/>
          </w:tcPr>
          <w:p w14:paraId="1B7AB96D"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3-5</w:t>
            </w:r>
          </w:p>
        </w:tc>
        <w:tc>
          <w:tcPr>
            <w:tcW w:w="945" w:type="dxa"/>
          </w:tcPr>
          <w:p w14:paraId="4E2846FD"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-5.371</w:t>
            </w:r>
            <w:r w:rsidRPr="00421B90">
              <w:rPr>
                <w:rFonts w:ascii="Times New Roman" w:hAnsi="Times New Roman" w:cs="Times New Roman"/>
                <w:sz w:val="24"/>
                <w:szCs w:val="24"/>
                <w:vertAlign w:val="superscript"/>
                <w:lang w:val="en-GB"/>
              </w:rPr>
              <w:t>b</w:t>
            </w:r>
          </w:p>
        </w:tc>
        <w:tc>
          <w:tcPr>
            <w:tcW w:w="945" w:type="dxa"/>
          </w:tcPr>
          <w:p w14:paraId="7A38412E"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945" w:type="dxa"/>
          </w:tcPr>
          <w:p w14:paraId="5B2989C8"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5-7</w:t>
            </w:r>
          </w:p>
        </w:tc>
        <w:tc>
          <w:tcPr>
            <w:tcW w:w="945" w:type="dxa"/>
          </w:tcPr>
          <w:p w14:paraId="63979219"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-2.320</w:t>
            </w:r>
            <w:r w:rsidRPr="00421B90">
              <w:rPr>
                <w:rFonts w:ascii="Times New Roman" w:hAnsi="Times New Roman" w:cs="Times New Roman"/>
                <w:sz w:val="24"/>
                <w:szCs w:val="24"/>
                <w:vertAlign w:val="superscript"/>
                <w:lang w:val="en-GB"/>
              </w:rPr>
              <w:t>c</w:t>
            </w:r>
          </w:p>
        </w:tc>
        <w:tc>
          <w:tcPr>
            <w:tcW w:w="945" w:type="dxa"/>
          </w:tcPr>
          <w:p w14:paraId="48CCBE1F"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.020</w:t>
            </w:r>
          </w:p>
        </w:tc>
      </w:tr>
      <w:tr w:rsidR="00421B90" w:rsidRPr="00421B90" w14:paraId="693C31A0" w14:textId="77777777" w:rsidTr="000A3209">
        <w:tc>
          <w:tcPr>
            <w:tcW w:w="945" w:type="dxa"/>
          </w:tcPr>
          <w:p w14:paraId="1AB4DA7C"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2-3</w:t>
            </w:r>
          </w:p>
        </w:tc>
        <w:tc>
          <w:tcPr>
            <w:tcW w:w="945" w:type="dxa"/>
          </w:tcPr>
          <w:p w14:paraId="272E83D1"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-5.512</w:t>
            </w:r>
            <w:r w:rsidRPr="00421B90">
              <w:rPr>
                <w:rFonts w:ascii="Times New Roman" w:hAnsi="Times New Roman" w:cs="Times New Roman"/>
                <w:sz w:val="24"/>
                <w:szCs w:val="24"/>
                <w:vertAlign w:val="superscript"/>
                <w:lang w:val="en-GB"/>
              </w:rPr>
              <w:t>c</w:t>
            </w:r>
          </w:p>
        </w:tc>
        <w:tc>
          <w:tcPr>
            <w:tcW w:w="945" w:type="dxa"/>
          </w:tcPr>
          <w:p w14:paraId="3E83A851"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945" w:type="dxa"/>
          </w:tcPr>
          <w:p w14:paraId="5BDCF887" w14:textId="77777777" w:rsidR="000A3209" w:rsidRPr="00421B90" w:rsidRDefault="000A3209"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3-6</w:t>
            </w:r>
          </w:p>
        </w:tc>
        <w:tc>
          <w:tcPr>
            <w:tcW w:w="945" w:type="dxa"/>
          </w:tcPr>
          <w:p w14:paraId="4737295C"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-2,506</w:t>
            </w:r>
            <w:r w:rsidRPr="00421B90">
              <w:rPr>
                <w:rFonts w:ascii="Times New Roman" w:hAnsi="Times New Roman" w:cs="Times New Roman"/>
                <w:sz w:val="24"/>
                <w:szCs w:val="24"/>
                <w:vertAlign w:val="superscript"/>
                <w:lang w:val="en-GB"/>
              </w:rPr>
              <w:t>b</w:t>
            </w:r>
          </w:p>
        </w:tc>
        <w:tc>
          <w:tcPr>
            <w:tcW w:w="945" w:type="dxa"/>
          </w:tcPr>
          <w:p w14:paraId="2A3A91DA" w14:textId="77777777" w:rsidR="000A3209" w:rsidRPr="00421B90" w:rsidRDefault="000A3209"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.012</w:t>
            </w:r>
          </w:p>
        </w:tc>
        <w:tc>
          <w:tcPr>
            <w:tcW w:w="945" w:type="dxa"/>
          </w:tcPr>
          <w:p w14:paraId="23FA3376" w14:textId="77777777" w:rsidR="000A3209" w:rsidRPr="00421B90" w:rsidRDefault="000A3209" w:rsidP="009907C7">
            <w:pPr>
              <w:autoSpaceDE w:val="0"/>
              <w:autoSpaceDN w:val="0"/>
              <w:adjustRightInd w:val="0"/>
              <w:spacing w:line="480" w:lineRule="auto"/>
              <w:jc w:val="center"/>
              <w:rPr>
                <w:rFonts w:ascii="Times New Roman" w:hAnsi="Times New Roman" w:cs="Times New Roman"/>
                <w:sz w:val="24"/>
                <w:szCs w:val="24"/>
                <w:lang w:val="en-GB"/>
              </w:rPr>
            </w:pPr>
            <w:r w:rsidRPr="00421B90">
              <w:rPr>
                <w:rFonts w:ascii="Times New Roman" w:eastAsia="Times New Roman" w:hAnsi="Times New Roman" w:cs="Times New Roman"/>
                <w:sz w:val="24"/>
                <w:szCs w:val="24"/>
                <w:lang w:val="en-GB" w:eastAsia="cs-CZ"/>
              </w:rPr>
              <w:t>6-7</w:t>
            </w:r>
          </w:p>
        </w:tc>
        <w:tc>
          <w:tcPr>
            <w:tcW w:w="945" w:type="dxa"/>
          </w:tcPr>
          <w:p w14:paraId="5094F27C"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-1.640</w:t>
            </w:r>
            <w:r w:rsidRPr="00421B90">
              <w:rPr>
                <w:rFonts w:ascii="Times New Roman" w:hAnsi="Times New Roman" w:cs="Times New Roman"/>
                <w:sz w:val="24"/>
                <w:szCs w:val="24"/>
                <w:vertAlign w:val="superscript"/>
                <w:lang w:val="en-GB"/>
              </w:rPr>
              <w:t>b</w:t>
            </w:r>
          </w:p>
        </w:tc>
        <w:tc>
          <w:tcPr>
            <w:tcW w:w="945" w:type="dxa"/>
          </w:tcPr>
          <w:p w14:paraId="7D2756DC" w14:textId="77777777" w:rsidR="000A3209" w:rsidRPr="00421B90" w:rsidRDefault="000A3209"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.101</w:t>
            </w:r>
          </w:p>
        </w:tc>
      </w:tr>
    </w:tbl>
    <w:p w14:paraId="4548C322" w14:textId="77777777" w:rsidR="000A3209" w:rsidRPr="00421B90" w:rsidRDefault="000A3209" w:rsidP="00FD1658">
      <w:pPr>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a – </w:t>
      </w:r>
      <w:r w:rsidRPr="00421B90">
        <w:rPr>
          <w:rFonts w:ascii="Times New Roman" w:eastAsia="Times New Roman" w:hAnsi="Times New Roman" w:cs="Times New Roman"/>
          <w:bCs/>
          <w:sz w:val="24"/>
          <w:szCs w:val="24"/>
          <w:lang w:val="en-GB" w:eastAsia="cs-CZ"/>
        </w:rPr>
        <w:t xml:space="preserve">2-tailed, </w:t>
      </w:r>
      <w:r w:rsidRPr="00421B90">
        <w:rPr>
          <w:rFonts w:ascii="Times New Roman" w:hAnsi="Times New Roman" w:cs="Times New Roman"/>
          <w:sz w:val="24"/>
          <w:szCs w:val="24"/>
          <w:lang w:val="en-GB"/>
        </w:rPr>
        <w:t>b – based on negative ranks, c – based on positive ranks</w:t>
      </w:r>
    </w:p>
    <w:p w14:paraId="24204C75" w14:textId="0621DB94" w:rsidR="000A3209" w:rsidRPr="00421B90" w:rsidRDefault="000A3209" w:rsidP="002E574E">
      <w:pPr>
        <w:spacing w:after="0" w:line="264" w:lineRule="auto"/>
        <w:jc w:val="both"/>
        <w:rPr>
          <w:rFonts w:ascii="Times New Roman" w:hAnsi="Times New Roman" w:cs="Times New Roman"/>
          <w:sz w:val="24"/>
          <w:szCs w:val="24"/>
          <w:lang w:val="en-GB"/>
        </w:rPr>
      </w:pPr>
    </w:p>
    <w:p w14:paraId="5BF183A5" w14:textId="5B544AB3" w:rsidR="000A3209" w:rsidRPr="00421B90" w:rsidRDefault="000A3209">
      <w:pPr>
        <w:rPr>
          <w:rFonts w:ascii="Times New Roman" w:hAnsi="Times New Roman" w:cs="Times New Roman"/>
          <w:sz w:val="24"/>
          <w:szCs w:val="24"/>
          <w:lang w:val="en-GB"/>
        </w:rPr>
      </w:pPr>
      <w:r w:rsidRPr="00421B90">
        <w:rPr>
          <w:rFonts w:ascii="Times New Roman" w:hAnsi="Times New Roman" w:cs="Times New Roman"/>
          <w:sz w:val="24"/>
          <w:szCs w:val="24"/>
          <w:lang w:val="en-GB"/>
        </w:rPr>
        <w:br w:type="page"/>
      </w:r>
    </w:p>
    <w:p w14:paraId="6338D1F1" w14:textId="77777777" w:rsidR="00FD1658" w:rsidRPr="00421B90" w:rsidRDefault="00FD1658" w:rsidP="00FD1658">
      <w:pPr>
        <w:spacing w:after="0"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lastRenderedPageBreak/>
        <w:t>Table 3: Evaluating the factors limiting the development of cooperation</w:t>
      </w:r>
    </w:p>
    <w:tbl>
      <w:tblPr>
        <w:tblStyle w:val="Mkatabulky"/>
        <w:tblW w:w="4900" w:type="pct"/>
        <w:tblInd w:w="113" w:type="dxa"/>
        <w:tblLayout w:type="fixed"/>
        <w:tblLook w:val="04A0" w:firstRow="1" w:lastRow="0" w:firstColumn="1" w:lastColumn="0" w:noHBand="0" w:noVBand="1"/>
      </w:tblPr>
      <w:tblGrid>
        <w:gridCol w:w="409"/>
        <w:gridCol w:w="3829"/>
        <w:gridCol w:w="681"/>
        <w:gridCol w:w="588"/>
        <w:gridCol w:w="907"/>
        <w:gridCol w:w="644"/>
        <w:gridCol w:w="425"/>
        <w:gridCol w:w="421"/>
        <w:gridCol w:w="420"/>
      </w:tblGrid>
      <w:tr w:rsidR="00421B90" w:rsidRPr="00421B90" w14:paraId="76A2B294" w14:textId="77777777" w:rsidTr="009907C7">
        <w:tc>
          <w:tcPr>
            <w:tcW w:w="246" w:type="pct"/>
            <w:vMerge w:val="restart"/>
          </w:tcPr>
          <w:p w14:paraId="15DAF22E"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ID</w:t>
            </w:r>
          </w:p>
        </w:tc>
        <w:tc>
          <w:tcPr>
            <w:tcW w:w="2300" w:type="pct"/>
            <w:vMerge w:val="restart"/>
          </w:tcPr>
          <w:p w14:paraId="0B898A35" w14:textId="77777777" w:rsidR="00FD1658" w:rsidRPr="00421B90" w:rsidRDefault="00FD1658" w:rsidP="00FD1658">
            <w:pPr>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Factors limiting the development of cooperation</w:t>
            </w:r>
          </w:p>
        </w:tc>
        <w:tc>
          <w:tcPr>
            <w:tcW w:w="762" w:type="pct"/>
            <w:gridSpan w:val="2"/>
          </w:tcPr>
          <w:p w14:paraId="3687CF46"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Frequency</w:t>
            </w:r>
          </w:p>
        </w:tc>
        <w:tc>
          <w:tcPr>
            <w:tcW w:w="545" w:type="pct"/>
            <w:vMerge w:val="restart"/>
          </w:tcPr>
          <w:p w14:paraId="132776DE"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Average</w:t>
            </w:r>
          </w:p>
        </w:tc>
        <w:tc>
          <w:tcPr>
            <w:tcW w:w="387" w:type="pct"/>
            <w:vMerge w:val="restart"/>
          </w:tcPr>
          <w:p w14:paraId="6C07CC3B" w14:textId="77777777" w:rsidR="00FD1658" w:rsidRPr="00421B90" w:rsidRDefault="00FD1658" w:rsidP="009907C7">
            <w:pPr>
              <w:spacing w:line="480" w:lineRule="auto"/>
              <w:ind w:left="-74"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Mode</w:t>
            </w:r>
          </w:p>
        </w:tc>
        <w:tc>
          <w:tcPr>
            <w:tcW w:w="760" w:type="pct"/>
            <w:gridSpan w:val="3"/>
          </w:tcPr>
          <w:p w14:paraId="0232EC5F"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Percentiles</w:t>
            </w:r>
          </w:p>
        </w:tc>
      </w:tr>
      <w:tr w:rsidR="00421B90" w:rsidRPr="00421B90" w14:paraId="2AB2A1F5" w14:textId="77777777" w:rsidTr="009907C7">
        <w:tc>
          <w:tcPr>
            <w:tcW w:w="246" w:type="pct"/>
            <w:vMerge/>
          </w:tcPr>
          <w:p w14:paraId="5AA9CF34"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p>
        </w:tc>
        <w:tc>
          <w:tcPr>
            <w:tcW w:w="2300" w:type="pct"/>
            <w:vMerge/>
          </w:tcPr>
          <w:p w14:paraId="3F7EDCFA"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p>
        </w:tc>
        <w:tc>
          <w:tcPr>
            <w:tcW w:w="409" w:type="pct"/>
          </w:tcPr>
          <w:p w14:paraId="00F0298F"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Valid</w:t>
            </w:r>
          </w:p>
        </w:tc>
        <w:tc>
          <w:tcPr>
            <w:tcW w:w="353" w:type="pct"/>
          </w:tcPr>
          <w:p w14:paraId="1876F20C"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w:t>
            </w:r>
          </w:p>
        </w:tc>
        <w:tc>
          <w:tcPr>
            <w:tcW w:w="545" w:type="pct"/>
            <w:vMerge/>
          </w:tcPr>
          <w:p w14:paraId="26307873"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p>
        </w:tc>
        <w:tc>
          <w:tcPr>
            <w:tcW w:w="387" w:type="pct"/>
            <w:vMerge/>
          </w:tcPr>
          <w:p w14:paraId="2C899AB3"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p>
        </w:tc>
        <w:tc>
          <w:tcPr>
            <w:tcW w:w="255" w:type="pct"/>
          </w:tcPr>
          <w:p w14:paraId="360088BA"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25</w:t>
            </w:r>
          </w:p>
        </w:tc>
        <w:tc>
          <w:tcPr>
            <w:tcW w:w="253" w:type="pct"/>
          </w:tcPr>
          <w:p w14:paraId="4D8A1289"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50</w:t>
            </w:r>
          </w:p>
        </w:tc>
        <w:tc>
          <w:tcPr>
            <w:tcW w:w="252" w:type="pct"/>
          </w:tcPr>
          <w:p w14:paraId="44F5F486"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75</w:t>
            </w:r>
          </w:p>
        </w:tc>
      </w:tr>
      <w:tr w:rsidR="00421B90" w:rsidRPr="00421B90" w14:paraId="7E422185" w14:textId="77777777" w:rsidTr="009907C7">
        <w:tc>
          <w:tcPr>
            <w:tcW w:w="246" w:type="pct"/>
          </w:tcPr>
          <w:p w14:paraId="21FBEF59"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2300" w:type="pct"/>
          </w:tcPr>
          <w:p w14:paraId="5919FDC6" w14:textId="77777777"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Insufficient financial resources</w:t>
            </w:r>
          </w:p>
        </w:tc>
        <w:tc>
          <w:tcPr>
            <w:tcW w:w="409" w:type="pct"/>
          </w:tcPr>
          <w:p w14:paraId="552989F7"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70</w:t>
            </w:r>
          </w:p>
        </w:tc>
        <w:tc>
          <w:tcPr>
            <w:tcW w:w="353" w:type="pct"/>
          </w:tcPr>
          <w:p w14:paraId="359EBE4B"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98.3</w:t>
            </w:r>
          </w:p>
        </w:tc>
        <w:tc>
          <w:tcPr>
            <w:tcW w:w="545" w:type="pct"/>
          </w:tcPr>
          <w:p w14:paraId="25F71CDD"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4.66</w:t>
            </w:r>
          </w:p>
        </w:tc>
        <w:tc>
          <w:tcPr>
            <w:tcW w:w="387" w:type="pct"/>
          </w:tcPr>
          <w:p w14:paraId="141B070E"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55" w:type="pct"/>
          </w:tcPr>
          <w:p w14:paraId="6BEA6379"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53" w:type="pct"/>
          </w:tcPr>
          <w:p w14:paraId="19F70C6D"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52" w:type="pct"/>
          </w:tcPr>
          <w:p w14:paraId="35A461A1"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6558F1C2" w14:textId="77777777" w:rsidTr="009907C7">
        <w:tc>
          <w:tcPr>
            <w:tcW w:w="246" w:type="pct"/>
          </w:tcPr>
          <w:p w14:paraId="4A0CE8D2"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300" w:type="pct"/>
          </w:tcPr>
          <w:p w14:paraId="6C4CA3B7" w14:textId="77777777"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Insufficient technical equipment</w:t>
            </w:r>
          </w:p>
        </w:tc>
        <w:tc>
          <w:tcPr>
            <w:tcW w:w="409" w:type="pct"/>
          </w:tcPr>
          <w:p w14:paraId="5331A51B"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60</w:t>
            </w:r>
          </w:p>
        </w:tc>
        <w:tc>
          <w:tcPr>
            <w:tcW w:w="353" w:type="pct"/>
          </w:tcPr>
          <w:p w14:paraId="3297DFF1"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80.0</w:t>
            </w:r>
          </w:p>
        </w:tc>
        <w:tc>
          <w:tcPr>
            <w:tcW w:w="545" w:type="pct"/>
          </w:tcPr>
          <w:p w14:paraId="0776DFF2"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3.37</w:t>
            </w:r>
          </w:p>
        </w:tc>
        <w:tc>
          <w:tcPr>
            <w:tcW w:w="387" w:type="pct"/>
          </w:tcPr>
          <w:p w14:paraId="7679EDA6"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255" w:type="pct"/>
          </w:tcPr>
          <w:p w14:paraId="3E9EF5FC"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3" w:type="pct"/>
          </w:tcPr>
          <w:p w14:paraId="734FA7F9"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52" w:type="pct"/>
          </w:tcPr>
          <w:p w14:paraId="51EBFD15"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r>
      <w:tr w:rsidR="00421B90" w:rsidRPr="00421B90" w14:paraId="1EE3A8D2" w14:textId="77777777" w:rsidTr="009907C7">
        <w:tc>
          <w:tcPr>
            <w:tcW w:w="246" w:type="pct"/>
          </w:tcPr>
          <w:p w14:paraId="203F853B"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300" w:type="pct"/>
          </w:tcPr>
          <w:p w14:paraId="3FE6F589" w14:textId="3F78D1CD"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Lack of motivation of faculty/</w:t>
            </w:r>
            <w:r w:rsidR="0073084C" w:rsidRPr="0073084C">
              <w:rPr>
                <w:rFonts w:ascii="Times New Roman" w:hAnsi="Times New Roman" w:cs="Times New Roman"/>
                <w:sz w:val="24"/>
                <w:szCs w:val="24"/>
                <w:lang w:val="en-GB"/>
              </w:rPr>
              <w:t>higher education institution</w:t>
            </w:r>
            <w:r w:rsidRPr="00421B90">
              <w:rPr>
                <w:rFonts w:ascii="Times New Roman" w:hAnsi="Times New Roman" w:cs="Times New Roman"/>
                <w:sz w:val="24"/>
                <w:szCs w:val="24"/>
                <w:lang w:val="en-GB"/>
              </w:rPr>
              <w:t xml:space="preserve"> staff</w:t>
            </w:r>
          </w:p>
        </w:tc>
        <w:tc>
          <w:tcPr>
            <w:tcW w:w="409" w:type="pct"/>
          </w:tcPr>
          <w:p w14:paraId="1A665F17"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68</w:t>
            </w:r>
          </w:p>
        </w:tc>
        <w:tc>
          <w:tcPr>
            <w:tcW w:w="353" w:type="pct"/>
          </w:tcPr>
          <w:p w14:paraId="645AB26C"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90.7</w:t>
            </w:r>
          </w:p>
        </w:tc>
        <w:tc>
          <w:tcPr>
            <w:tcW w:w="545" w:type="pct"/>
          </w:tcPr>
          <w:p w14:paraId="067BB480"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3.88</w:t>
            </w:r>
          </w:p>
        </w:tc>
        <w:tc>
          <w:tcPr>
            <w:tcW w:w="387" w:type="pct"/>
          </w:tcPr>
          <w:p w14:paraId="52C84F1E"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5" w:type="pct"/>
          </w:tcPr>
          <w:p w14:paraId="699009B6"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3" w:type="pct"/>
          </w:tcPr>
          <w:p w14:paraId="55D186D3"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2" w:type="pct"/>
          </w:tcPr>
          <w:p w14:paraId="622E2238"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r>
      <w:tr w:rsidR="00421B90" w:rsidRPr="00421B90" w14:paraId="04E0827B" w14:textId="77777777" w:rsidTr="009907C7">
        <w:tc>
          <w:tcPr>
            <w:tcW w:w="246" w:type="pct"/>
          </w:tcPr>
          <w:p w14:paraId="1ED0380A"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300" w:type="pct"/>
          </w:tcPr>
          <w:p w14:paraId="35029081" w14:textId="231552D8"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Limited time availability of faculty/</w:t>
            </w:r>
            <w:r w:rsidR="0073084C" w:rsidRPr="0073084C">
              <w:rPr>
                <w:rFonts w:ascii="Times New Roman" w:hAnsi="Times New Roman" w:cs="Times New Roman"/>
                <w:sz w:val="24"/>
                <w:szCs w:val="24"/>
                <w:lang w:val="en-GB"/>
              </w:rPr>
              <w:t>higher education institution</w:t>
            </w:r>
            <w:r w:rsidRPr="00421B90">
              <w:rPr>
                <w:rFonts w:ascii="Times New Roman" w:hAnsi="Times New Roman" w:cs="Times New Roman"/>
                <w:sz w:val="24"/>
                <w:szCs w:val="24"/>
                <w:lang w:val="en-GB"/>
              </w:rPr>
              <w:t xml:space="preserve"> staff</w:t>
            </w:r>
          </w:p>
        </w:tc>
        <w:tc>
          <w:tcPr>
            <w:tcW w:w="409" w:type="pct"/>
          </w:tcPr>
          <w:p w14:paraId="3E6E7988"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70</w:t>
            </w:r>
          </w:p>
        </w:tc>
        <w:tc>
          <w:tcPr>
            <w:tcW w:w="353" w:type="pct"/>
          </w:tcPr>
          <w:p w14:paraId="2F3939FD"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93.3</w:t>
            </w:r>
          </w:p>
        </w:tc>
        <w:tc>
          <w:tcPr>
            <w:tcW w:w="545" w:type="pct"/>
          </w:tcPr>
          <w:p w14:paraId="417261BF"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5.09</w:t>
            </w:r>
          </w:p>
        </w:tc>
        <w:tc>
          <w:tcPr>
            <w:tcW w:w="387" w:type="pct"/>
          </w:tcPr>
          <w:p w14:paraId="5C1CB720"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55" w:type="pct"/>
          </w:tcPr>
          <w:p w14:paraId="54AA1F30"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3" w:type="pct"/>
          </w:tcPr>
          <w:p w14:paraId="1D7B691A"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52" w:type="pct"/>
          </w:tcPr>
          <w:p w14:paraId="227BDD2B"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4998BFC3" w14:textId="77777777" w:rsidTr="009907C7">
        <w:tc>
          <w:tcPr>
            <w:tcW w:w="246" w:type="pct"/>
          </w:tcPr>
          <w:p w14:paraId="33FA6394"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300" w:type="pct"/>
          </w:tcPr>
          <w:p w14:paraId="27CAF5C4" w14:textId="43BEE804"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Limited language skills of faculty/</w:t>
            </w:r>
            <w:r w:rsidR="0073084C" w:rsidRPr="0073084C">
              <w:rPr>
                <w:rFonts w:ascii="Times New Roman" w:hAnsi="Times New Roman" w:cs="Times New Roman"/>
                <w:sz w:val="24"/>
                <w:szCs w:val="24"/>
                <w:lang w:val="en-GB"/>
              </w:rPr>
              <w:t>higher education institution</w:t>
            </w:r>
            <w:r w:rsidRPr="00421B90">
              <w:rPr>
                <w:rFonts w:ascii="Times New Roman" w:hAnsi="Times New Roman" w:cs="Times New Roman"/>
                <w:sz w:val="24"/>
                <w:szCs w:val="24"/>
                <w:lang w:val="en-GB"/>
              </w:rPr>
              <w:t xml:space="preserve"> staff</w:t>
            </w:r>
          </w:p>
        </w:tc>
        <w:tc>
          <w:tcPr>
            <w:tcW w:w="409" w:type="pct"/>
          </w:tcPr>
          <w:p w14:paraId="3043213E"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66</w:t>
            </w:r>
          </w:p>
        </w:tc>
        <w:tc>
          <w:tcPr>
            <w:tcW w:w="353" w:type="pct"/>
          </w:tcPr>
          <w:p w14:paraId="1A5F147A"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88.0</w:t>
            </w:r>
          </w:p>
        </w:tc>
        <w:tc>
          <w:tcPr>
            <w:tcW w:w="545" w:type="pct"/>
          </w:tcPr>
          <w:p w14:paraId="4CA154B3"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3.52</w:t>
            </w:r>
          </w:p>
        </w:tc>
        <w:tc>
          <w:tcPr>
            <w:tcW w:w="387" w:type="pct"/>
          </w:tcPr>
          <w:p w14:paraId="643B42B3"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5" w:type="pct"/>
          </w:tcPr>
          <w:p w14:paraId="507AA78A"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3" w:type="pct"/>
          </w:tcPr>
          <w:p w14:paraId="0C7A4329"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2" w:type="pct"/>
          </w:tcPr>
          <w:p w14:paraId="496F3032"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r>
      <w:tr w:rsidR="00421B90" w:rsidRPr="00421B90" w14:paraId="31B0E771" w14:textId="77777777" w:rsidTr="009907C7">
        <w:tc>
          <w:tcPr>
            <w:tcW w:w="246" w:type="pct"/>
          </w:tcPr>
          <w:p w14:paraId="04016E44"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300" w:type="pct"/>
          </w:tcPr>
          <w:p w14:paraId="45EFD2B0" w14:textId="144A2FD4"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Limited expertise of faculty/</w:t>
            </w:r>
            <w:r w:rsidR="0073084C" w:rsidRPr="0073084C">
              <w:rPr>
                <w:rFonts w:ascii="Times New Roman" w:hAnsi="Times New Roman" w:cs="Times New Roman"/>
                <w:sz w:val="24"/>
                <w:szCs w:val="24"/>
                <w:lang w:val="en-GB"/>
              </w:rPr>
              <w:t>higher education institution</w:t>
            </w:r>
            <w:r w:rsidRPr="00421B90">
              <w:rPr>
                <w:rFonts w:ascii="Times New Roman" w:hAnsi="Times New Roman" w:cs="Times New Roman"/>
                <w:sz w:val="24"/>
                <w:szCs w:val="24"/>
                <w:lang w:val="en-GB"/>
              </w:rPr>
              <w:t xml:space="preserve"> staff</w:t>
            </w:r>
          </w:p>
        </w:tc>
        <w:tc>
          <w:tcPr>
            <w:tcW w:w="409" w:type="pct"/>
          </w:tcPr>
          <w:p w14:paraId="1C727551"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63</w:t>
            </w:r>
          </w:p>
        </w:tc>
        <w:tc>
          <w:tcPr>
            <w:tcW w:w="353" w:type="pct"/>
          </w:tcPr>
          <w:p w14:paraId="6E0B73EC"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84.0</w:t>
            </w:r>
          </w:p>
        </w:tc>
        <w:tc>
          <w:tcPr>
            <w:tcW w:w="545" w:type="pct"/>
          </w:tcPr>
          <w:p w14:paraId="486B1A39"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2.40</w:t>
            </w:r>
          </w:p>
        </w:tc>
        <w:tc>
          <w:tcPr>
            <w:tcW w:w="387" w:type="pct"/>
          </w:tcPr>
          <w:p w14:paraId="4FD9CF5A"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5" w:type="pct"/>
          </w:tcPr>
          <w:p w14:paraId="71F496F2"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253" w:type="pct"/>
          </w:tcPr>
          <w:p w14:paraId="4F4FA74B"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2" w:type="pct"/>
          </w:tcPr>
          <w:p w14:paraId="3DD1B8F2"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r>
      <w:tr w:rsidR="00421B90" w:rsidRPr="00421B90" w14:paraId="480D4BB7" w14:textId="77777777" w:rsidTr="009907C7">
        <w:tc>
          <w:tcPr>
            <w:tcW w:w="246" w:type="pct"/>
          </w:tcPr>
          <w:p w14:paraId="6AABB77C"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7</w:t>
            </w:r>
          </w:p>
        </w:tc>
        <w:tc>
          <w:tcPr>
            <w:tcW w:w="2300" w:type="pct"/>
          </w:tcPr>
          <w:p w14:paraId="58AAFD4B" w14:textId="77777777"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Administrative demands of cooperation</w:t>
            </w:r>
          </w:p>
        </w:tc>
        <w:tc>
          <w:tcPr>
            <w:tcW w:w="409" w:type="pct"/>
          </w:tcPr>
          <w:p w14:paraId="32C3F9A4"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69</w:t>
            </w:r>
          </w:p>
        </w:tc>
        <w:tc>
          <w:tcPr>
            <w:tcW w:w="353" w:type="pct"/>
          </w:tcPr>
          <w:p w14:paraId="234CE8CA"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92.0</w:t>
            </w:r>
          </w:p>
        </w:tc>
        <w:tc>
          <w:tcPr>
            <w:tcW w:w="545" w:type="pct"/>
          </w:tcPr>
          <w:p w14:paraId="588B498D"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4.28</w:t>
            </w:r>
          </w:p>
        </w:tc>
        <w:tc>
          <w:tcPr>
            <w:tcW w:w="387" w:type="pct"/>
          </w:tcPr>
          <w:p w14:paraId="72917A97"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55" w:type="pct"/>
          </w:tcPr>
          <w:p w14:paraId="5218E0ED"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53" w:type="pct"/>
          </w:tcPr>
          <w:p w14:paraId="1F79B77F"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2" w:type="pct"/>
          </w:tcPr>
          <w:p w14:paraId="1B813CFC"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5986CF03" w14:textId="77777777" w:rsidTr="009907C7">
        <w:tc>
          <w:tcPr>
            <w:tcW w:w="246" w:type="pct"/>
          </w:tcPr>
          <w:p w14:paraId="411E7FDA"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8</w:t>
            </w:r>
          </w:p>
        </w:tc>
        <w:tc>
          <w:tcPr>
            <w:tcW w:w="2300" w:type="pct"/>
          </w:tcPr>
          <w:p w14:paraId="4A1B95E7" w14:textId="7363B1A9"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Insufficient (self-)presentation of the faculty/</w:t>
            </w:r>
            <w:r w:rsidR="0073084C" w:rsidRPr="0073084C">
              <w:rPr>
                <w:rFonts w:ascii="Times New Roman" w:hAnsi="Times New Roman" w:cs="Times New Roman"/>
                <w:sz w:val="24"/>
                <w:szCs w:val="24"/>
                <w:lang w:val="en-GB"/>
              </w:rPr>
              <w:t>higher education institution</w:t>
            </w:r>
          </w:p>
        </w:tc>
        <w:tc>
          <w:tcPr>
            <w:tcW w:w="409" w:type="pct"/>
          </w:tcPr>
          <w:p w14:paraId="1F52923E"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61</w:t>
            </w:r>
          </w:p>
        </w:tc>
        <w:tc>
          <w:tcPr>
            <w:tcW w:w="353" w:type="pct"/>
          </w:tcPr>
          <w:p w14:paraId="3DC10766"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81.3</w:t>
            </w:r>
          </w:p>
        </w:tc>
        <w:tc>
          <w:tcPr>
            <w:tcW w:w="545" w:type="pct"/>
          </w:tcPr>
          <w:p w14:paraId="3145BAB5"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3.11</w:t>
            </w:r>
          </w:p>
        </w:tc>
        <w:tc>
          <w:tcPr>
            <w:tcW w:w="387" w:type="pct"/>
          </w:tcPr>
          <w:p w14:paraId="5B1885BF"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w:t>
            </w:r>
            <w:r w:rsidRPr="00421B90">
              <w:rPr>
                <w:rFonts w:ascii="Times New Roman" w:hAnsi="Times New Roman" w:cs="Times New Roman"/>
                <w:sz w:val="24"/>
                <w:szCs w:val="24"/>
                <w:vertAlign w:val="superscript"/>
                <w:lang w:val="en-GB"/>
              </w:rPr>
              <w:t>a</w:t>
            </w:r>
          </w:p>
        </w:tc>
        <w:tc>
          <w:tcPr>
            <w:tcW w:w="255" w:type="pct"/>
          </w:tcPr>
          <w:p w14:paraId="56CFE1FA"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3" w:type="pct"/>
          </w:tcPr>
          <w:p w14:paraId="001D1BC0"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52" w:type="pct"/>
          </w:tcPr>
          <w:p w14:paraId="77BE45C0"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r>
      <w:tr w:rsidR="00421B90" w:rsidRPr="00421B90" w14:paraId="73EE3562" w14:textId="77777777" w:rsidTr="009907C7">
        <w:tc>
          <w:tcPr>
            <w:tcW w:w="246" w:type="pct"/>
          </w:tcPr>
          <w:p w14:paraId="23C07C7C"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9</w:t>
            </w:r>
          </w:p>
        </w:tc>
        <w:tc>
          <w:tcPr>
            <w:tcW w:w="2300" w:type="pct"/>
          </w:tcPr>
          <w:p w14:paraId="2A746515" w14:textId="54B4146A"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Missing concept of the development of cooperation at the faculty/</w:t>
            </w:r>
            <w:r w:rsidR="0073084C" w:rsidRPr="0073084C">
              <w:rPr>
                <w:rFonts w:ascii="Times New Roman" w:hAnsi="Times New Roman" w:cs="Times New Roman"/>
                <w:sz w:val="24"/>
                <w:szCs w:val="24"/>
                <w:lang w:val="en-GB"/>
              </w:rPr>
              <w:t>higher education institution</w:t>
            </w:r>
            <w:r w:rsidRPr="00421B90">
              <w:rPr>
                <w:rFonts w:ascii="Times New Roman" w:hAnsi="Times New Roman" w:cs="Times New Roman"/>
                <w:sz w:val="24"/>
                <w:szCs w:val="24"/>
                <w:lang w:val="en-GB"/>
              </w:rPr>
              <w:t xml:space="preserve"> level</w:t>
            </w:r>
          </w:p>
        </w:tc>
        <w:tc>
          <w:tcPr>
            <w:tcW w:w="409" w:type="pct"/>
          </w:tcPr>
          <w:p w14:paraId="4E56ADC5"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57</w:t>
            </w:r>
          </w:p>
        </w:tc>
        <w:tc>
          <w:tcPr>
            <w:tcW w:w="353" w:type="pct"/>
          </w:tcPr>
          <w:p w14:paraId="6E5541EB"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76.0</w:t>
            </w:r>
          </w:p>
        </w:tc>
        <w:tc>
          <w:tcPr>
            <w:tcW w:w="545" w:type="pct"/>
          </w:tcPr>
          <w:p w14:paraId="57CECF07"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2.93</w:t>
            </w:r>
          </w:p>
        </w:tc>
        <w:tc>
          <w:tcPr>
            <w:tcW w:w="387" w:type="pct"/>
          </w:tcPr>
          <w:p w14:paraId="33E926B8"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255" w:type="pct"/>
          </w:tcPr>
          <w:p w14:paraId="127F3F42"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253" w:type="pct"/>
          </w:tcPr>
          <w:p w14:paraId="36AA755C"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2" w:type="pct"/>
          </w:tcPr>
          <w:p w14:paraId="44650E9B"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r>
      <w:tr w:rsidR="00421B90" w:rsidRPr="00421B90" w14:paraId="1A244DA8" w14:textId="77777777" w:rsidTr="009907C7">
        <w:tc>
          <w:tcPr>
            <w:tcW w:w="246" w:type="pct"/>
          </w:tcPr>
          <w:p w14:paraId="1482F215"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10</w:t>
            </w:r>
          </w:p>
        </w:tc>
        <w:tc>
          <w:tcPr>
            <w:tcW w:w="2300" w:type="pct"/>
          </w:tcPr>
          <w:p w14:paraId="7E8DBE4E" w14:textId="77777777"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bCs/>
                <w:sz w:val="24"/>
                <w:szCs w:val="24"/>
                <w:lang w:val="en-GB"/>
              </w:rPr>
              <w:t>Absence of a development program implemented by the Ministry of Education</w:t>
            </w:r>
          </w:p>
        </w:tc>
        <w:tc>
          <w:tcPr>
            <w:tcW w:w="409" w:type="pct"/>
          </w:tcPr>
          <w:p w14:paraId="1ECABCC2"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60</w:t>
            </w:r>
          </w:p>
        </w:tc>
        <w:tc>
          <w:tcPr>
            <w:tcW w:w="353" w:type="pct"/>
          </w:tcPr>
          <w:p w14:paraId="62B83338"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80.0</w:t>
            </w:r>
          </w:p>
        </w:tc>
        <w:tc>
          <w:tcPr>
            <w:tcW w:w="545" w:type="pct"/>
          </w:tcPr>
          <w:p w14:paraId="4F91D5E4"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3.95</w:t>
            </w:r>
          </w:p>
        </w:tc>
        <w:tc>
          <w:tcPr>
            <w:tcW w:w="387" w:type="pct"/>
          </w:tcPr>
          <w:p w14:paraId="28C770E8"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5" w:type="pct"/>
          </w:tcPr>
          <w:p w14:paraId="06434F66"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3" w:type="pct"/>
          </w:tcPr>
          <w:p w14:paraId="5F49AABC"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2" w:type="pct"/>
          </w:tcPr>
          <w:p w14:paraId="2827CE5B"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44E1E35F" w14:textId="77777777" w:rsidTr="009907C7">
        <w:tc>
          <w:tcPr>
            <w:tcW w:w="246" w:type="pct"/>
          </w:tcPr>
          <w:p w14:paraId="7DC3DC47"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lastRenderedPageBreak/>
              <w:t>11</w:t>
            </w:r>
          </w:p>
        </w:tc>
        <w:tc>
          <w:tcPr>
            <w:tcW w:w="2300" w:type="pct"/>
          </w:tcPr>
          <w:p w14:paraId="5DE67D1D" w14:textId="77777777"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bCs/>
                <w:sz w:val="24"/>
                <w:szCs w:val="24"/>
                <w:lang w:val="en-GB"/>
              </w:rPr>
              <w:t xml:space="preserve">Lack of interest in cooperation on the part of external entities </w:t>
            </w:r>
          </w:p>
        </w:tc>
        <w:tc>
          <w:tcPr>
            <w:tcW w:w="409" w:type="pct"/>
          </w:tcPr>
          <w:p w14:paraId="6E5A9BF9"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63</w:t>
            </w:r>
          </w:p>
        </w:tc>
        <w:tc>
          <w:tcPr>
            <w:tcW w:w="353" w:type="pct"/>
          </w:tcPr>
          <w:p w14:paraId="251E8284"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84.0</w:t>
            </w:r>
          </w:p>
        </w:tc>
        <w:tc>
          <w:tcPr>
            <w:tcW w:w="545" w:type="pct"/>
          </w:tcPr>
          <w:p w14:paraId="1E81BA87"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3.70</w:t>
            </w:r>
          </w:p>
        </w:tc>
        <w:tc>
          <w:tcPr>
            <w:tcW w:w="387" w:type="pct"/>
          </w:tcPr>
          <w:p w14:paraId="71DD85D6"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55" w:type="pct"/>
          </w:tcPr>
          <w:p w14:paraId="5A6456CE"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3" w:type="pct"/>
          </w:tcPr>
          <w:p w14:paraId="5663049C"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2" w:type="pct"/>
          </w:tcPr>
          <w:p w14:paraId="2FB4C477"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r>
      <w:tr w:rsidR="00421B90" w:rsidRPr="00421B90" w14:paraId="629295FB" w14:textId="77777777" w:rsidTr="009907C7">
        <w:tc>
          <w:tcPr>
            <w:tcW w:w="246" w:type="pct"/>
          </w:tcPr>
          <w:p w14:paraId="28DC7AB2"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12</w:t>
            </w:r>
          </w:p>
        </w:tc>
        <w:tc>
          <w:tcPr>
            <w:tcW w:w="2300" w:type="pct"/>
          </w:tcPr>
          <w:p w14:paraId="2D5BC792" w14:textId="77777777"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Risk of knowledge leakage</w:t>
            </w:r>
          </w:p>
        </w:tc>
        <w:tc>
          <w:tcPr>
            <w:tcW w:w="409" w:type="pct"/>
          </w:tcPr>
          <w:p w14:paraId="3503FBC4"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57</w:t>
            </w:r>
          </w:p>
        </w:tc>
        <w:tc>
          <w:tcPr>
            <w:tcW w:w="353" w:type="pct"/>
          </w:tcPr>
          <w:p w14:paraId="74DE4BDE"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76.0</w:t>
            </w:r>
          </w:p>
        </w:tc>
        <w:tc>
          <w:tcPr>
            <w:tcW w:w="545" w:type="pct"/>
          </w:tcPr>
          <w:p w14:paraId="0F11704C"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3.09</w:t>
            </w:r>
          </w:p>
        </w:tc>
        <w:tc>
          <w:tcPr>
            <w:tcW w:w="387" w:type="pct"/>
          </w:tcPr>
          <w:p w14:paraId="2B0DD5C6"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5" w:type="pct"/>
          </w:tcPr>
          <w:p w14:paraId="4CCECF51"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53" w:type="pct"/>
          </w:tcPr>
          <w:p w14:paraId="34F42DB8"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52" w:type="pct"/>
          </w:tcPr>
          <w:p w14:paraId="168AB6C6"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4.5</w:t>
            </w:r>
          </w:p>
        </w:tc>
      </w:tr>
      <w:tr w:rsidR="00421B90" w:rsidRPr="00421B90" w14:paraId="5F4C7CA8" w14:textId="77777777" w:rsidTr="009907C7">
        <w:tc>
          <w:tcPr>
            <w:tcW w:w="246" w:type="pct"/>
          </w:tcPr>
          <w:p w14:paraId="2C90A609" w14:textId="77777777" w:rsidR="00FD1658" w:rsidRPr="00421B90" w:rsidRDefault="00FD1658" w:rsidP="00FD1658">
            <w:pPr>
              <w:autoSpaceDE w:val="0"/>
              <w:autoSpaceDN w:val="0"/>
              <w:adjustRightInd w:val="0"/>
              <w:spacing w:line="480" w:lineRule="auto"/>
              <w:ind w:left="-57" w:right="-57"/>
              <w:jc w:val="center"/>
              <w:rPr>
                <w:rFonts w:ascii="Times New Roman" w:hAnsi="Times New Roman" w:cs="Times New Roman"/>
                <w:sz w:val="24"/>
                <w:szCs w:val="24"/>
                <w:lang w:val="en-GB"/>
              </w:rPr>
            </w:pPr>
          </w:p>
        </w:tc>
        <w:tc>
          <w:tcPr>
            <w:tcW w:w="2300" w:type="pct"/>
          </w:tcPr>
          <w:p w14:paraId="443E77AB" w14:textId="77777777" w:rsidR="00FD1658" w:rsidRPr="00421B90" w:rsidRDefault="00FD1658" w:rsidP="00FD1658">
            <w:pPr>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Other</w:t>
            </w:r>
          </w:p>
        </w:tc>
        <w:tc>
          <w:tcPr>
            <w:tcW w:w="409" w:type="pct"/>
          </w:tcPr>
          <w:p w14:paraId="2B81B124" w14:textId="77777777" w:rsidR="00FD1658" w:rsidRPr="00421B90" w:rsidRDefault="00FD1658" w:rsidP="00FD1658">
            <w:pPr>
              <w:tabs>
                <w:tab w:val="decimal" w:pos="319"/>
              </w:tabs>
              <w:autoSpaceDE w:val="0"/>
              <w:autoSpaceDN w:val="0"/>
              <w:adjustRightInd w:val="0"/>
              <w:spacing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353" w:type="pct"/>
          </w:tcPr>
          <w:p w14:paraId="297579A3"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4.0</w:t>
            </w:r>
          </w:p>
        </w:tc>
        <w:tc>
          <w:tcPr>
            <w:tcW w:w="545" w:type="pct"/>
          </w:tcPr>
          <w:p w14:paraId="1AC8279A"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2.40</w:t>
            </w:r>
          </w:p>
        </w:tc>
        <w:tc>
          <w:tcPr>
            <w:tcW w:w="387" w:type="pct"/>
          </w:tcPr>
          <w:p w14:paraId="0BA3FA11" w14:textId="77777777" w:rsidR="00FD1658" w:rsidRPr="00421B90" w:rsidRDefault="00FD1658" w:rsidP="00FD1658">
            <w:pPr>
              <w:spacing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255" w:type="pct"/>
          </w:tcPr>
          <w:p w14:paraId="2CBD1DB7" w14:textId="77777777" w:rsidR="00FD1658" w:rsidRPr="00421B90" w:rsidRDefault="00FD1658" w:rsidP="00FD1658">
            <w:pPr>
              <w:autoSpaceDE w:val="0"/>
              <w:autoSpaceDN w:val="0"/>
              <w:adjustRightInd w:val="0"/>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253" w:type="pct"/>
          </w:tcPr>
          <w:p w14:paraId="6E29D084"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252" w:type="pct"/>
          </w:tcPr>
          <w:p w14:paraId="55314C64" w14:textId="77777777" w:rsidR="00FD1658" w:rsidRPr="00421B90" w:rsidRDefault="00FD1658" w:rsidP="00FD1658">
            <w:pPr>
              <w:spacing w:line="480" w:lineRule="auto"/>
              <w:ind w:left="-57" w:righ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4.5</w:t>
            </w:r>
          </w:p>
        </w:tc>
      </w:tr>
    </w:tbl>
    <w:p w14:paraId="14571B31" w14:textId="77777777" w:rsidR="00FD1658" w:rsidRPr="00421B90" w:rsidRDefault="00FD1658" w:rsidP="00FD1658">
      <w:pPr>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t>a – Multiple modes exist. The smallest value is shown.</w:t>
      </w:r>
    </w:p>
    <w:p w14:paraId="0013C7E4" w14:textId="11E8172D" w:rsidR="000A3209" w:rsidRPr="00421B90" w:rsidRDefault="000A3209" w:rsidP="00FD1658">
      <w:pPr>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br w:type="page"/>
      </w:r>
    </w:p>
    <w:p w14:paraId="164F8509" w14:textId="77777777" w:rsidR="00FD1658" w:rsidRPr="00421B90" w:rsidRDefault="00FD1658" w:rsidP="00FD1658">
      <w:pPr>
        <w:spacing w:after="0"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lastRenderedPageBreak/>
        <w:t>Table 4: Wilcoxon signed-rank test results – Factors limiting the development of cooperation</w:t>
      </w:r>
    </w:p>
    <w:tbl>
      <w:tblPr>
        <w:tblStyle w:val="Mkatabulky"/>
        <w:tblW w:w="4900" w:type="pct"/>
        <w:tblInd w:w="113" w:type="dxa"/>
        <w:tblLayout w:type="fixed"/>
        <w:tblLook w:val="04A0" w:firstRow="1" w:lastRow="0" w:firstColumn="1" w:lastColumn="0" w:noHBand="0" w:noVBand="1"/>
      </w:tblPr>
      <w:tblGrid>
        <w:gridCol w:w="833"/>
        <w:gridCol w:w="970"/>
        <w:gridCol w:w="954"/>
        <w:gridCol w:w="1001"/>
        <w:gridCol w:w="957"/>
        <w:gridCol w:w="971"/>
        <w:gridCol w:w="833"/>
        <w:gridCol w:w="972"/>
        <w:gridCol w:w="833"/>
      </w:tblGrid>
      <w:tr w:rsidR="00421B90" w:rsidRPr="00421B90" w14:paraId="68BD69C2" w14:textId="77777777" w:rsidTr="00FD1658">
        <w:tc>
          <w:tcPr>
            <w:tcW w:w="851" w:type="dxa"/>
          </w:tcPr>
          <w:p w14:paraId="03AF646B" w14:textId="77777777" w:rsidR="00FD1658" w:rsidRPr="00421B90" w:rsidRDefault="00FD1658" w:rsidP="009907C7">
            <w:pPr>
              <w:spacing w:line="480" w:lineRule="auto"/>
              <w:ind w:left="-85"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Tested Pair</w:t>
            </w:r>
          </w:p>
        </w:tc>
        <w:tc>
          <w:tcPr>
            <w:tcW w:w="992" w:type="dxa"/>
          </w:tcPr>
          <w:p w14:paraId="7AAC0E8C" w14:textId="77777777" w:rsidR="00FD1658" w:rsidRPr="00421B90" w:rsidRDefault="00FD1658" w:rsidP="009907C7">
            <w:pPr>
              <w:spacing w:line="480" w:lineRule="auto"/>
              <w:ind w:left="-85"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Z</w:t>
            </w:r>
          </w:p>
        </w:tc>
        <w:tc>
          <w:tcPr>
            <w:tcW w:w="976" w:type="dxa"/>
          </w:tcPr>
          <w:p w14:paraId="35B6FB1C" w14:textId="77777777" w:rsidR="00FD1658" w:rsidRPr="00421B90" w:rsidRDefault="00FD1658" w:rsidP="009907C7">
            <w:pPr>
              <w:spacing w:line="480" w:lineRule="auto"/>
              <w:ind w:left="-85" w:right="-57"/>
              <w:jc w:val="center"/>
              <w:rPr>
                <w:rFonts w:ascii="Times New Roman" w:eastAsia="Times New Roman" w:hAnsi="Times New Roman" w:cs="Times New Roman"/>
                <w:bCs/>
                <w:sz w:val="24"/>
                <w:szCs w:val="24"/>
                <w:lang w:val="en-GB" w:eastAsia="cs-CZ"/>
              </w:rPr>
            </w:pPr>
            <w:proofErr w:type="spellStart"/>
            <w:r w:rsidRPr="00421B90">
              <w:rPr>
                <w:rFonts w:ascii="Times New Roman" w:eastAsia="Times New Roman" w:hAnsi="Times New Roman" w:cs="Times New Roman"/>
                <w:bCs/>
                <w:sz w:val="24"/>
                <w:szCs w:val="24"/>
                <w:lang w:val="en-GB" w:eastAsia="cs-CZ"/>
              </w:rPr>
              <w:t>Asymp</w:t>
            </w:r>
            <w:proofErr w:type="spellEnd"/>
            <w:r w:rsidRPr="00421B90">
              <w:rPr>
                <w:rFonts w:ascii="Times New Roman" w:eastAsia="Times New Roman" w:hAnsi="Times New Roman" w:cs="Times New Roman"/>
                <w:bCs/>
                <w:sz w:val="24"/>
                <w:szCs w:val="24"/>
                <w:lang w:val="en-GB" w:eastAsia="cs-CZ"/>
              </w:rPr>
              <w:t xml:space="preserve">. </w:t>
            </w:r>
            <w:proofErr w:type="spellStart"/>
            <w:r w:rsidRPr="00421B90">
              <w:rPr>
                <w:rFonts w:ascii="Times New Roman" w:eastAsia="Times New Roman" w:hAnsi="Times New Roman" w:cs="Times New Roman"/>
                <w:bCs/>
                <w:sz w:val="24"/>
                <w:szCs w:val="24"/>
                <w:lang w:val="en-GB" w:eastAsia="cs-CZ"/>
              </w:rPr>
              <w:t>Sig.</w:t>
            </w:r>
            <w:r w:rsidRPr="00421B90">
              <w:rPr>
                <w:rFonts w:ascii="Times New Roman" w:eastAsia="Times New Roman" w:hAnsi="Times New Roman" w:cs="Times New Roman"/>
                <w:sz w:val="24"/>
                <w:szCs w:val="24"/>
                <w:vertAlign w:val="superscript"/>
                <w:lang w:val="en-GB" w:eastAsia="cs-CZ"/>
              </w:rPr>
              <w:t>a</w:t>
            </w:r>
            <w:proofErr w:type="spellEnd"/>
          </w:p>
        </w:tc>
        <w:tc>
          <w:tcPr>
            <w:tcW w:w="1023" w:type="dxa"/>
          </w:tcPr>
          <w:p w14:paraId="47CC2A87" w14:textId="77777777" w:rsidR="00FD1658" w:rsidRPr="00421B90" w:rsidRDefault="00FD1658" w:rsidP="009907C7">
            <w:pPr>
              <w:spacing w:line="480" w:lineRule="auto"/>
              <w:ind w:left="-85"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Tested Pair</w:t>
            </w:r>
          </w:p>
        </w:tc>
        <w:tc>
          <w:tcPr>
            <w:tcW w:w="978" w:type="dxa"/>
          </w:tcPr>
          <w:p w14:paraId="7E885036" w14:textId="77777777" w:rsidR="00FD1658" w:rsidRPr="00421B90" w:rsidRDefault="00FD1658" w:rsidP="009907C7">
            <w:pPr>
              <w:spacing w:line="480" w:lineRule="auto"/>
              <w:ind w:left="-85"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Z</w:t>
            </w:r>
          </w:p>
        </w:tc>
        <w:tc>
          <w:tcPr>
            <w:tcW w:w="992" w:type="dxa"/>
          </w:tcPr>
          <w:p w14:paraId="4E7A1948" w14:textId="77777777" w:rsidR="00FD1658" w:rsidRPr="00421B90" w:rsidRDefault="00FD1658" w:rsidP="009907C7">
            <w:pPr>
              <w:spacing w:line="480" w:lineRule="auto"/>
              <w:ind w:left="-85" w:right="-57"/>
              <w:jc w:val="center"/>
              <w:rPr>
                <w:rFonts w:ascii="Times New Roman" w:eastAsia="Times New Roman" w:hAnsi="Times New Roman" w:cs="Times New Roman"/>
                <w:bCs/>
                <w:sz w:val="24"/>
                <w:szCs w:val="24"/>
                <w:lang w:val="en-GB" w:eastAsia="cs-CZ"/>
              </w:rPr>
            </w:pPr>
            <w:proofErr w:type="spellStart"/>
            <w:r w:rsidRPr="00421B90">
              <w:rPr>
                <w:rFonts w:ascii="Times New Roman" w:eastAsia="Times New Roman" w:hAnsi="Times New Roman" w:cs="Times New Roman"/>
                <w:bCs/>
                <w:sz w:val="24"/>
                <w:szCs w:val="24"/>
                <w:lang w:val="en-GB" w:eastAsia="cs-CZ"/>
              </w:rPr>
              <w:t>Asymp</w:t>
            </w:r>
            <w:proofErr w:type="spellEnd"/>
            <w:r w:rsidRPr="00421B90">
              <w:rPr>
                <w:rFonts w:ascii="Times New Roman" w:eastAsia="Times New Roman" w:hAnsi="Times New Roman" w:cs="Times New Roman"/>
                <w:bCs/>
                <w:sz w:val="24"/>
                <w:szCs w:val="24"/>
                <w:lang w:val="en-GB" w:eastAsia="cs-CZ"/>
              </w:rPr>
              <w:t xml:space="preserve">. </w:t>
            </w:r>
            <w:proofErr w:type="spellStart"/>
            <w:r w:rsidRPr="00421B90">
              <w:rPr>
                <w:rFonts w:ascii="Times New Roman" w:eastAsia="Times New Roman" w:hAnsi="Times New Roman" w:cs="Times New Roman"/>
                <w:bCs/>
                <w:sz w:val="24"/>
                <w:szCs w:val="24"/>
                <w:lang w:val="en-GB" w:eastAsia="cs-CZ"/>
              </w:rPr>
              <w:t>Sig.</w:t>
            </w:r>
            <w:r w:rsidRPr="00421B90">
              <w:rPr>
                <w:rFonts w:ascii="Times New Roman" w:eastAsia="Times New Roman" w:hAnsi="Times New Roman" w:cs="Times New Roman"/>
                <w:bCs/>
                <w:sz w:val="24"/>
                <w:szCs w:val="24"/>
                <w:vertAlign w:val="superscript"/>
                <w:lang w:val="en-GB" w:eastAsia="cs-CZ"/>
              </w:rPr>
              <w:t>a</w:t>
            </w:r>
            <w:proofErr w:type="spellEnd"/>
            <w:r w:rsidRPr="00421B90">
              <w:rPr>
                <w:rFonts w:ascii="Times New Roman" w:eastAsia="Times New Roman" w:hAnsi="Times New Roman" w:cs="Times New Roman"/>
                <w:bCs/>
                <w:sz w:val="24"/>
                <w:szCs w:val="24"/>
                <w:lang w:val="en-GB" w:eastAsia="cs-CZ"/>
              </w:rPr>
              <w:t xml:space="preserve"> </w:t>
            </w:r>
          </w:p>
        </w:tc>
        <w:tc>
          <w:tcPr>
            <w:tcW w:w="850" w:type="dxa"/>
          </w:tcPr>
          <w:p w14:paraId="3D28CE20" w14:textId="77777777" w:rsidR="00FD1658" w:rsidRPr="00421B90" w:rsidRDefault="00FD1658" w:rsidP="009907C7">
            <w:pPr>
              <w:spacing w:line="480" w:lineRule="auto"/>
              <w:ind w:left="-85"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Tested Pair</w:t>
            </w:r>
          </w:p>
        </w:tc>
        <w:tc>
          <w:tcPr>
            <w:tcW w:w="993" w:type="dxa"/>
          </w:tcPr>
          <w:p w14:paraId="61787BD6" w14:textId="77777777" w:rsidR="00FD1658" w:rsidRPr="00421B90" w:rsidRDefault="00FD1658" w:rsidP="009907C7">
            <w:pPr>
              <w:spacing w:line="480" w:lineRule="auto"/>
              <w:ind w:left="-85"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Z</w:t>
            </w:r>
          </w:p>
        </w:tc>
        <w:tc>
          <w:tcPr>
            <w:tcW w:w="850" w:type="dxa"/>
          </w:tcPr>
          <w:p w14:paraId="6633B541" w14:textId="77777777" w:rsidR="00FD1658" w:rsidRPr="00421B90" w:rsidRDefault="00FD1658" w:rsidP="009907C7">
            <w:pPr>
              <w:spacing w:line="480" w:lineRule="auto"/>
              <w:ind w:left="-85" w:right="-57"/>
              <w:jc w:val="center"/>
              <w:rPr>
                <w:rFonts w:ascii="Times New Roman" w:eastAsia="Times New Roman" w:hAnsi="Times New Roman" w:cs="Times New Roman"/>
                <w:bCs/>
                <w:sz w:val="24"/>
                <w:szCs w:val="24"/>
                <w:lang w:val="en-GB" w:eastAsia="cs-CZ"/>
              </w:rPr>
            </w:pPr>
            <w:proofErr w:type="spellStart"/>
            <w:r w:rsidRPr="00421B90">
              <w:rPr>
                <w:rFonts w:ascii="Times New Roman" w:eastAsia="Times New Roman" w:hAnsi="Times New Roman" w:cs="Times New Roman"/>
                <w:bCs/>
                <w:sz w:val="24"/>
                <w:szCs w:val="24"/>
                <w:lang w:val="en-GB" w:eastAsia="cs-CZ"/>
              </w:rPr>
              <w:t>Asymp</w:t>
            </w:r>
            <w:proofErr w:type="spellEnd"/>
            <w:r w:rsidRPr="00421B90">
              <w:rPr>
                <w:rFonts w:ascii="Times New Roman" w:eastAsia="Times New Roman" w:hAnsi="Times New Roman" w:cs="Times New Roman"/>
                <w:bCs/>
                <w:sz w:val="24"/>
                <w:szCs w:val="24"/>
                <w:lang w:val="en-GB" w:eastAsia="cs-CZ"/>
              </w:rPr>
              <w:t xml:space="preserve">. </w:t>
            </w:r>
            <w:proofErr w:type="spellStart"/>
            <w:r w:rsidRPr="00421B90">
              <w:rPr>
                <w:rFonts w:ascii="Times New Roman" w:eastAsia="Times New Roman" w:hAnsi="Times New Roman" w:cs="Times New Roman"/>
                <w:bCs/>
                <w:sz w:val="24"/>
                <w:szCs w:val="24"/>
                <w:lang w:val="en-GB" w:eastAsia="cs-CZ"/>
              </w:rPr>
              <w:t>Sig.</w:t>
            </w:r>
            <w:r w:rsidRPr="00421B90">
              <w:rPr>
                <w:rFonts w:ascii="Times New Roman" w:eastAsia="Times New Roman" w:hAnsi="Times New Roman" w:cs="Times New Roman"/>
                <w:bCs/>
                <w:sz w:val="24"/>
                <w:szCs w:val="24"/>
                <w:vertAlign w:val="superscript"/>
                <w:lang w:val="en-GB" w:eastAsia="cs-CZ"/>
              </w:rPr>
              <w:t>a</w:t>
            </w:r>
            <w:proofErr w:type="spellEnd"/>
          </w:p>
        </w:tc>
      </w:tr>
      <w:tr w:rsidR="00421B90" w:rsidRPr="00421B90" w14:paraId="6418D633" w14:textId="77777777" w:rsidTr="00FD1658">
        <w:trPr>
          <w:trHeight w:val="247"/>
        </w:trPr>
        <w:tc>
          <w:tcPr>
            <w:tcW w:w="851" w:type="dxa"/>
          </w:tcPr>
          <w:p w14:paraId="458F2DF0"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1-2</w:t>
            </w:r>
          </w:p>
        </w:tc>
        <w:tc>
          <w:tcPr>
            <w:tcW w:w="992" w:type="dxa"/>
          </w:tcPr>
          <w:p w14:paraId="20E230B3"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-3.766</w:t>
            </w:r>
            <w:r w:rsidRPr="00421B90">
              <w:rPr>
                <w:rFonts w:ascii="Times New Roman" w:hAnsi="Times New Roman" w:cs="Times New Roman"/>
                <w:sz w:val="24"/>
                <w:szCs w:val="24"/>
                <w:vertAlign w:val="superscript"/>
                <w:lang w:val="en-GB"/>
              </w:rPr>
              <w:t>b</w:t>
            </w:r>
          </w:p>
        </w:tc>
        <w:tc>
          <w:tcPr>
            <w:tcW w:w="976" w:type="dxa"/>
          </w:tcPr>
          <w:p w14:paraId="2072F4B5"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1023" w:type="dxa"/>
          </w:tcPr>
          <w:p w14:paraId="752287A3"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3-5</w:t>
            </w:r>
          </w:p>
        </w:tc>
        <w:tc>
          <w:tcPr>
            <w:tcW w:w="978" w:type="dxa"/>
          </w:tcPr>
          <w:p w14:paraId="48BA67C8"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-1.315</w:t>
            </w:r>
            <w:r w:rsidRPr="00421B90">
              <w:rPr>
                <w:rFonts w:ascii="Times New Roman" w:hAnsi="Times New Roman" w:cs="Times New Roman"/>
                <w:sz w:val="24"/>
                <w:szCs w:val="24"/>
                <w:vertAlign w:val="superscript"/>
                <w:lang w:val="en-GB"/>
              </w:rPr>
              <w:t>b</w:t>
            </w:r>
          </w:p>
        </w:tc>
        <w:tc>
          <w:tcPr>
            <w:tcW w:w="992" w:type="dxa"/>
          </w:tcPr>
          <w:p w14:paraId="322C4F54"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.189</w:t>
            </w:r>
          </w:p>
        </w:tc>
        <w:tc>
          <w:tcPr>
            <w:tcW w:w="850" w:type="dxa"/>
          </w:tcPr>
          <w:p w14:paraId="68EC2407" w14:textId="77777777" w:rsidR="00FD1658" w:rsidRPr="00421B90" w:rsidRDefault="00FD1658" w:rsidP="009907C7">
            <w:pPr>
              <w:autoSpaceDE w:val="0"/>
              <w:autoSpaceDN w:val="0"/>
              <w:adjustRightInd w:val="0"/>
              <w:spacing w:line="480" w:lineRule="auto"/>
              <w:jc w:val="center"/>
              <w:rPr>
                <w:rFonts w:ascii="Times New Roman" w:hAnsi="Times New Roman" w:cs="Times New Roman"/>
                <w:b/>
                <w:sz w:val="24"/>
                <w:szCs w:val="24"/>
                <w:lang w:val="en-GB"/>
              </w:rPr>
            </w:pPr>
            <w:r w:rsidRPr="00421B90">
              <w:rPr>
                <w:rFonts w:ascii="Times New Roman" w:eastAsia="Times New Roman" w:hAnsi="Times New Roman" w:cs="Times New Roman"/>
                <w:sz w:val="24"/>
                <w:szCs w:val="24"/>
                <w:lang w:val="en-GB" w:eastAsia="cs-CZ"/>
              </w:rPr>
              <w:t>5-12</w:t>
            </w:r>
          </w:p>
        </w:tc>
        <w:tc>
          <w:tcPr>
            <w:tcW w:w="993" w:type="dxa"/>
          </w:tcPr>
          <w:p w14:paraId="462F0A91"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-1.922</w:t>
            </w:r>
            <w:r w:rsidRPr="00421B90">
              <w:rPr>
                <w:rFonts w:ascii="Times New Roman" w:hAnsi="Times New Roman" w:cs="Times New Roman"/>
                <w:sz w:val="24"/>
                <w:szCs w:val="24"/>
                <w:vertAlign w:val="superscript"/>
                <w:lang w:val="en-GB"/>
              </w:rPr>
              <w:t>b</w:t>
            </w:r>
          </w:p>
        </w:tc>
        <w:tc>
          <w:tcPr>
            <w:tcW w:w="850" w:type="dxa"/>
          </w:tcPr>
          <w:p w14:paraId="15B53758"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.055</w:t>
            </w:r>
          </w:p>
        </w:tc>
      </w:tr>
      <w:tr w:rsidR="00421B90" w:rsidRPr="00421B90" w14:paraId="0802C1D4" w14:textId="77777777" w:rsidTr="00FD1658">
        <w:tc>
          <w:tcPr>
            <w:tcW w:w="851" w:type="dxa"/>
          </w:tcPr>
          <w:p w14:paraId="27DE5B50"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1-3</w:t>
            </w:r>
          </w:p>
        </w:tc>
        <w:tc>
          <w:tcPr>
            <w:tcW w:w="992" w:type="dxa"/>
          </w:tcPr>
          <w:p w14:paraId="1861DE69"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-2.949</w:t>
            </w:r>
            <w:r w:rsidRPr="00421B90">
              <w:rPr>
                <w:rFonts w:ascii="Times New Roman" w:hAnsi="Times New Roman" w:cs="Times New Roman"/>
                <w:sz w:val="24"/>
                <w:szCs w:val="24"/>
                <w:vertAlign w:val="superscript"/>
                <w:lang w:val="en-GB"/>
              </w:rPr>
              <w:t>b</w:t>
            </w:r>
          </w:p>
        </w:tc>
        <w:tc>
          <w:tcPr>
            <w:tcW w:w="976" w:type="dxa"/>
          </w:tcPr>
          <w:p w14:paraId="7D9E2D85"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.003</w:t>
            </w:r>
          </w:p>
        </w:tc>
        <w:tc>
          <w:tcPr>
            <w:tcW w:w="1023" w:type="dxa"/>
          </w:tcPr>
          <w:p w14:paraId="38453D2E"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3-6</w:t>
            </w:r>
          </w:p>
        </w:tc>
        <w:tc>
          <w:tcPr>
            <w:tcW w:w="978" w:type="dxa"/>
          </w:tcPr>
          <w:p w14:paraId="5348DCE9"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-4.977</w:t>
            </w:r>
            <w:r w:rsidRPr="00421B90">
              <w:rPr>
                <w:rFonts w:ascii="Times New Roman" w:hAnsi="Times New Roman" w:cs="Times New Roman"/>
                <w:sz w:val="24"/>
                <w:szCs w:val="24"/>
                <w:vertAlign w:val="superscript"/>
                <w:lang w:val="en-GB"/>
              </w:rPr>
              <w:t>b</w:t>
            </w:r>
          </w:p>
        </w:tc>
        <w:tc>
          <w:tcPr>
            <w:tcW w:w="992" w:type="dxa"/>
          </w:tcPr>
          <w:p w14:paraId="2D4FB043"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850" w:type="dxa"/>
          </w:tcPr>
          <w:p w14:paraId="6529B71B"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6-7</w:t>
            </w:r>
          </w:p>
        </w:tc>
        <w:tc>
          <w:tcPr>
            <w:tcW w:w="993" w:type="dxa"/>
          </w:tcPr>
          <w:p w14:paraId="0C626C91"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-5.132</w:t>
            </w:r>
            <w:r w:rsidRPr="00421B90">
              <w:rPr>
                <w:rFonts w:ascii="Times New Roman" w:hAnsi="Times New Roman" w:cs="Times New Roman"/>
                <w:sz w:val="24"/>
                <w:szCs w:val="24"/>
                <w:vertAlign w:val="superscript"/>
                <w:lang w:val="en-GB"/>
              </w:rPr>
              <w:t>c</w:t>
            </w:r>
          </w:p>
        </w:tc>
        <w:tc>
          <w:tcPr>
            <w:tcW w:w="850" w:type="dxa"/>
          </w:tcPr>
          <w:p w14:paraId="36EB9D6A"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76A3B9E5" w14:textId="77777777" w:rsidTr="00FD1658">
        <w:tc>
          <w:tcPr>
            <w:tcW w:w="851" w:type="dxa"/>
          </w:tcPr>
          <w:p w14:paraId="6CD29F14"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1-4</w:t>
            </w:r>
          </w:p>
        </w:tc>
        <w:tc>
          <w:tcPr>
            <w:tcW w:w="992" w:type="dxa"/>
          </w:tcPr>
          <w:p w14:paraId="672DC3E4"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-1.691</w:t>
            </w:r>
            <w:r w:rsidRPr="00421B90">
              <w:rPr>
                <w:rFonts w:ascii="Times New Roman" w:hAnsi="Times New Roman" w:cs="Times New Roman"/>
                <w:sz w:val="24"/>
                <w:szCs w:val="24"/>
                <w:vertAlign w:val="superscript"/>
                <w:lang w:val="en-GB"/>
              </w:rPr>
              <w:t>c</w:t>
            </w:r>
          </w:p>
        </w:tc>
        <w:tc>
          <w:tcPr>
            <w:tcW w:w="976" w:type="dxa"/>
          </w:tcPr>
          <w:p w14:paraId="61C0E4F5"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.091</w:t>
            </w:r>
          </w:p>
        </w:tc>
        <w:tc>
          <w:tcPr>
            <w:tcW w:w="1023" w:type="dxa"/>
          </w:tcPr>
          <w:p w14:paraId="401C70C2"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3-7</w:t>
            </w:r>
          </w:p>
        </w:tc>
        <w:tc>
          <w:tcPr>
            <w:tcW w:w="978" w:type="dxa"/>
          </w:tcPr>
          <w:p w14:paraId="1E1E8F95"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-1.310</w:t>
            </w:r>
            <w:r w:rsidRPr="00421B90">
              <w:rPr>
                <w:rFonts w:ascii="Times New Roman" w:hAnsi="Times New Roman" w:cs="Times New Roman"/>
                <w:sz w:val="24"/>
                <w:szCs w:val="24"/>
                <w:vertAlign w:val="superscript"/>
                <w:lang w:val="en-GB"/>
              </w:rPr>
              <w:t>c</w:t>
            </w:r>
          </w:p>
        </w:tc>
        <w:tc>
          <w:tcPr>
            <w:tcW w:w="992" w:type="dxa"/>
          </w:tcPr>
          <w:p w14:paraId="1576F716"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.190</w:t>
            </w:r>
          </w:p>
        </w:tc>
        <w:tc>
          <w:tcPr>
            <w:tcW w:w="850" w:type="dxa"/>
          </w:tcPr>
          <w:p w14:paraId="0FF1C410"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6-8</w:t>
            </w:r>
          </w:p>
        </w:tc>
        <w:tc>
          <w:tcPr>
            <w:tcW w:w="993" w:type="dxa"/>
          </w:tcPr>
          <w:p w14:paraId="48FB4EB6"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-3.189</w:t>
            </w:r>
            <w:r w:rsidRPr="00421B90">
              <w:rPr>
                <w:rFonts w:ascii="Times New Roman" w:hAnsi="Times New Roman" w:cs="Times New Roman"/>
                <w:sz w:val="24"/>
                <w:szCs w:val="24"/>
                <w:vertAlign w:val="superscript"/>
                <w:lang w:val="en-GB"/>
              </w:rPr>
              <w:t>c</w:t>
            </w:r>
          </w:p>
        </w:tc>
        <w:tc>
          <w:tcPr>
            <w:tcW w:w="850" w:type="dxa"/>
          </w:tcPr>
          <w:p w14:paraId="6C077F18"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.001</w:t>
            </w:r>
          </w:p>
        </w:tc>
      </w:tr>
      <w:tr w:rsidR="00421B90" w:rsidRPr="00421B90" w14:paraId="4FB9F52A" w14:textId="77777777" w:rsidTr="00FD1658">
        <w:tc>
          <w:tcPr>
            <w:tcW w:w="851" w:type="dxa"/>
          </w:tcPr>
          <w:p w14:paraId="021F81E7"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1-5</w:t>
            </w:r>
          </w:p>
        </w:tc>
        <w:tc>
          <w:tcPr>
            <w:tcW w:w="992" w:type="dxa"/>
          </w:tcPr>
          <w:p w14:paraId="0DC72A33"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-3.265</w:t>
            </w:r>
            <w:r w:rsidRPr="00421B90">
              <w:rPr>
                <w:rFonts w:ascii="Times New Roman" w:hAnsi="Times New Roman" w:cs="Times New Roman"/>
                <w:sz w:val="24"/>
                <w:szCs w:val="24"/>
                <w:vertAlign w:val="superscript"/>
                <w:lang w:val="en-GB"/>
              </w:rPr>
              <w:t>b</w:t>
            </w:r>
          </w:p>
        </w:tc>
        <w:tc>
          <w:tcPr>
            <w:tcW w:w="976" w:type="dxa"/>
          </w:tcPr>
          <w:p w14:paraId="2CAAB19C"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.001</w:t>
            </w:r>
          </w:p>
        </w:tc>
        <w:tc>
          <w:tcPr>
            <w:tcW w:w="1023" w:type="dxa"/>
          </w:tcPr>
          <w:p w14:paraId="2B6C784D"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3-8</w:t>
            </w:r>
          </w:p>
        </w:tc>
        <w:tc>
          <w:tcPr>
            <w:tcW w:w="978" w:type="dxa"/>
          </w:tcPr>
          <w:p w14:paraId="7B4FF883"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-2.606</w:t>
            </w:r>
            <w:r w:rsidRPr="00421B90">
              <w:rPr>
                <w:rFonts w:ascii="Times New Roman" w:hAnsi="Times New Roman" w:cs="Times New Roman"/>
                <w:sz w:val="24"/>
                <w:szCs w:val="24"/>
                <w:vertAlign w:val="superscript"/>
                <w:lang w:val="en-GB"/>
              </w:rPr>
              <w:t>b</w:t>
            </w:r>
          </w:p>
        </w:tc>
        <w:tc>
          <w:tcPr>
            <w:tcW w:w="992" w:type="dxa"/>
          </w:tcPr>
          <w:p w14:paraId="45FDB1ED"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.009</w:t>
            </w:r>
          </w:p>
        </w:tc>
        <w:tc>
          <w:tcPr>
            <w:tcW w:w="850" w:type="dxa"/>
          </w:tcPr>
          <w:p w14:paraId="309FA026"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6-9</w:t>
            </w:r>
          </w:p>
        </w:tc>
        <w:tc>
          <w:tcPr>
            <w:tcW w:w="993" w:type="dxa"/>
          </w:tcPr>
          <w:p w14:paraId="76CF9D7B"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-2.210</w:t>
            </w:r>
            <w:r w:rsidRPr="00421B90">
              <w:rPr>
                <w:rFonts w:ascii="Times New Roman" w:hAnsi="Times New Roman" w:cs="Times New Roman"/>
                <w:sz w:val="24"/>
                <w:szCs w:val="24"/>
                <w:vertAlign w:val="superscript"/>
                <w:lang w:val="en-GB"/>
              </w:rPr>
              <w:t>c</w:t>
            </w:r>
          </w:p>
        </w:tc>
        <w:tc>
          <w:tcPr>
            <w:tcW w:w="850" w:type="dxa"/>
          </w:tcPr>
          <w:p w14:paraId="15D9630F"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.027</w:t>
            </w:r>
          </w:p>
        </w:tc>
      </w:tr>
      <w:tr w:rsidR="00421B90" w:rsidRPr="00421B90" w14:paraId="0F4E1E2F" w14:textId="77777777" w:rsidTr="00FD1658">
        <w:tc>
          <w:tcPr>
            <w:tcW w:w="851" w:type="dxa"/>
          </w:tcPr>
          <w:p w14:paraId="2BFF275F"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1-6</w:t>
            </w:r>
          </w:p>
        </w:tc>
        <w:tc>
          <w:tcPr>
            <w:tcW w:w="992" w:type="dxa"/>
          </w:tcPr>
          <w:p w14:paraId="76963C8D"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-5.618</w:t>
            </w:r>
            <w:r w:rsidRPr="00421B90">
              <w:rPr>
                <w:rFonts w:ascii="Times New Roman" w:hAnsi="Times New Roman" w:cs="Times New Roman"/>
                <w:sz w:val="24"/>
                <w:szCs w:val="24"/>
                <w:vertAlign w:val="superscript"/>
                <w:lang w:val="en-GB"/>
              </w:rPr>
              <w:t>b</w:t>
            </w:r>
          </w:p>
        </w:tc>
        <w:tc>
          <w:tcPr>
            <w:tcW w:w="976" w:type="dxa"/>
          </w:tcPr>
          <w:p w14:paraId="7C9DF3A4"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1023" w:type="dxa"/>
          </w:tcPr>
          <w:p w14:paraId="5298D5AF"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3-9</w:t>
            </w:r>
          </w:p>
        </w:tc>
        <w:tc>
          <w:tcPr>
            <w:tcW w:w="978" w:type="dxa"/>
          </w:tcPr>
          <w:p w14:paraId="4C4A8532"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-3.335</w:t>
            </w:r>
            <w:r w:rsidRPr="00421B90">
              <w:rPr>
                <w:rFonts w:ascii="Times New Roman" w:hAnsi="Times New Roman" w:cs="Times New Roman"/>
                <w:sz w:val="24"/>
                <w:szCs w:val="24"/>
                <w:vertAlign w:val="superscript"/>
                <w:lang w:val="en-GB"/>
              </w:rPr>
              <w:t>b</w:t>
            </w:r>
          </w:p>
        </w:tc>
        <w:tc>
          <w:tcPr>
            <w:tcW w:w="992" w:type="dxa"/>
          </w:tcPr>
          <w:p w14:paraId="61E4BB35"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.001</w:t>
            </w:r>
          </w:p>
        </w:tc>
        <w:tc>
          <w:tcPr>
            <w:tcW w:w="850" w:type="dxa"/>
          </w:tcPr>
          <w:p w14:paraId="1EEEDD9C"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6-10</w:t>
            </w:r>
          </w:p>
        </w:tc>
        <w:tc>
          <w:tcPr>
            <w:tcW w:w="993" w:type="dxa"/>
          </w:tcPr>
          <w:p w14:paraId="4CB87F17"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-4.309</w:t>
            </w:r>
            <w:r w:rsidRPr="00421B90">
              <w:rPr>
                <w:rFonts w:ascii="Times New Roman" w:hAnsi="Times New Roman" w:cs="Times New Roman"/>
                <w:sz w:val="24"/>
                <w:szCs w:val="24"/>
                <w:vertAlign w:val="superscript"/>
                <w:lang w:val="en-GB"/>
              </w:rPr>
              <w:t>c</w:t>
            </w:r>
          </w:p>
        </w:tc>
        <w:tc>
          <w:tcPr>
            <w:tcW w:w="850" w:type="dxa"/>
          </w:tcPr>
          <w:p w14:paraId="5CF071E4"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13CB59E5" w14:textId="77777777" w:rsidTr="00FD1658">
        <w:tc>
          <w:tcPr>
            <w:tcW w:w="851" w:type="dxa"/>
          </w:tcPr>
          <w:p w14:paraId="42E8A932"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1-7</w:t>
            </w:r>
          </w:p>
        </w:tc>
        <w:tc>
          <w:tcPr>
            <w:tcW w:w="992" w:type="dxa"/>
          </w:tcPr>
          <w:p w14:paraId="72AFBEE0"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-1.121</w:t>
            </w:r>
            <w:r w:rsidRPr="00421B90">
              <w:rPr>
                <w:rFonts w:ascii="Times New Roman" w:hAnsi="Times New Roman" w:cs="Times New Roman"/>
                <w:sz w:val="24"/>
                <w:szCs w:val="24"/>
                <w:vertAlign w:val="superscript"/>
                <w:lang w:val="en-GB"/>
              </w:rPr>
              <w:t>b</w:t>
            </w:r>
          </w:p>
        </w:tc>
        <w:tc>
          <w:tcPr>
            <w:tcW w:w="976" w:type="dxa"/>
          </w:tcPr>
          <w:p w14:paraId="5B3A7DCD"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.262</w:t>
            </w:r>
          </w:p>
        </w:tc>
        <w:tc>
          <w:tcPr>
            <w:tcW w:w="1023" w:type="dxa"/>
          </w:tcPr>
          <w:p w14:paraId="6DF906FF"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3-10</w:t>
            </w:r>
          </w:p>
        </w:tc>
        <w:tc>
          <w:tcPr>
            <w:tcW w:w="978" w:type="dxa"/>
          </w:tcPr>
          <w:p w14:paraId="058E6990"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-.022</w:t>
            </w:r>
            <w:r w:rsidRPr="00421B90">
              <w:rPr>
                <w:rFonts w:ascii="Times New Roman" w:hAnsi="Times New Roman" w:cs="Times New Roman"/>
                <w:sz w:val="24"/>
                <w:szCs w:val="24"/>
                <w:vertAlign w:val="superscript"/>
                <w:lang w:val="en-GB"/>
              </w:rPr>
              <w:t>b</w:t>
            </w:r>
          </w:p>
        </w:tc>
        <w:tc>
          <w:tcPr>
            <w:tcW w:w="992" w:type="dxa"/>
          </w:tcPr>
          <w:p w14:paraId="437475C8"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.982</w:t>
            </w:r>
          </w:p>
        </w:tc>
        <w:tc>
          <w:tcPr>
            <w:tcW w:w="850" w:type="dxa"/>
          </w:tcPr>
          <w:p w14:paraId="65D74389"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6-11</w:t>
            </w:r>
          </w:p>
        </w:tc>
        <w:tc>
          <w:tcPr>
            <w:tcW w:w="993" w:type="dxa"/>
          </w:tcPr>
          <w:p w14:paraId="0E46BC5C"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-4.202</w:t>
            </w:r>
            <w:r w:rsidRPr="00421B90">
              <w:rPr>
                <w:rFonts w:ascii="Times New Roman" w:hAnsi="Times New Roman" w:cs="Times New Roman"/>
                <w:sz w:val="24"/>
                <w:szCs w:val="24"/>
                <w:vertAlign w:val="superscript"/>
                <w:lang w:val="en-GB"/>
              </w:rPr>
              <w:t>c</w:t>
            </w:r>
          </w:p>
        </w:tc>
        <w:tc>
          <w:tcPr>
            <w:tcW w:w="850" w:type="dxa"/>
          </w:tcPr>
          <w:p w14:paraId="4AB4C3E1"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293B9D27" w14:textId="77777777" w:rsidTr="00FD1658">
        <w:tc>
          <w:tcPr>
            <w:tcW w:w="851" w:type="dxa"/>
          </w:tcPr>
          <w:p w14:paraId="7B4460C8"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1-8</w:t>
            </w:r>
          </w:p>
        </w:tc>
        <w:tc>
          <w:tcPr>
            <w:tcW w:w="992" w:type="dxa"/>
          </w:tcPr>
          <w:p w14:paraId="0941DA83"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-3.866</w:t>
            </w:r>
            <w:r w:rsidRPr="00421B90">
              <w:rPr>
                <w:rFonts w:ascii="Times New Roman" w:hAnsi="Times New Roman" w:cs="Times New Roman"/>
                <w:sz w:val="24"/>
                <w:szCs w:val="24"/>
                <w:vertAlign w:val="superscript"/>
                <w:lang w:val="en-GB"/>
              </w:rPr>
              <w:t>b</w:t>
            </w:r>
          </w:p>
        </w:tc>
        <w:tc>
          <w:tcPr>
            <w:tcW w:w="976" w:type="dxa"/>
          </w:tcPr>
          <w:p w14:paraId="3E687ED3"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1023" w:type="dxa"/>
          </w:tcPr>
          <w:p w14:paraId="49D63713"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3-11</w:t>
            </w:r>
          </w:p>
        </w:tc>
        <w:tc>
          <w:tcPr>
            <w:tcW w:w="978" w:type="dxa"/>
          </w:tcPr>
          <w:p w14:paraId="3A0BA640"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-.729</w:t>
            </w:r>
            <w:r w:rsidRPr="00421B90">
              <w:rPr>
                <w:rFonts w:ascii="Times New Roman" w:hAnsi="Times New Roman" w:cs="Times New Roman"/>
                <w:sz w:val="24"/>
                <w:szCs w:val="24"/>
                <w:vertAlign w:val="superscript"/>
                <w:lang w:val="en-GB"/>
              </w:rPr>
              <w:t>b</w:t>
            </w:r>
          </w:p>
        </w:tc>
        <w:tc>
          <w:tcPr>
            <w:tcW w:w="992" w:type="dxa"/>
          </w:tcPr>
          <w:p w14:paraId="6BF5B0A0"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.466</w:t>
            </w:r>
          </w:p>
        </w:tc>
        <w:tc>
          <w:tcPr>
            <w:tcW w:w="850" w:type="dxa"/>
          </w:tcPr>
          <w:p w14:paraId="4B85DFFD"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6-12</w:t>
            </w:r>
          </w:p>
        </w:tc>
        <w:tc>
          <w:tcPr>
            <w:tcW w:w="993" w:type="dxa"/>
          </w:tcPr>
          <w:p w14:paraId="69EEBC1B"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-2.110</w:t>
            </w:r>
            <w:r w:rsidRPr="00421B90">
              <w:rPr>
                <w:rFonts w:ascii="Times New Roman" w:hAnsi="Times New Roman" w:cs="Times New Roman"/>
                <w:sz w:val="24"/>
                <w:szCs w:val="24"/>
                <w:vertAlign w:val="superscript"/>
                <w:lang w:val="en-GB"/>
              </w:rPr>
              <w:t>c</w:t>
            </w:r>
          </w:p>
        </w:tc>
        <w:tc>
          <w:tcPr>
            <w:tcW w:w="850" w:type="dxa"/>
          </w:tcPr>
          <w:p w14:paraId="06B357CA"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.035</w:t>
            </w:r>
          </w:p>
        </w:tc>
      </w:tr>
      <w:tr w:rsidR="00421B90" w:rsidRPr="00421B90" w14:paraId="1E7FBC02" w14:textId="77777777" w:rsidTr="00FD1658">
        <w:tc>
          <w:tcPr>
            <w:tcW w:w="851" w:type="dxa"/>
          </w:tcPr>
          <w:p w14:paraId="6F08A08E"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1-9</w:t>
            </w:r>
          </w:p>
        </w:tc>
        <w:tc>
          <w:tcPr>
            <w:tcW w:w="992" w:type="dxa"/>
          </w:tcPr>
          <w:p w14:paraId="39045B0D"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-4.298</w:t>
            </w:r>
            <w:r w:rsidRPr="00421B90">
              <w:rPr>
                <w:rFonts w:ascii="Times New Roman" w:hAnsi="Times New Roman" w:cs="Times New Roman"/>
                <w:sz w:val="24"/>
                <w:szCs w:val="24"/>
                <w:vertAlign w:val="superscript"/>
                <w:lang w:val="en-GB"/>
              </w:rPr>
              <w:t>b</w:t>
            </w:r>
          </w:p>
        </w:tc>
        <w:tc>
          <w:tcPr>
            <w:tcW w:w="976" w:type="dxa"/>
          </w:tcPr>
          <w:p w14:paraId="7725D81D"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1023" w:type="dxa"/>
          </w:tcPr>
          <w:p w14:paraId="01E0BAF0"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3-12</w:t>
            </w:r>
          </w:p>
        </w:tc>
        <w:tc>
          <w:tcPr>
            <w:tcW w:w="978" w:type="dxa"/>
          </w:tcPr>
          <w:p w14:paraId="257039F8"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-2.714</w:t>
            </w:r>
            <w:r w:rsidRPr="00421B90">
              <w:rPr>
                <w:rFonts w:ascii="Times New Roman" w:hAnsi="Times New Roman" w:cs="Times New Roman"/>
                <w:sz w:val="24"/>
                <w:szCs w:val="24"/>
                <w:vertAlign w:val="superscript"/>
                <w:lang w:val="en-GB"/>
              </w:rPr>
              <w:t>b</w:t>
            </w:r>
          </w:p>
        </w:tc>
        <w:tc>
          <w:tcPr>
            <w:tcW w:w="992" w:type="dxa"/>
          </w:tcPr>
          <w:p w14:paraId="5D6C9C16"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.007</w:t>
            </w:r>
          </w:p>
        </w:tc>
        <w:tc>
          <w:tcPr>
            <w:tcW w:w="850" w:type="dxa"/>
          </w:tcPr>
          <w:p w14:paraId="2AACE34B"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7-8</w:t>
            </w:r>
          </w:p>
        </w:tc>
        <w:tc>
          <w:tcPr>
            <w:tcW w:w="993" w:type="dxa"/>
          </w:tcPr>
          <w:p w14:paraId="45986BEB"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-3.465</w:t>
            </w:r>
            <w:r w:rsidRPr="00421B90">
              <w:rPr>
                <w:rFonts w:ascii="Times New Roman" w:hAnsi="Times New Roman" w:cs="Times New Roman"/>
                <w:sz w:val="24"/>
                <w:szCs w:val="24"/>
                <w:vertAlign w:val="superscript"/>
                <w:lang w:val="en-GB"/>
              </w:rPr>
              <w:t>b</w:t>
            </w:r>
          </w:p>
        </w:tc>
        <w:tc>
          <w:tcPr>
            <w:tcW w:w="850" w:type="dxa"/>
          </w:tcPr>
          <w:p w14:paraId="0370EEA4"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.001</w:t>
            </w:r>
          </w:p>
        </w:tc>
      </w:tr>
      <w:tr w:rsidR="00421B90" w:rsidRPr="00421B90" w14:paraId="563BCA12" w14:textId="77777777" w:rsidTr="00FD1658">
        <w:tc>
          <w:tcPr>
            <w:tcW w:w="851" w:type="dxa"/>
          </w:tcPr>
          <w:p w14:paraId="255C5592"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1-10</w:t>
            </w:r>
          </w:p>
        </w:tc>
        <w:tc>
          <w:tcPr>
            <w:tcW w:w="992" w:type="dxa"/>
          </w:tcPr>
          <w:p w14:paraId="624B8865"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-2.521</w:t>
            </w:r>
            <w:r w:rsidRPr="00421B90">
              <w:rPr>
                <w:rFonts w:ascii="Times New Roman" w:hAnsi="Times New Roman" w:cs="Times New Roman"/>
                <w:sz w:val="24"/>
                <w:szCs w:val="24"/>
                <w:vertAlign w:val="superscript"/>
                <w:lang w:val="en-GB"/>
              </w:rPr>
              <w:t>b</w:t>
            </w:r>
          </w:p>
        </w:tc>
        <w:tc>
          <w:tcPr>
            <w:tcW w:w="976" w:type="dxa"/>
          </w:tcPr>
          <w:p w14:paraId="06BC7A0A"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.012</w:t>
            </w:r>
          </w:p>
        </w:tc>
        <w:tc>
          <w:tcPr>
            <w:tcW w:w="1023" w:type="dxa"/>
          </w:tcPr>
          <w:p w14:paraId="07A281F7"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4-5</w:t>
            </w:r>
          </w:p>
        </w:tc>
        <w:tc>
          <w:tcPr>
            <w:tcW w:w="978" w:type="dxa"/>
          </w:tcPr>
          <w:p w14:paraId="00609A48"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-5.505</w:t>
            </w:r>
            <w:r w:rsidRPr="00421B90">
              <w:rPr>
                <w:rFonts w:ascii="Times New Roman" w:hAnsi="Times New Roman" w:cs="Times New Roman"/>
                <w:sz w:val="24"/>
                <w:szCs w:val="24"/>
                <w:vertAlign w:val="superscript"/>
                <w:lang w:val="en-GB"/>
              </w:rPr>
              <w:t>b</w:t>
            </w:r>
          </w:p>
        </w:tc>
        <w:tc>
          <w:tcPr>
            <w:tcW w:w="992" w:type="dxa"/>
          </w:tcPr>
          <w:p w14:paraId="150B5C74"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850" w:type="dxa"/>
          </w:tcPr>
          <w:p w14:paraId="6FE68CA1"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7-9</w:t>
            </w:r>
          </w:p>
        </w:tc>
        <w:tc>
          <w:tcPr>
            <w:tcW w:w="993" w:type="dxa"/>
          </w:tcPr>
          <w:p w14:paraId="7AADF76C"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-3.970</w:t>
            </w:r>
            <w:r w:rsidRPr="00421B90">
              <w:rPr>
                <w:rFonts w:ascii="Times New Roman" w:hAnsi="Times New Roman" w:cs="Times New Roman"/>
                <w:sz w:val="24"/>
                <w:szCs w:val="24"/>
                <w:vertAlign w:val="superscript"/>
                <w:lang w:val="en-GB"/>
              </w:rPr>
              <w:t>b</w:t>
            </w:r>
          </w:p>
        </w:tc>
        <w:tc>
          <w:tcPr>
            <w:tcW w:w="850" w:type="dxa"/>
          </w:tcPr>
          <w:p w14:paraId="7EF9F513"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2B28F709" w14:textId="77777777" w:rsidTr="00FD1658">
        <w:tc>
          <w:tcPr>
            <w:tcW w:w="851" w:type="dxa"/>
          </w:tcPr>
          <w:p w14:paraId="4EC3EB3B"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1-11</w:t>
            </w:r>
          </w:p>
        </w:tc>
        <w:tc>
          <w:tcPr>
            <w:tcW w:w="992" w:type="dxa"/>
          </w:tcPr>
          <w:p w14:paraId="4D241657"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-3.291</w:t>
            </w:r>
            <w:r w:rsidRPr="00421B90">
              <w:rPr>
                <w:rFonts w:ascii="Times New Roman" w:hAnsi="Times New Roman" w:cs="Times New Roman"/>
                <w:sz w:val="24"/>
                <w:szCs w:val="24"/>
                <w:vertAlign w:val="superscript"/>
                <w:lang w:val="en-GB"/>
              </w:rPr>
              <w:t>b</w:t>
            </w:r>
          </w:p>
        </w:tc>
        <w:tc>
          <w:tcPr>
            <w:tcW w:w="976" w:type="dxa"/>
          </w:tcPr>
          <w:p w14:paraId="7C79F49F"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.001</w:t>
            </w:r>
          </w:p>
        </w:tc>
        <w:tc>
          <w:tcPr>
            <w:tcW w:w="1023" w:type="dxa"/>
          </w:tcPr>
          <w:p w14:paraId="6DAA82FA"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4-6</w:t>
            </w:r>
          </w:p>
        </w:tc>
        <w:tc>
          <w:tcPr>
            <w:tcW w:w="978" w:type="dxa"/>
          </w:tcPr>
          <w:p w14:paraId="416F9D8B"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-6.606</w:t>
            </w:r>
            <w:r w:rsidRPr="00421B90">
              <w:rPr>
                <w:rFonts w:ascii="Times New Roman" w:hAnsi="Times New Roman" w:cs="Times New Roman"/>
                <w:sz w:val="24"/>
                <w:szCs w:val="24"/>
                <w:vertAlign w:val="superscript"/>
                <w:lang w:val="en-GB"/>
              </w:rPr>
              <w:t>b</w:t>
            </w:r>
          </w:p>
        </w:tc>
        <w:tc>
          <w:tcPr>
            <w:tcW w:w="992" w:type="dxa"/>
          </w:tcPr>
          <w:p w14:paraId="71FBA68C"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850" w:type="dxa"/>
          </w:tcPr>
          <w:p w14:paraId="5E314CE2"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7-10</w:t>
            </w:r>
          </w:p>
        </w:tc>
        <w:tc>
          <w:tcPr>
            <w:tcW w:w="993" w:type="dxa"/>
          </w:tcPr>
          <w:p w14:paraId="245F560A"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-.814</w:t>
            </w:r>
            <w:r w:rsidRPr="00421B90">
              <w:rPr>
                <w:rFonts w:ascii="Times New Roman" w:hAnsi="Times New Roman" w:cs="Times New Roman"/>
                <w:sz w:val="24"/>
                <w:szCs w:val="24"/>
                <w:vertAlign w:val="superscript"/>
                <w:lang w:val="en-GB"/>
              </w:rPr>
              <w:t>b</w:t>
            </w:r>
          </w:p>
        </w:tc>
        <w:tc>
          <w:tcPr>
            <w:tcW w:w="850" w:type="dxa"/>
          </w:tcPr>
          <w:p w14:paraId="78749299"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.416</w:t>
            </w:r>
          </w:p>
        </w:tc>
      </w:tr>
      <w:tr w:rsidR="00421B90" w:rsidRPr="00421B90" w14:paraId="58EBC9FF" w14:textId="77777777" w:rsidTr="00FD1658">
        <w:tc>
          <w:tcPr>
            <w:tcW w:w="851" w:type="dxa"/>
          </w:tcPr>
          <w:p w14:paraId="5D99ED0F"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1-12</w:t>
            </w:r>
          </w:p>
        </w:tc>
        <w:tc>
          <w:tcPr>
            <w:tcW w:w="992" w:type="dxa"/>
          </w:tcPr>
          <w:p w14:paraId="75283BA7"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-3.998</w:t>
            </w:r>
            <w:r w:rsidRPr="00421B90">
              <w:rPr>
                <w:rFonts w:ascii="Times New Roman" w:hAnsi="Times New Roman" w:cs="Times New Roman"/>
                <w:sz w:val="24"/>
                <w:szCs w:val="24"/>
                <w:vertAlign w:val="superscript"/>
                <w:lang w:val="en-GB"/>
              </w:rPr>
              <w:t>b</w:t>
            </w:r>
          </w:p>
        </w:tc>
        <w:tc>
          <w:tcPr>
            <w:tcW w:w="976" w:type="dxa"/>
          </w:tcPr>
          <w:p w14:paraId="23856264"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1023" w:type="dxa"/>
          </w:tcPr>
          <w:p w14:paraId="4F1C5F62"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4-7</w:t>
            </w:r>
          </w:p>
        </w:tc>
        <w:tc>
          <w:tcPr>
            <w:tcW w:w="978" w:type="dxa"/>
          </w:tcPr>
          <w:p w14:paraId="0E841044"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-4.087</w:t>
            </w:r>
            <w:r w:rsidRPr="00421B90">
              <w:rPr>
                <w:rFonts w:ascii="Times New Roman" w:hAnsi="Times New Roman" w:cs="Times New Roman"/>
                <w:sz w:val="24"/>
                <w:szCs w:val="24"/>
                <w:vertAlign w:val="superscript"/>
                <w:lang w:val="en-GB"/>
              </w:rPr>
              <w:t>b</w:t>
            </w:r>
          </w:p>
        </w:tc>
        <w:tc>
          <w:tcPr>
            <w:tcW w:w="992" w:type="dxa"/>
          </w:tcPr>
          <w:p w14:paraId="7B70B620"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850" w:type="dxa"/>
          </w:tcPr>
          <w:p w14:paraId="2E07D706"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7-11</w:t>
            </w:r>
          </w:p>
        </w:tc>
        <w:tc>
          <w:tcPr>
            <w:tcW w:w="993" w:type="dxa"/>
          </w:tcPr>
          <w:p w14:paraId="7DD0BC25"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-2.041</w:t>
            </w:r>
            <w:r w:rsidRPr="00421B90">
              <w:rPr>
                <w:rFonts w:ascii="Times New Roman" w:hAnsi="Times New Roman" w:cs="Times New Roman"/>
                <w:sz w:val="24"/>
                <w:szCs w:val="24"/>
                <w:vertAlign w:val="superscript"/>
                <w:lang w:val="en-GB"/>
              </w:rPr>
              <w:t>b</w:t>
            </w:r>
          </w:p>
        </w:tc>
        <w:tc>
          <w:tcPr>
            <w:tcW w:w="850" w:type="dxa"/>
          </w:tcPr>
          <w:p w14:paraId="4BCED5C5"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.041</w:t>
            </w:r>
          </w:p>
        </w:tc>
      </w:tr>
      <w:tr w:rsidR="00421B90" w:rsidRPr="00421B90" w14:paraId="4C646E6E" w14:textId="77777777" w:rsidTr="00FD1658">
        <w:tc>
          <w:tcPr>
            <w:tcW w:w="851" w:type="dxa"/>
          </w:tcPr>
          <w:p w14:paraId="68B116E6"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2-3</w:t>
            </w:r>
          </w:p>
        </w:tc>
        <w:tc>
          <w:tcPr>
            <w:tcW w:w="992" w:type="dxa"/>
          </w:tcPr>
          <w:p w14:paraId="6CC85888"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-1.718</w:t>
            </w:r>
            <w:r w:rsidRPr="00421B90">
              <w:rPr>
                <w:rFonts w:ascii="Times New Roman" w:eastAsia="Times New Roman" w:hAnsi="Times New Roman" w:cs="Times New Roman"/>
                <w:sz w:val="24"/>
                <w:szCs w:val="24"/>
                <w:vertAlign w:val="superscript"/>
                <w:lang w:val="en-GB" w:eastAsia="cs-CZ"/>
              </w:rPr>
              <w:t>c</w:t>
            </w:r>
          </w:p>
        </w:tc>
        <w:tc>
          <w:tcPr>
            <w:tcW w:w="976" w:type="dxa"/>
          </w:tcPr>
          <w:p w14:paraId="5CF95796"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.086</w:t>
            </w:r>
          </w:p>
        </w:tc>
        <w:tc>
          <w:tcPr>
            <w:tcW w:w="1023" w:type="dxa"/>
          </w:tcPr>
          <w:p w14:paraId="64A1EAD5"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4-8</w:t>
            </w:r>
          </w:p>
        </w:tc>
        <w:tc>
          <w:tcPr>
            <w:tcW w:w="978" w:type="dxa"/>
          </w:tcPr>
          <w:p w14:paraId="32BAE950"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-5.968</w:t>
            </w:r>
            <w:r w:rsidRPr="00421B90">
              <w:rPr>
                <w:rFonts w:ascii="Times New Roman" w:hAnsi="Times New Roman" w:cs="Times New Roman"/>
                <w:sz w:val="24"/>
                <w:szCs w:val="24"/>
                <w:vertAlign w:val="superscript"/>
                <w:lang w:val="en-GB"/>
              </w:rPr>
              <w:t>b</w:t>
            </w:r>
          </w:p>
        </w:tc>
        <w:tc>
          <w:tcPr>
            <w:tcW w:w="992" w:type="dxa"/>
          </w:tcPr>
          <w:p w14:paraId="4795662C"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850" w:type="dxa"/>
          </w:tcPr>
          <w:p w14:paraId="497D8418"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7-12</w:t>
            </w:r>
          </w:p>
        </w:tc>
        <w:tc>
          <w:tcPr>
            <w:tcW w:w="993" w:type="dxa"/>
          </w:tcPr>
          <w:p w14:paraId="6F416BF3"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-3.989</w:t>
            </w:r>
            <w:r w:rsidRPr="00421B90">
              <w:rPr>
                <w:rFonts w:ascii="Times New Roman" w:hAnsi="Times New Roman" w:cs="Times New Roman"/>
                <w:sz w:val="24"/>
                <w:szCs w:val="24"/>
                <w:vertAlign w:val="superscript"/>
                <w:lang w:val="en-GB"/>
              </w:rPr>
              <w:t>b</w:t>
            </w:r>
          </w:p>
        </w:tc>
        <w:tc>
          <w:tcPr>
            <w:tcW w:w="850" w:type="dxa"/>
          </w:tcPr>
          <w:p w14:paraId="3BD7444F"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585B9849" w14:textId="77777777" w:rsidTr="00FD1658">
        <w:tc>
          <w:tcPr>
            <w:tcW w:w="851" w:type="dxa"/>
          </w:tcPr>
          <w:p w14:paraId="43ED42BC"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2-4</w:t>
            </w:r>
          </w:p>
        </w:tc>
        <w:tc>
          <w:tcPr>
            <w:tcW w:w="992" w:type="dxa"/>
          </w:tcPr>
          <w:p w14:paraId="0025F8CC"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-4.728</w:t>
            </w:r>
            <w:r w:rsidRPr="00421B90">
              <w:rPr>
                <w:rFonts w:ascii="Times New Roman" w:eastAsia="Times New Roman" w:hAnsi="Times New Roman" w:cs="Times New Roman"/>
                <w:sz w:val="24"/>
                <w:szCs w:val="24"/>
                <w:vertAlign w:val="superscript"/>
                <w:lang w:val="en-GB" w:eastAsia="cs-CZ"/>
              </w:rPr>
              <w:t xml:space="preserve"> c</w:t>
            </w:r>
          </w:p>
        </w:tc>
        <w:tc>
          <w:tcPr>
            <w:tcW w:w="976" w:type="dxa"/>
          </w:tcPr>
          <w:p w14:paraId="4BC65D0F" w14:textId="77777777" w:rsidR="00FD1658" w:rsidRPr="00421B90" w:rsidRDefault="00FD1658" w:rsidP="009907C7">
            <w:pPr>
              <w:tabs>
                <w:tab w:val="decimal" w:pos="317"/>
              </w:tabs>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1023" w:type="dxa"/>
          </w:tcPr>
          <w:p w14:paraId="13ECF613"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4-9</w:t>
            </w:r>
          </w:p>
        </w:tc>
        <w:tc>
          <w:tcPr>
            <w:tcW w:w="978" w:type="dxa"/>
          </w:tcPr>
          <w:p w14:paraId="04A8EECE"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-5.686</w:t>
            </w:r>
            <w:r w:rsidRPr="00421B90">
              <w:rPr>
                <w:rFonts w:ascii="Times New Roman" w:hAnsi="Times New Roman" w:cs="Times New Roman"/>
                <w:sz w:val="24"/>
                <w:szCs w:val="24"/>
                <w:vertAlign w:val="superscript"/>
                <w:lang w:val="en-GB"/>
              </w:rPr>
              <w:t>b</w:t>
            </w:r>
          </w:p>
        </w:tc>
        <w:tc>
          <w:tcPr>
            <w:tcW w:w="992" w:type="dxa"/>
          </w:tcPr>
          <w:p w14:paraId="5FDDF547"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850" w:type="dxa"/>
          </w:tcPr>
          <w:p w14:paraId="61179795"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8-9</w:t>
            </w:r>
          </w:p>
        </w:tc>
        <w:tc>
          <w:tcPr>
            <w:tcW w:w="993" w:type="dxa"/>
          </w:tcPr>
          <w:p w14:paraId="611F1375"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-.519</w:t>
            </w:r>
            <w:r w:rsidRPr="00421B90">
              <w:rPr>
                <w:rFonts w:ascii="Times New Roman" w:hAnsi="Times New Roman" w:cs="Times New Roman"/>
                <w:sz w:val="24"/>
                <w:szCs w:val="24"/>
                <w:vertAlign w:val="superscript"/>
                <w:lang w:val="en-GB"/>
              </w:rPr>
              <w:t>b</w:t>
            </w:r>
          </w:p>
        </w:tc>
        <w:tc>
          <w:tcPr>
            <w:tcW w:w="850" w:type="dxa"/>
          </w:tcPr>
          <w:p w14:paraId="003A51AA"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.604</w:t>
            </w:r>
          </w:p>
        </w:tc>
      </w:tr>
      <w:tr w:rsidR="00421B90" w:rsidRPr="00421B90" w14:paraId="4FB1D079" w14:textId="77777777" w:rsidTr="00FD1658">
        <w:tc>
          <w:tcPr>
            <w:tcW w:w="851" w:type="dxa"/>
          </w:tcPr>
          <w:p w14:paraId="4CEE04D5"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2-5</w:t>
            </w:r>
          </w:p>
        </w:tc>
        <w:tc>
          <w:tcPr>
            <w:tcW w:w="992" w:type="dxa"/>
          </w:tcPr>
          <w:p w14:paraId="623C3F36"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-.995</w:t>
            </w:r>
            <w:r w:rsidRPr="00421B90">
              <w:rPr>
                <w:rFonts w:ascii="Times New Roman" w:eastAsia="Times New Roman" w:hAnsi="Times New Roman" w:cs="Times New Roman"/>
                <w:sz w:val="24"/>
                <w:szCs w:val="24"/>
                <w:vertAlign w:val="superscript"/>
                <w:lang w:val="en-GB" w:eastAsia="cs-CZ"/>
              </w:rPr>
              <w:t xml:space="preserve"> c</w:t>
            </w:r>
          </w:p>
        </w:tc>
        <w:tc>
          <w:tcPr>
            <w:tcW w:w="976" w:type="dxa"/>
          </w:tcPr>
          <w:p w14:paraId="3C51E0AC" w14:textId="77777777" w:rsidR="00FD1658" w:rsidRPr="00421B90" w:rsidRDefault="00FD1658" w:rsidP="009907C7">
            <w:pPr>
              <w:tabs>
                <w:tab w:val="decimal" w:pos="317"/>
              </w:tabs>
              <w:spacing w:line="480" w:lineRule="auto"/>
              <w:jc w:val="right"/>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.320</w:t>
            </w:r>
          </w:p>
        </w:tc>
        <w:tc>
          <w:tcPr>
            <w:tcW w:w="1023" w:type="dxa"/>
          </w:tcPr>
          <w:p w14:paraId="2C24E919"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4-10</w:t>
            </w:r>
          </w:p>
        </w:tc>
        <w:tc>
          <w:tcPr>
            <w:tcW w:w="978" w:type="dxa"/>
          </w:tcPr>
          <w:p w14:paraId="1F0F29EB"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-4.235</w:t>
            </w:r>
            <w:r w:rsidRPr="00421B90">
              <w:rPr>
                <w:rFonts w:ascii="Times New Roman" w:hAnsi="Times New Roman" w:cs="Times New Roman"/>
                <w:sz w:val="24"/>
                <w:szCs w:val="24"/>
                <w:vertAlign w:val="superscript"/>
                <w:lang w:val="en-GB"/>
              </w:rPr>
              <w:t>b</w:t>
            </w:r>
          </w:p>
        </w:tc>
        <w:tc>
          <w:tcPr>
            <w:tcW w:w="992" w:type="dxa"/>
          </w:tcPr>
          <w:p w14:paraId="23C7DAF0"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850" w:type="dxa"/>
          </w:tcPr>
          <w:p w14:paraId="4526F65D"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8-10</w:t>
            </w:r>
          </w:p>
        </w:tc>
        <w:tc>
          <w:tcPr>
            <w:tcW w:w="993" w:type="dxa"/>
          </w:tcPr>
          <w:p w14:paraId="02C62B13"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-2.784</w:t>
            </w:r>
            <w:r w:rsidRPr="00421B90">
              <w:rPr>
                <w:rFonts w:ascii="Times New Roman" w:hAnsi="Times New Roman" w:cs="Times New Roman"/>
                <w:sz w:val="24"/>
                <w:szCs w:val="24"/>
                <w:vertAlign w:val="superscript"/>
                <w:lang w:val="en-GB"/>
              </w:rPr>
              <w:t>c</w:t>
            </w:r>
          </w:p>
        </w:tc>
        <w:tc>
          <w:tcPr>
            <w:tcW w:w="850" w:type="dxa"/>
          </w:tcPr>
          <w:p w14:paraId="076F30DA"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.005</w:t>
            </w:r>
          </w:p>
        </w:tc>
      </w:tr>
      <w:tr w:rsidR="00421B90" w:rsidRPr="00421B90" w14:paraId="3BEFDB83" w14:textId="77777777" w:rsidTr="00FD1658">
        <w:tc>
          <w:tcPr>
            <w:tcW w:w="851" w:type="dxa"/>
          </w:tcPr>
          <w:p w14:paraId="7397820B"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2-6</w:t>
            </w:r>
          </w:p>
        </w:tc>
        <w:tc>
          <w:tcPr>
            <w:tcW w:w="992" w:type="dxa"/>
          </w:tcPr>
          <w:p w14:paraId="1664D796"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-2.925</w:t>
            </w:r>
            <w:r w:rsidRPr="00421B90">
              <w:rPr>
                <w:rFonts w:ascii="Times New Roman" w:eastAsia="Times New Roman" w:hAnsi="Times New Roman" w:cs="Times New Roman"/>
                <w:sz w:val="24"/>
                <w:szCs w:val="24"/>
                <w:vertAlign w:val="superscript"/>
                <w:lang w:val="en-GB" w:eastAsia="cs-CZ"/>
              </w:rPr>
              <w:t>b</w:t>
            </w:r>
          </w:p>
        </w:tc>
        <w:tc>
          <w:tcPr>
            <w:tcW w:w="976" w:type="dxa"/>
          </w:tcPr>
          <w:p w14:paraId="35AF4513" w14:textId="77777777" w:rsidR="00FD1658" w:rsidRPr="00421B90" w:rsidRDefault="00FD1658" w:rsidP="009907C7">
            <w:pPr>
              <w:tabs>
                <w:tab w:val="decimal" w:pos="317"/>
              </w:tabs>
              <w:spacing w:line="480" w:lineRule="auto"/>
              <w:jc w:val="right"/>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.003</w:t>
            </w:r>
          </w:p>
        </w:tc>
        <w:tc>
          <w:tcPr>
            <w:tcW w:w="1023" w:type="dxa"/>
          </w:tcPr>
          <w:p w14:paraId="1FF9AA7E"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4-11</w:t>
            </w:r>
          </w:p>
        </w:tc>
        <w:tc>
          <w:tcPr>
            <w:tcW w:w="978" w:type="dxa"/>
          </w:tcPr>
          <w:p w14:paraId="480E6D47"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-4.929</w:t>
            </w:r>
            <w:r w:rsidRPr="00421B90">
              <w:rPr>
                <w:rFonts w:ascii="Times New Roman" w:hAnsi="Times New Roman" w:cs="Times New Roman"/>
                <w:sz w:val="24"/>
                <w:szCs w:val="24"/>
                <w:vertAlign w:val="superscript"/>
                <w:lang w:val="en-GB"/>
              </w:rPr>
              <w:t>b</w:t>
            </w:r>
          </w:p>
        </w:tc>
        <w:tc>
          <w:tcPr>
            <w:tcW w:w="992" w:type="dxa"/>
          </w:tcPr>
          <w:p w14:paraId="6C831DE6"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850" w:type="dxa"/>
          </w:tcPr>
          <w:p w14:paraId="7D1EE9FA"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8-11</w:t>
            </w:r>
          </w:p>
        </w:tc>
        <w:tc>
          <w:tcPr>
            <w:tcW w:w="993" w:type="dxa"/>
          </w:tcPr>
          <w:p w14:paraId="26030B8A"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-1.988</w:t>
            </w:r>
            <w:r w:rsidRPr="00421B90">
              <w:rPr>
                <w:rFonts w:ascii="Times New Roman" w:hAnsi="Times New Roman" w:cs="Times New Roman"/>
                <w:sz w:val="24"/>
                <w:szCs w:val="24"/>
                <w:vertAlign w:val="superscript"/>
                <w:lang w:val="en-GB"/>
              </w:rPr>
              <w:t>c</w:t>
            </w:r>
          </w:p>
        </w:tc>
        <w:tc>
          <w:tcPr>
            <w:tcW w:w="850" w:type="dxa"/>
          </w:tcPr>
          <w:p w14:paraId="5DDE8060"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.047</w:t>
            </w:r>
          </w:p>
        </w:tc>
      </w:tr>
      <w:tr w:rsidR="00421B90" w:rsidRPr="00421B90" w14:paraId="4F370C29" w14:textId="77777777" w:rsidTr="00FD1658">
        <w:tc>
          <w:tcPr>
            <w:tcW w:w="851" w:type="dxa"/>
          </w:tcPr>
          <w:p w14:paraId="7BC4F4FF"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2-7</w:t>
            </w:r>
          </w:p>
        </w:tc>
        <w:tc>
          <w:tcPr>
            <w:tcW w:w="992" w:type="dxa"/>
          </w:tcPr>
          <w:p w14:paraId="4DF7D49F"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-2.729</w:t>
            </w:r>
            <w:r w:rsidRPr="00421B90">
              <w:rPr>
                <w:rFonts w:ascii="Times New Roman" w:eastAsia="Times New Roman" w:hAnsi="Times New Roman" w:cs="Times New Roman"/>
                <w:sz w:val="24"/>
                <w:szCs w:val="24"/>
                <w:vertAlign w:val="superscript"/>
                <w:lang w:val="en-GB" w:eastAsia="cs-CZ"/>
              </w:rPr>
              <w:t xml:space="preserve"> c</w:t>
            </w:r>
          </w:p>
        </w:tc>
        <w:tc>
          <w:tcPr>
            <w:tcW w:w="976" w:type="dxa"/>
          </w:tcPr>
          <w:p w14:paraId="37A4A683" w14:textId="77777777" w:rsidR="00FD1658" w:rsidRPr="00421B90" w:rsidRDefault="00FD1658" w:rsidP="009907C7">
            <w:pPr>
              <w:tabs>
                <w:tab w:val="decimal" w:pos="317"/>
              </w:tabs>
              <w:spacing w:line="480" w:lineRule="auto"/>
              <w:jc w:val="right"/>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.006</w:t>
            </w:r>
          </w:p>
        </w:tc>
        <w:tc>
          <w:tcPr>
            <w:tcW w:w="1023" w:type="dxa"/>
          </w:tcPr>
          <w:p w14:paraId="4294C5C2"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4-12</w:t>
            </w:r>
          </w:p>
        </w:tc>
        <w:tc>
          <w:tcPr>
            <w:tcW w:w="978" w:type="dxa"/>
          </w:tcPr>
          <w:p w14:paraId="607378F8"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-5.664</w:t>
            </w:r>
            <w:r w:rsidRPr="00421B90">
              <w:rPr>
                <w:rFonts w:ascii="Times New Roman" w:hAnsi="Times New Roman" w:cs="Times New Roman"/>
                <w:sz w:val="24"/>
                <w:szCs w:val="24"/>
                <w:vertAlign w:val="superscript"/>
                <w:lang w:val="en-GB"/>
              </w:rPr>
              <w:t>b</w:t>
            </w:r>
          </w:p>
        </w:tc>
        <w:tc>
          <w:tcPr>
            <w:tcW w:w="992" w:type="dxa"/>
          </w:tcPr>
          <w:p w14:paraId="48F4A599"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850" w:type="dxa"/>
          </w:tcPr>
          <w:p w14:paraId="6C81C0D0"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8-12</w:t>
            </w:r>
          </w:p>
        </w:tc>
        <w:tc>
          <w:tcPr>
            <w:tcW w:w="993" w:type="dxa"/>
          </w:tcPr>
          <w:p w14:paraId="48CECA6C"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-.163</w:t>
            </w:r>
            <w:r w:rsidRPr="00421B90">
              <w:rPr>
                <w:rFonts w:ascii="Times New Roman" w:hAnsi="Times New Roman" w:cs="Times New Roman"/>
                <w:sz w:val="24"/>
                <w:szCs w:val="24"/>
                <w:vertAlign w:val="superscript"/>
                <w:lang w:val="en-GB"/>
              </w:rPr>
              <w:t>c</w:t>
            </w:r>
          </w:p>
        </w:tc>
        <w:tc>
          <w:tcPr>
            <w:tcW w:w="850" w:type="dxa"/>
          </w:tcPr>
          <w:p w14:paraId="40386993"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.871</w:t>
            </w:r>
          </w:p>
        </w:tc>
      </w:tr>
      <w:tr w:rsidR="00421B90" w:rsidRPr="00421B90" w14:paraId="4C2F51F8" w14:textId="77777777" w:rsidTr="00FD1658">
        <w:tc>
          <w:tcPr>
            <w:tcW w:w="851" w:type="dxa"/>
          </w:tcPr>
          <w:p w14:paraId="0DDA5FFB"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2-8</w:t>
            </w:r>
          </w:p>
        </w:tc>
        <w:tc>
          <w:tcPr>
            <w:tcW w:w="992" w:type="dxa"/>
          </w:tcPr>
          <w:p w14:paraId="0DA0E6EB"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-.828</w:t>
            </w:r>
            <w:r w:rsidRPr="00421B90">
              <w:rPr>
                <w:rFonts w:ascii="Times New Roman" w:eastAsia="Times New Roman" w:hAnsi="Times New Roman" w:cs="Times New Roman"/>
                <w:sz w:val="24"/>
                <w:szCs w:val="24"/>
                <w:vertAlign w:val="superscript"/>
                <w:lang w:val="en-GB" w:eastAsia="cs-CZ"/>
              </w:rPr>
              <w:t xml:space="preserve"> b</w:t>
            </w:r>
          </w:p>
        </w:tc>
        <w:tc>
          <w:tcPr>
            <w:tcW w:w="976" w:type="dxa"/>
          </w:tcPr>
          <w:p w14:paraId="70C78AD4" w14:textId="77777777" w:rsidR="00FD1658" w:rsidRPr="00421B90" w:rsidRDefault="00FD1658" w:rsidP="009907C7">
            <w:pPr>
              <w:tabs>
                <w:tab w:val="decimal" w:pos="317"/>
              </w:tabs>
              <w:spacing w:line="480" w:lineRule="auto"/>
              <w:jc w:val="right"/>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.408</w:t>
            </w:r>
          </w:p>
        </w:tc>
        <w:tc>
          <w:tcPr>
            <w:tcW w:w="1023" w:type="dxa"/>
          </w:tcPr>
          <w:p w14:paraId="3225CF78"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5-6</w:t>
            </w:r>
          </w:p>
        </w:tc>
        <w:tc>
          <w:tcPr>
            <w:tcW w:w="978" w:type="dxa"/>
          </w:tcPr>
          <w:p w14:paraId="6F94EA29"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-4.835</w:t>
            </w:r>
            <w:r w:rsidRPr="00421B90">
              <w:rPr>
                <w:rFonts w:ascii="Times New Roman" w:hAnsi="Times New Roman" w:cs="Times New Roman"/>
                <w:sz w:val="24"/>
                <w:szCs w:val="24"/>
                <w:vertAlign w:val="superscript"/>
                <w:lang w:val="en-GB"/>
              </w:rPr>
              <w:t>b</w:t>
            </w:r>
          </w:p>
        </w:tc>
        <w:tc>
          <w:tcPr>
            <w:tcW w:w="992" w:type="dxa"/>
          </w:tcPr>
          <w:p w14:paraId="3EE8103E"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850" w:type="dxa"/>
          </w:tcPr>
          <w:p w14:paraId="67C40359"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9-10</w:t>
            </w:r>
          </w:p>
        </w:tc>
        <w:tc>
          <w:tcPr>
            <w:tcW w:w="993" w:type="dxa"/>
          </w:tcPr>
          <w:p w14:paraId="65C14B97"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-2.734</w:t>
            </w:r>
            <w:r w:rsidRPr="00421B90">
              <w:rPr>
                <w:rFonts w:ascii="Times New Roman" w:hAnsi="Times New Roman" w:cs="Times New Roman"/>
                <w:sz w:val="24"/>
                <w:szCs w:val="24"/>
                <w:vertAlign w:val="superscript"/>
                <w:lang w:val="en-GB"/>
              </w:rPr>
              <w:t>c</w:t>
            </w:r>
          </w:p>
        </w:tc>
        <w:tc>
          <w:tcPr>
            <w:tcW w:w="850" w:type="dxa"/>
          </w:tcPr>
          <w:p w14:paraId="437DCD07"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.006</w:t>
            </w:r>
          </w:p>
        </w:tc>
      </w:tr>
      <w:tr w:rsidR="00421B90" w:rsidRPr="00421B90" w14:paraId="5AE433EE" w14:textId="77777777" w:rsidTr="00FD1658">
        <w:tc>
          <w:tcPr>
            <w:tcW w:w="851" w:type="dxa"/>
          </w:tcPr>
          <w:p w14:paraId="4E687B6C"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2-9</w:t>
            </w:r>
          </w:p>
        </w:tc>
        <w:tc>
          <w:tcPr>
            <w:tcW w:w="992" w:type="dxa"/>
          </w:tcPr>
          <w:p w14:paraId="1953C065"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-1.011</w:t>
            </w:r>
            <w:r w:rsidRPr="00421B90">
              <w:rPr>
                <w:rFonts w:ascii="Times New Roman" w:eastAsia="Times New Roman" w:hAnsi="Times New Roman" w:cs="Times New Roman"/>
                <w:sz w:val="24"/>
                <w:szCs w:val="24"/>
                <w:vertAlign w:val="superscript"/>
                <w:lang w:val="en-GB" w:eastAsia="cs-CZ"/>
              </w:rPr>
              <w:t>b</w:t>
            </w:r>
          </w:p>
        </w:tc>
        <w:tc>
          <w:tcPr>
            <w:tcW w:w="976" w:type="dxa"/>
          </w:tcPr>
          <w:p w14:paraId="3D089438" w14:textId="77777777" w:rsidR="00FD1658" w:rsidRPr="00421B90" w:rsidRDefault="00FD1658" w:rsidP="009907C7">
            <w:pPr>
              <w:tabs>
                <w:tab w:val="decimal" w:pos="317"/>
              </w:tabs>
              <w:spacing w:line="480" w:lineRule="auto"/>
              <w:jc w:val="right"/>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.312</w:t>
            </w:r>
          </w:p>
        </w:tc>
        <w:tc>
          <w:tcPr>
            <w:tcW w:w="1023" w:type="dxa"/>
          </w:tcPr>
          <w:p w14:paraId="0D2B04A9"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5-7</w:t>
            </w:r>
          </w:p>
        </w:tc>
        <w:tc>
          <w:tcPr>
            <w:tcW w:w="978" w:type="dxa"/>
          </w:tcPr>
          <w:p w14:paraId="465E727A"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-2.630</w:t>
            </w:r>
            <w:r w:rsidRPr="00421B90">
              <w:rPr>
                <w:rFonts w:ascii="Times New Roman" w:hAnsi="Times New Roman" w:cs="Times New Roman"/>
                <w:sz w:val="24"/>
                <w:szCs w:val="24"/>
                <w:vertAlign w:val="superscript"/>
                <w:lang w:val="en-GB"/>
              </w:rPr>
              <w:t>c</w:t>
            </w:r>
          </w:p>
        </w:tc>
        <w:tc>
          <w:tcPr>
            <w:tcW w:w="992" w:type="dxa"/>
          </w:tcPr>
          <w:p w14:paraId="305A9D2B"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.009</w:t>
            </w:r>
          </w:p>
        </w:tc>
        <w:tc>
          <w:tcPr>
            <w:tcW w:w="850" w:type="dxa"/>
          </w:tcPr>
          <w:p w14:paraId="1F4C5536"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9-11</w:t>
            </w:r>
          </w:p>
        </w:tc>
        <w:tc>
          <w:tcPr>
            <w:tcW w:w="993" w:type="dxa"/>
          </w:tcPr>
          <w:p w14:paraId="4E6DC33F"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-2.732</w:t>
            </w:r>
            <w:r w:rsidRPr="00421B90">
              <w:rPr>
                <w:rFonts w:ascii="Times New Roman" w:hAnsi="Times New Roman" w:cs="Times New Roman"/>
                <w:sz w:val="24"/>
                <w:szCs w:val="24"/>
                <w:vertAlign w:val="superscript"/>
                <w:lang w:val="en-GB"/>
              </w:rPr>
              <w:t>c</w:t>
            </w:r>
          </w:p>
        </w:tc>
        <w:tc>
          <w:tcPr>
            <w:tcW w:w="850" w:type="dxa"/>
          </w:tcPr>
          <w:p w14:paraId="63E81E6D"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.006</w:t>
            </w:r>
          </w:p>
        </w:tc>
      </w:tr>
      <w:tr w:rsidR="00421B90" w:rsidRPr="00421B90" w14:paraId="40BED6FA" w14:textId="77777777" w:rsidTr="00FD1658">
        <w:tc>
          <w:tcPr>
            <w:tcW w:w="851" w:type="dxa"/>
          </w:tcPr>
          <w:p w14:paraId="7FA926B8"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2-10</w:t>
            </w:r>
          </w:p>
        </w:tc>
        <w:tc>
          <w:tcPr>
            <w:tcW w:w="992" w:type="dxa"/>
          </w:tcPr>
          <w:p w14:paraId="173F6B50"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-1.417</w:t>
            </w:r>
            <w:r w:rsidRPr="00421B90">
              <w:rPr>
                <w:rFonts w:ascii="Times New Roman" w:eastAsia="Times New Roman" w:hAnsi="Times New Roman" w:cs="Times New Roman"/>
                <w:sz w:val="24"/>
                <w:szCs w:val="24"/>
                <w:vertAlign w:val="superscript"/>
                <w:lang w:val="en-GB" w:eastAsia="cs-CZ"/>
              </w:rPr>
              <w:t>c</w:t>
            </w:r>
          </w:p>
        </w:tc>
        <w:tc>
          <w:tcPr>
            <w:tcW w:w="976" w:type="dxa"/>
          </w:tcPr>
          <w:p w14:paraId="7704A94F" w14:textId="77777777" w:rsidR="00FD1658" w:rsidRPr="00421B90" w:rsidRDefault="00FD1658" w:rsidP="009907C7">
            <w:pPr>
              <w:tabs>
                <w:tab w:val="decimal" w:pos="317"/>
              </w:tabs>
              <w:spacing w:line="480" w:lineRule="auto"/>
              <w:jc w:val="right"/>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.157</w:t>
            </w:r>
          </w:p>
        </w:tc>
        <w:tc>
          <w:tcPr>
            <w:tcW w:w="1023" w:type="dxa"/>
          </w:tcPr>
          <w:p w14:paraId="08E04652"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5-8</w:t>
            </w:r>
          </w:p>
        </w:tc>
        <w:tc>
          <w:tcPr>
            <w:tcW w:w="978" w:type="dxa"/>
          </w:tcPr>
          <w:p w14:paraId="1EF66CC4"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-1.947</w:t>
            </w:r>
            <w:r w:rsidRPr="00421B90">
              <w:rPr>
                <w:rFonts w:ascii="Times New Roman" w:hAnsi="Times New Roman" w:cs="Times New Roman"/>
                <w:sz w:val="24"/>
                <w:szCs w:val="24"/>
                <w:vertAlign w:val="superscript"/>
                <w:lang w:val="en-GB"/>
              </w:rPr>
              <w:t>b</w:t>
            </w:r>
          </w:p>
        </w:tc>
        <w:tc>
          <w:tcPr>
            <w:tcW w:w="992" w:type="dxa"/>
          </w:tcPr>
          <w:p w14:paraId="6EB75EC9"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.052</w:t>
            </w:r>
          </w:p>
        </w:tc>
        <w:tc>
          <w:tcPr>
            <w:tcW w:w="850" w:type="dxa"/>
          </w:tcPr>
          <w:p w14:paraId="0BBC3F15"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9-12</w:t>
            </w:r>
          </w:p>
        </w:tc>
        <w:tc>
          <w:tcPr>
            <w:tcW w:w="993" w:type="dxa"/>
          </w:tcPr>
          <w:p w14:paraId="4FCCB80F"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-.777</w:t>
            </w:r>
            <w:r w:rsidRPr="00421B90">
              <w:rPr>
                <w:rFonts w:ascii="Times New Roman" w:hAnsi="Times New Roman" w:cs="Times New Roman"/>
                <w:sz w:val="24"/>
                <w:szCs w:val="24"/>
                <w:vertAlign w:val="superscript"/>
                <w:lang w:val="en-GB"/>
              </w:rPr>
              <w:t>c</w:t>
            </w:r>
          </w:p>
        </w:tc>
        <w:tc>
          <w:tcPr>
            <w:tcW w:w="850" w:type="dxa"/>
          </w:tcPr>
          <w:p w14:paraId="7BBDF076"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.437</w:t>
            </w:r>
          </w:p>
        </w:tc>
      </w:tr>
      <w:tr w:rsidR="00421B90" w:rsidRPr="00421B90" w14:paraId="68E9FB1F" w14:textId="77777777" w:rsidTr="00FD1658">
        <w:tc>
          <w:tcPr>
            <w:tcW w:w="851" w:type="dxa"/>
          </w:tcPr>
          <w:p w14:paraId="744A1540"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2-11</w:t>
            </w:r>
          </w:p>
        </w:tc>
        <w:tc>
          <w:tcPr>
            <w:tcW w:w="992" w:type="dxa"/>
          </w:tcPr>
          <w:p w14:paraId="591E2FAF"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-1.193</w:t>
            </w:r>
            <w:r w:rsidRPr="00421B90">
              <w:rPr>
                <w:rFonts w:ascii="Times New Roman" w:eastAsia="Times New Roman" w:hAnsi="Times New Roman" w:cs="Times New Roman"/>
                <w:sz w:val="24"/>
                <w:szCs w:val="24"/>
                <w:vertAlign w:val="superscript"/>
                <w:lang w:val="en-GB" w:eastAsia="cs-CZ"/>
              </w:rPr>
              <w:t>c</w:t>
            </w:r>
          </w:p>
        </w:tc>
        <w:tc>
          <w:tcPr>
            <w:tcW w:w="976" w:type="dxa"/>
          </w:tcPr>
          <w:p w14:paraId="76183B17" w14:textId="77777777" w:rsidR="00FD1658" w:rsidRPr="00421B90" w:rsidRDefault="00FD1658" w:rsidP="009907C7">
            <w:pPr>
              <w:tabs>
                <w:tab w:val="decimal" w:pos="317"/>
              </w:tabs>
              <w:spacing w:line="480" w:lineRule="auto"/>
              <w:jc w:val="right"/>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.233</w:t>
            </w:r>
          </w:p>
        </w:tc>
        <w:tc>
          <w:tcPr>
            <w:tcW w:w="1023" w:type="dxa"/>
          </w:tcPr>
          <w:p w14:paraId="1A9FDE7D"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5-9</w:t>
            </w:r>
          </w:p>
        </w:tc>
        <w:tc>
          <w:tcPr>
            <w:tcW w:w="978" w:type="dxa"/>
          </w:tcPr>
          <w:p w14:paraId="02272214"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-2.254</w:t>
            </w:r>
            <w:r w:rsidRPr="00421B90">
              <w:rPr>
                <w:rFonts w:ascii="Times New Roman" w:hAnsi="Times New Roman" w:cs="Times New Roman"/>
                <w:sz w:val="24"/>
                <w:szCs w:val="24"/>
                <w:vertAlign w:val="superscript"/>
                <w:lang w:val="en-GB"/>
              </w:rPr>
              <w:t>b</w:t>
            </w:r>
          </w:p>
        </w:tc>
        <w:tc>
          <w:tcPr>
            <w:tcW w:w="992" w:type="dxa"/>
          </w:tcPr>
          <w:p w14:paraId="32530360"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.024</w:t>
            </w:r>
          </w:p>
        </w:tc>
        <w:tc>
          <w:tcPr>
            <w:tcW w:w="850" w:type="dxa"/>
          </w:tcPr>
          <w:p w14:paraId="35B556DD"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10-11</w:t>
            </w:r>
          </w:p>
        </w:tc>
        <w:tc>
          <w:tcPr>
            <w:tcW w:w="993" w:type="dxa"/>
          </w:tcPr>
          <w:p w14:paraId="08D236BA"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-1.027</w:t>
            </w:r>
            <w:r w:rsidRPr="00421B90">
              <w:rPr>
                <w:rFonts w:ascii="Times New Roman" w:hAnsi="Times New Roman" w:cs="Times New Roman"/>
                <w:sz w:val="24"/>
                <w:szCs w:val="24"/>
                <w:vertAlign w:val="superscript"/>
                <w:lang w:val="en-GB"/>
              </w:rPr>
              <w:t>b</w:t>
            </w:r>
          </w:p>
        </w:tc>
        <w:tc>
          <w:tcPr>
            <w:tcW w:w="850" w:type="dxa"/>
          </w:tcPr>
          <w:p w14:paraId="038A3A44"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.304</w:t>
            </w:r>
          </w:p>
        </w:tc>
      </w:tr>
      <w:tr w:rsidR="00421B90" w:rsidRPr="00421B90" w14:paraId="67F858B0" w14:textId="77777777" w:rsidTr="00FD1658">
        <w:tc>
          <w:tcPr>
            <w:tcW w:w="851" w:type="dxa"/>
          </w:tcPr>
          <w:p w14:paraId="7353CBD8"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lastRenderedPageBreak/>
              <w:t>2-12</w:t>
            </w:r>
          </w:p>
        </w:tc>
        <w:tc>
          <w:tcPr>
            <w:tcW w:w="992" w:type="dxa"/>
          </w:tcPr>
          <w:p w14:paraId="70C019C6"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-.223</w:t>
            </w:r>
            <w:r w:rsidRPr="00421B90">
              <w:rPr>
                <w:rFonts w:ascii="Times New Roman" w:eastAsia="Times New Roman" w:hAnsi="Times New Roman" w:cs="Times New Roman"/>
                <w:sz w:val="24"/>
                <w:szCs w:val="24"/>
                <w:vertAlign w:val="superscript"/>
                <w:lang w:val="en-GB" w:eastAsia="cs-CZ"/>
              </w:rPr>
              <w:t>b</w:t>
            </w:r>
          </w:p>
        </w:tc>
        <w:tc>
          <w:tcPr>
            <w:tcW w:w="976" w:type="dxa"/>
          </w:tcPr>
          <w:p w14:paraId="14A9A7F6" w14:textId="77777777" w:rsidR="00FD1658" w:rsidRPr="00421B90" w:rsidRDefault="00FD1658" w:rsidP="009907C7">
            <w:pPr>
              <w:tabs>
                <w:tab w:val="decimal" w:pos="317"/>
              </w:tabs>
              <w:spacing w:line="480" w:lineRule="auto"/>
              <w:jc w:val="right"/>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.823</w:t>
            </w:r>
          </w:p>
        </w:tc>
        <w:tc>
          <w:tcPr>
            <w:tcW w:w="1023" w:type="dxa"/>
          </w:tcPr>
          <w:p w14:paraId="4B9D328D"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5-10</w:t>
            </w:r>
          </w:p>
        </w:tc>
        <w:tc>
          <w:tcPr>
            <w:tcW w:w="978" w:type="dxa"/>
          </w:tcPr>
          <w:p w14:paraId="68A92F2D"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-1.070</w:t>
            </w:r>
            <w:r w:rsidRPr="00421B90">
              <w:rPr>
                <w:rFonts w:ascii="Times New Roman" w:hAnsi="Times New Roman" w:cs="Times New Roman"/>
                <w:sz w:val="24"/>
                <w:szCs w:val="24"/>
                <w:vertAlign w:val="superscript"/>
                <w:lang w:val="en-GB"/>
              </w:rPr>
              <w:t>c</w:t>
            </w:r>
          </w:p>
        </w:tc>
        <w:tc>
          <w:tcPr>
            <w:tcW w:w="992" w:type="dxa"/>
          </w:tcPr>
          <w:p w14:paraId="3D83B707"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.285</w:t>
            </w:r>
          </w:p>
        </w:tc>
        <w:tc>
          <w:tcPr>
            <w:tcW w:w="850" w:type="dxa"/>
          </w:tcPr>
          <w:p w14:paraId="01114DAE"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b/>
                <w:sz w:val="24"/>
                <w:szCs w:val="24"/>
                <w:lang w:val="en-GB" w:eastAsia="cs-CZ"/>
              </w:rPr>
              <w:t>10-12</w:t>
            </w:r>
          </w:p>
        </w:tc>
        <w:tc>
          <w:tcPr>
            <w:tcW w:w="993" w:type="dxa"/>
          </w:tcPr>
          <w:p w14:paraId="0FDDC04A"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-2.946</w:t>
            </w:r>
            <w:r w:rsidRPr="00421B90">
              <w:rPr>
                <w:rFonts w:ascii="Times New Roman" w:hAnsi="Times New Roman" w:cs="Times New Roman"/>
                <w:sz w:val="24"/>
                <w:szCs w:val="24"/>
                <w:vertAlign w:val="superscript"/>
                <w:lang w:val="en-GB"/>
              </w:rPr>
              <w:t>b</w:t>
            </w:r>
          </w:p>
        </w:tc>
        <w:tc>
          <w:tcPr>
            <w:tcW w:w="850" w:type="dxa"/>
          </w:tcPr>
          <w:p w14:paraId="49269393" w14:textId="77777777" w:rsidR="00FD1658" w:rsidRPr="00421B90" w:rsidRDefault="00FD1658" w:rsidP="009907C7">
            <w:pPr>
              <w:autoSpaceDE w:val="0"/>
              <w:autoSpaceDN w:val="0"/>
              <w:adjustRightInd w:val="0"/>
              <w:spacing w:line="480" w:lineRule="auto"/>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.003</w:t>
            </w:r>
          </w:p>
        </w:tc>
      </w:tr>
      <w:tr w:rsidR="00421B90" w:rsidRPr="00421B90" w14:paraId="497CDD88" w14:textId="77777777" w:rsidTr="00FD1658">
        <w:tc>
          <w:tcPr>
            <w:tcW w:w="851" w:type="dxa"/>
          </w:tcPr>
          <w:p w14:paraId="3D6F37D9" w14:textId="77777777" w:rsidR="00FD1658" w:rsidRPr="00421B90" w:rsidRDefault="00FD1658" w:rsidP="009907C7">
            <w:pPr>
              <w:spacing w:line="480" w:lineRule="auto"/>
              <w:jc w:val="center"/>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3-4</w:t>
            </w:r>
          </w:p>
        </w:tc>
        <w:tc>
          <w:tcPr>
            <w:tcW w:w="992" w:type="dxa"/>
          </w:tcPr>
          <w:p w14:paraId="6EBE467D"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-4.391</w:t>
            </w:r>
            <w:r w:rsidRPr="00421B90">
              <w:rPr>
                <w:rFonts w:ascii="Times New Roman" w:hAnsi="Times New Roman" w:cs="Times New Roman"/>
                <w:sz w:val="24"/>
                <w:szCs w:val="24"/>
                <w:vertAlign w:val="superscript"/>
                <w:lang w:val="en-GB"/>
              </w:rPr>
              <w:t>c</w:t>
            </w:r>
          </w:p>
        </w:tc>
        <w:tc>
          <w:tcPr>
            <w:tcW w:w="976" w:type="dxa"/>
          </w:tcPr>
          <w:p w14:paraId="14A30E44" w14:textId="77777777" w:rsidR="00FD1658" w:rsidRPr="00421B90" w:rsidRDefault="00FD1658" w:rsidP="009907C7">
            <w:pPr>
              <w:tabs>
                <w:tab w:val="decimal" w:pos="317"/>
              </w:tabs>
              <w:spacing w:line="480" w:lineRule="auto"/>
              <w:jc w:val="right"/>
              <w:rPr>
                <w:rFonts w:ascii="Times New Roman" w:eastAsia="Times New Roman" w:hAnsi="Times New Roman" w:cs="Times New Roman"/>
                <w:b/>
                <w:sz w:val="24"/>
                <w:szCs w:val="24"/>
                <w:lang w:val="en-GB" w:eastAsia="cs-CZ"/>
              </w:rPr>
            </w:pPr>
            <w:r w:rsidRPr="00421B90">
              <w:rPr>
                <w:rFonts w:ascii="Times New Roman" w:eastAsia="Times New Roman" w:hAnsi="Times New Roman" w:cs="Times New Roman"/>
                <w:b/>
                <w:sz w:val="24"/>
                <w:szCs w:val="24"/>
                <w:lang w:val="en-GB" w:eastAsia="cs-CZ"/>
              </w:rPr>
              <w:t>.000</w:t>
            </w:r>
          </w:p>
        </w:tc>
        <w:tc>
          <w:tcPr>
            <w:tcW w:w="1023" w:type="dxa"/>
          </w:tcPr>
          <w:p w14:paraId="4E670D0F"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5-11</w:t>
            </w:r>
          </w:p>
        </w:tc>
        <w:tc>
          <w:tcPr>
            <w:tcW w:w="978" w:type="dxa"/>
          </w:tcPr>
          <w:p w14:paraId="626CE7CA"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-.090</w:t>
            </w:r>
            <w:r w:rsidRPr="00421B90">
              <w:rPr>
                <w:rFonts w:ascii="Times New Roman" w:hAnsi="Times New Roman" w:cs="Times New Roman"/>
                <w:sz w:val="24"/>
                <w:szCs w:val="24"/>
                <w:vertAlign w:val="superscript"/>
                <w:lang w:val="en-GB"/>
              </w:rPr>
              <w:t>b</w:t>
            </w:r>
          </w:p>
        </w:tc>
        <w:tc>
          <w:tcPr>
            <w:tcW w:w="992" w:type="dxa"/>
          </w:tcPr>
          <w:p w14:paraId="07052D71"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.928</w:t>
            </w:r>
          </w:p>
        </w:tc>
        <w:tc>
          <w:tcPr>
            <w:tcW w:w="850" w:type="dxa"/>
          </w:tcPr>
          <w:p w14:paraId="6CAD0198" w14:textId="77777777" w:rsidR="00FD1658" w:rsidRPr="00421B90" w:rsidRDefault="00FD1658" w:rsidP="009907C7">
            <w:pPr>
              <w:spacing w:line="480" w:lineRule="auto"/>
              <w:jc w:val="center"/>
              <w:rPr>
                <w:rFonts w:ascii="Times New Roman" w:eastAsia="Times New Roman" w:hAnsi="Times New Roman" w:cs="Times New Roman"/>
                <w:sz w:val="24"/>
                <w:szCs w:val="24"/>
                <w:lang w:val="en-GB" w:eastAsia="cs-CZ"/>
              </w:rPr>
            </w:pPr>
            <w:r w:rsidRPr="00421B90">
              <w:rPr>
                <w:rFonts w:ascii="Times New Roman" w:eastAsia="Times New Roman" w:hAnsi="Times New Roman" w:cs="Times New Roman"/>
                <w:sz w:val="24"/>
                <w:szCs w:val="24"/>
                <w:lang w:val="en-GB" w:eastAsia="cs-CZ"/>
              </w:rPr>
              <w:t>11-12</w:t>
            </w:r>
          </w:p>
        </w:tc>
        <w:tc>
          <w:tcPr>
            <w:tcW w:w="993" w:type="dxa"/>
          </w:tcPr>
          <w:p w14:paraId="4423113D"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-1.786</w:t>
            </w:r>
            <w:r w:rsidRPr="00421B90">
              <w:rPr>
                <w:rFonts w:ascii="Times New Roman" w:hAnsi="Times New Roman" w:cs="Times New Roman"/>
                <w:sz w:val="24"/>
                <w:szCs w:val="24"/>
                <w:vertAlign w:val="superscript"/>
                <w:lang w:val="en-GB"/>
              </w:rPr>
              <w:t>b</w:t>
            </w:r>
          </w:p>
        </w:tc>
        <w:tc>
          <w:tcPr>
            <w:tcW w:w="850" w:type="dxa"/>
          </w:tcPr>
          <w:p w14:paraId="10593618" w14:textId="77777777" w:rsidR="00FD1658" w:rsidRPr="00421B90" w:rsidRDefault="00FD1658" w:rsidP="009907C7">
            <w:pPr>
              <w:autoSpaceDE w:val="0"/>
              <w:autoSpaceDN w:val="0"/>
              <w:adjustRightInd w:val="0"/>
              <w:spacing w:line="480" w:lineRule="auto"/>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.074</w:t>
            </w:r>
          </w:p>
        </w:tc>
      </w:tr>
    </w:tbl>
    <w:p w14:paraId="564B87B1" w14:textId="77777777" w:rsidR="00FD1658" w:rsidRPr="00421B90" w:rsidRDefault="00FD1658" w:rsidP="00FD1658">
      <w:pPr>
        <w:autoSpaceDE w:val="0"/>
        <w:autoSpaceDN w:val="0"/>
        <w:adjustRightInd w:val="0"/>
        <w:spacing w:after="0"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a – </w:t>
      </w:r>
      <w:r w:rsidRPr="00421B90">
        <w:rPr>
          <w:rFonts w:ascii="Times New Roman" w:eastAsia="Times New Roman" w:hAnsi="Times New Roman" w:cs="Times New Roman"/>
          <w:bCs/>
          <w:sz w:val="24"/>
          <w:szCs w:val="24"/>
          <w:lang w:val="en-GB" w:eastAsia="cs-CZ"/>
        </w:rPr>
        <w:t>2-tailed</w:t>
      </w:r>
      <w:r w:rsidRPr="00421B90">
        <w:rPr>
          <w:rFonts w:ascii="Times New Roman" w:hAnsi="Times New Roman" w:cs="Times New Roman"/>
          <w:sz w:val="24"/>
          <w:szCs w:val="24"/>
          <w:lang w:val="en-GB"/>
        </w:rPr>
        <w:t>, b – based on negative ranks, c – based on positive ranks</w:t>
      </w:r>
    </w:p>
    <w:p w14:paraId="0FCDDD4E" w14:textId="67AFB889" w:rsidR="000A3209" w:rsidRPr="00421B90" w:rsidRDefault="000A3209" w:rsidP="00FD1658">
      <w:pPr>
        <w:spacing w:after="0" w:line="480" w:lineRule="auto"/>
        <w:jc w:val="both"/>
        <w:rPr>
          <w:rFonts w:ascii="Times New Roman" w:hAnsi="Times New Roman" w:cs="Times New Roman"/>
          <w:sz w:val="24"/>
          <w:szCs w:val="24"/>
          <w:lang w:val="en-GB"/>
        </w:rPr>
      </w:pPr>
    </w:p>
    <w:p w14:paraId="5B4754FE" w14:textId="5A94881C" w:rsidR="000A3209" w:rsidRPr="00421B90" w:rsidRDefault="000A3209" w:rsidP="00FD1658">
      <w:pPr>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br w:type="page"/>
      </w:r>
    </w:p>
    <w:p w14:paraId="1C4D8CD5" w14:textId="77777777" w:rsidR="00FD1658" w:rsidRPr="00421B90" w:rsidRDefault="00FD1658" w:rsidP="00FD1658">
      <w:pPr>
        <w:autoSpaceDE w:val="0"/>
        <w:autoSpaceDN w:val="0"/>
        <w:adjustRightInd w:val="0"/>
        <w:spacing w:after="0" w:line="480" w:lineRule="auto"/>
        <w:jc w:val="both"/>
        <w:rPr>
          <w:rFonts w:ascii="Times New Roman" w:hAnsi="Times New Roman" w:cs="Times New Roman"/>
          <w:sz w:val="24"/>
          <w:szCs w:val="24"/>
          <w:lang w:val="en-GB"/>
        </w:rPr>
      </w:pPr>
      <w:r w:rsidRPr="00421B90">
        <w:rPr>
          <w:rFonts w:ascii="Times New Roman" w:hAnsi="Times New Roman" w:cs="Times New Roman"/>
          <w:sz w:val="24"/>
          <w:szCs w:val="24"/>
          <w:lang w:val="en-GB"/>
        </w:rPr>
        <w:lastRenderedPageBreak/>
        <w:t>Table 5: Evaluating the benefits of measures to develop cooperation</w:t>
      </w:r>
    </w:p>
    <w:tbl>
      <w:tblPr>
        <w:tblW w:w="5000" w:type="pct"/>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80"/>
        <w:gridCol w:w="4002"/>
        <w:gridCol w:w="710"/>
        <w:gridCol w:w="566"/>
        <w:gridCol w:w="909"/>
        <w:gridCol w:w="596"/>
        <w:gridCol w:w="448"/>
        <w:gridCol w:w="445"/>
        <w:gridCol w:w="438"/>
      </w:tblGrid>
      <w:tr w:rsidR="00421B90" w:rsidRPr="00421B90" w14:paraId="7497830F" w14:textId="77777777" w:rsidTr="009907C7">
        <w:trPr>
          <w:cantSplit/>
        </w:trPr>
        <w:tc>
          <w:tcPr>
            <w:tcW w:w="223" w:type="pct"/>
            <w:vMerge w:val="restart"/>
            <w:tcBorders>
              <w:top w:val="single" w:sz="4" w:space="0" w:color="auto"/>
              <w:left w:val="single" w:sz="4" w:space="0" w:color="auto"/>
              <w:bottom w:val="single" w:sz="4" w:space="0" w:color="auto"/>
              <w:right w:val="single" w:sz="4" w:space="0" w:color="auto"/>
            </w:tcBorders>
            <w:shd w:val="clear" w:color="auto" w:fill="FFFFFF"/>
          </w:tcPr>
          <w:p w14:paraId="66208066" w14:textId="77777777" w:rsidR="00FD1658" w:rsidRPr="00421B90" w:rsidRDefault="00FD1658" w:rsidP="00FD1658">
            <w:pPr>
              <w:autoSpaceDE w:val="0"/>
              <w:autoSpaceDN w:val="0"/>
              <w:adjustRightInd w:val="0"/>
              <w:spacing w:after="0" w:line="480" w:lineRule="auto"/>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ID</w:t>
            </w:r>
          </w:p>
        </w:tc>
        <w:tc>
          <w:tcPr>
            <w:tcW w:w="2356" w:type="pct"/>
            <w:vMerge w:val="restart"/>
            <w:tcBorders>
              <w:top w:val="single" w:sz="4" w:space="0" w:color="auto"/>
              <w:left w:val="single" w:sz="4" w:space="0" w:color="auto"/>
              <w:bottom w:val="single" w:sz="4" w:space="0" w:color="auto"/>
              <w:right w:val="single" w:sz="4" w:space="0" w:color="auto"/>
            </w:tcBorders>
            <w:shd w:val="clear" w:color="auto" w:fill="FFFFFF"/>
          </w:tcPr>
          <w:p w14:paraId="07EAABAA" w14:textId="77777777" w:rsidR="00FD1658" w:rsidRPr="00421B90" w:rsidRDefault="00FD1658" w:rsidP="00FD1658">
            <w:pPr>
              <w:autoSpaceDE w:val="0"/>
              <w:autoSpaceDN w:val="0"/>
              <w:adjustRightInd w:val="0"/>
              <w:spacing w:after="0"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Measures to develop cooperation</w:t>
            </w:r>
          </w:p>
        </w:tc>
        <w:tc>
          <w:tcPr>
            <w:tcW w:w="751" w:type="pct"/>
            <w:gridSpan w:val="2"/>
            <w:tcBorders>
              <w:top w:val="single" w:sz="4" w:space="0" w:color="auto"/>
              <w:left w:val="single" w:sz="4" w:space="0" w:color="auto"/>
              <w:bottom w:val="single" w:sz="4" w:space="0" w:color="auto"/>
              <w:right w:val="single" w:sz="4" w:space="0" w:color="auto"/>
            </w:tcBorders>
            <w:shd w:val="clear" w:color="auto" w:fill="FFFFFF"/>
          </w:tcPr>
          <w:p w14:paraId="50C84DBB"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Frequency</w:t>
            </w:r>
          </w:p>
        </w:tc>
        <w:tc>
          <w:tcPr>
            <w:tcW w:w="535" w:type="pct"/>
            <w:vMerge w:val="restart"/>
            <w:tcBorders>
              <w:top w:val="single" w:sz="4" w:space="0" w:color="auto"/>
              <w:left w:val="single" w:sz="4" w:space="0" w:color="auto"/>
              <w:right w:val="single" w:sz="4" w:space="0" w:color="auto"/>
            </w:tcBorders>
            <w:shd w:val="clear" w:color="auto" w:fill="FFFFFF"/>
          </w:tcPr>
          <w:p w14:paraId="2F5AE8E2" w14:textId="77777777" w:rsidR="00FD1658" w:rsidRPr="00421B90" w:rsidRDefault="00FD1658" w:rsidP="00FD1658">
            <w:pPr>
              <w:autoSpaceDE w:val="0"/>
              <w:autoSpaceDN w:val="0"/>
              <w:adjustRightInd w:val="0"/>
              <w:spacing w:after="0" w:line="480" w:lineRule="auto"/>
              <w:ind w:left="-57" w:righ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Average</w:t>
            </w:r>
          </w:p>
        </w:tc>
        <w:tc>
          <w:tcPr>
            <w:tcW w:w="351" w:type="pct"/>
            <w:vMerge w:val="restart"/>
            <w:tcBorders>
              <w:top w:val="single" w:sz="4" w:space="0" w:color="auto"/>
              <w:left w:val="single" w:sz="4" w:space="0" w:color="auto"/>
              <w:right w:val="single" w:sz="4" w:space="0" w:color="auto"/>
            </w:tcBorders>
            <w:shd w:val="clear" w:color="auto" w:fill="FFFFFF"/>
          </w:tcPr>
          <w:p w14:paraId="4DA4F9CC" w14:textId="77777777" w:rsidR="00FD1658" w:rsidRPr="00421B90" w:rsidRDefault="00FD1658" w:rsidP="00FD1658">
            <w:pPr>
              <w:autoSpaceDE w:val="0"/>
              <w:autoSpaceDN w:val="0"/>
              <w:adjustRightInd w:val="0"/>
              <w:spacing w:after="0" w:line="480" w:lineRule="auto"/>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Mode</w:t>
            </w:r>
          </w:p>
        </w:tc>
        <w:tc>
          <w:tcPr>
            <w:tcW w:w="784" w:type="pct"/>
            <w:gridSpan w:val="3"/>
            <w:tcBorders>
              <w:top w:val="single" w:sz="4" w:space="0" w:color="auto"/>
              <w:left w:val="single" w:sz="4" w:space="0" w:color="auto"/>
              <w:bottom w:val="single" w:sz="4" w:space="0" w:color="auto"/>
              <w:right w:val="single" w:sz="4" w:space="0" w:color="auto"/>
            </w:tcBorders>
            <w:shd w:val="clear" w:color="auto" w:fill="FFFFFF"/>
          </w:tcPr>
          <w:p w14:paraId="4D0FDCD4"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Percentiles</w:t>
            </w:r>
          </w:p>
        </w:tc>
      </w:tr>
      <w:tr w:rsidR="00421B90" w:rsidRPr="00421B90" w14:paraId="158E6F8B" w14:textId="77777777" w:rsidTr="009907C7">
        <w:trPr>
          <w:cantSplit/>
          <w:trHeight w:val="314"/>
        </w:trPr>
        <w:tc>
          <w:tcPr>
            <w:tcW w:w="223" w:type="pct"/>
            <w:vMerge/>
            <w:tcBorders>
              <w:top w:val="single" w:sz="4" w:space="0" w:color="auto"/>
              <w:left w:val="single" w:sz="4" w:space="0" w:color="auto"/>
              <w:bottom w:val="single" w:sz="4" w:space="0" w:color="auto"/>
              <w:right w:val="single" w:sz="4" w:space="0" w:color="auto"/>
            </w:tcBorders>
            <w:shd w:val="clear" w:color="auto" w:fill="FFFFFF"/>
          </w:tcPr>
          <w:p w14:paraId="738BD2AD" w14:textId="77777777" w:rsidR="00FD1658" w:rsidRPr="00421B90" w:rsidRDefault="00FD1658" w:rsidP="00FD1658">
            <w:pPr>
              <w:autoSpaceDE w:val="0"/>
              <w:autoSpaceDN w:val="0"/>
              <w:adjustRightInd w:val="0"/>
              <w:spacing w:after="0" w:line="480" w:lineRule="auto"/>
              <w:jc w:val="center"/>
              <w:rPr>
                <w:rFonts w:ascii="Times New Roman" w:hAnsi="Times New Roman" w:cs="Times New Roman"/>
                <w:sz w:val="24"/>
                <w:szCs w:val="24"/>
                <w:lang w:val="en-GB"/>
              </w:rPr>
            </w:pPr>
          </w:p>
        </w:tc>
        <w:tc>
          <w:tcPr>
            <w:tcW w:w="2356" w:type="pct"/>
            <w:vMerge/>
            <w:tcBorders>
              <w:top w:val="single" w:sz="4" w:space="0" w:color="auto"/>
              <w:left w:val="single" w:sz="4" w:space="0" w:color="auto"/>
              <w:bottom w:val="single" w:sz="4" w:space="0" w:color="auto"/>
              <w:right w:val="single" w:sz="4" w:space="0" w:color="auto"/>
            </w:tcBorders>
            <w:shd w:val="clear" w:color="auto" w:fill="FFFFFF"/>
          </w:tcPr>
          <w:p w14:paraId="561E3D58" w14:textId="77777777" w:rsidR="00FD1658" w:rsidRPr="00421B90" w:rsidRDefault="00FD1658" w:rsidP="00FD1658">
            <w:pPr>
              <w:autoSpaceDE w:val="0"/>
              <w:autoSpaceDN w:val="0"/>
              <w:adjustRightInd w:val="0"/>
              <w:spacing w:after="0" w:line="480" w:lineRule="auto"/>
              <w:ind w:left="57" w:right="57"/>
              <w:rPr>
                <w:rFonts w:ascii="Times New Roman" w:hAnsi="Times New Roman" w:cs="Times New Roman"/>
                <w:sz w:val="24"/>
                <w:szCs w:val="24"/>
                <w:lang w:val="en-GB"/>
              </w:rPr>
            </w:pPr>
          </w:p>
        </w:tc>
        <w:tc>
          <w:tcPr>
            <w:tcW w:w="418" w:type="pct"/>
            <w:tcBorders>
              <w:top w:val="single" w:sz="4" w:space="0" w:color="auto"/>
              <w:left w:val="single" w:sz="4" w:space="0" w:color="auto"/>
              <w:bottom w:val="single" w:sz="4" w:space="0" w:color="auto"/>
              <w:right w:val="single" w:sz="4" w:space="0" w:color="auto"/>
            </w:tcBorders>
            <w:shd w:val="clear" w:color="auto" w:fill="FFFFFF"/>
          </w:tcPr>
          <w:p w14:paraId="6124349B" w14:textId="77777777" w:rsidR="00FD1658" w:rsidRPr="00421B90" w:rsidRDefault="00FD1658" w:rsidP="00FD1658">
            <w:pPr>
              <w:autoSpaceDE w:val="0"/>
              <w:autoSpaceDN w:val="0"/>
              <w:adjustRightInd w:val="0"/>
              <w:spacing w:after="0" w:line="480" w:lineRule="auto"/>
              <w:ind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Valid</w:t>
            </w:r>
          </w:p>
        </w:tc>
        <w:tc>
          <w:tcPr>
            <w:tcW w:w="333" w:type="pct"/>
            <w:tcBorders>
              <w:top w:val="single" w:sz="4" w:space="0" w:color="auto"/>
              <w:left w:val="single" w:sz="4" w:space="0" w:color="auto"/>
              <w:bottom w:val="single" w:sz="4" w:space="0" w:color="auto"/>
              <w:right w:val="single" w:sz="4" w:space="0" w:color="auto"/>
            </w:tcBorders>
            <w:shd w:val="clear" w:color="auto" w:fill="FFFFFF"/>
          </w:tcPr>
          <w:p w14:paraId="4502FDC4"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w:t>
            </w:r>
          </w:p>
        </w:tc>
        <w:tc>
          <w:tcPr>
            <w:tcW w:w="535" w:type="pct"/>
            <w:vMerge/>
            <w:tcBorders>
              <w:left w:val="single" w:sz="4" w:space="0" w:color="auto"/>
              <w:bottom w:val="single" w:sz="4" w:space="0" w:color="auto"/>
              <w:right w:val="single" w:sz="4" w:space="0" w:color="auto"/>
            </w:tcBorders>
            <w:shd w:val="clear" w:color="auto" w:fill="FFFFFF"/>
          </w:tcPr>
          <w:p w14:paraId="1ECE31C8" w14:textId="77777777" w:rsidR="00FD1658" w:rsidRPr="00421B90" w:rsidRDefault="00FD1658" w:rsidP="00FD1658">
            <w:pPr>
              <w:autoSpaceDE w:val="0"/>
              <w:autoSpaceDN w:val="0"/>
              <w:adjustRightInd w:val="0"/>
              <w:spacing w:after="0" w:line="480" w:lineRule="auto"/>
              <w:rPr>
                <w:rFonts w:ascii="Times New Roman" w:hAnsi="Times New Roman" w:cs="Times New Roman"/>
                <w:sz w:val="24"/>
                <w:szCs w:val="24"/>
                <w:lang w:val="en-GB"/>
              </w:rPr>
            </w:pPr>
          </w:p>
        </w:tc>
        <w:tc>
          <w:tcPr>
            <w:tcW w:w="351" w:type="pct"/>
            <w:vMerge/>
            <w:tcBorders>
              <w:left w:val="single" w:sz="4" w:space="0" w:color="auto"/>
              <w:bottom w:val="single" w:sz="4" w:space="0" w:color="auto"/>
              <w:right w:val="single" w:sz="4" w:space="0" w:color="auto"/>
            </w:tcBorders>
            <w:shd w:val="clear" w:color="auto" w:fill="FFFFFF"/>
          </w:tcPr>
          <w:p w14:paraId="67587682" w14:textId="77777777" w:rsidR="00FD1658" w:rsidRPr="00421B90" w:rsidRDefault="00FD1658" w:rsidP="00FD1658">
            <w:pPr>
              <w:autoSpaceDE w:val="0"/>
              <w:autoSpaceDN w:val="0"/>
              <w:adjustRightInd w:val="0"/>
              <w:spacing w:after="0" w:line="480" w:lineRule="auto"/>
              <w:rPr>
                <w:rFonts w:ascii="Times New Roman" w:hAnsi="Times New Roman" w:cs="Times New Roman"/>
                <w:sz w:val="24"/>
                <w:szCs w:val="24"/>
                <w:lang w:val="en-GB"/>
              </w:rPr>
            </w:pPr>
          </w:p>
        </w:tc>
        <w:tc>
          <w:tcPr>
            <w:tcW w:w="264" w:type="pct"/>
            <w:tcBorders>
              <w:top w:val="single" w:sz="4" w:space="0" w:color="auto"/>
              <w:left w:val="single" w:sz="4" w:space="0" w:color="auto"/>
              <w:bottom w:val="single" w:sz="4" w:space="0" w:color="auto"/>
              <w:right w:val="single" w:sz="4" w:space="0" w:color="auto"/>
            </w:tcBorders>
            <w:shd w:val="clear" w:color="auto" w:fill="FFFFFF"/>
          </w:tcPr>
          <w:p w14:paraId="47C7438D"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25</w:t>
            </w:r>
          </w:p>
        </w:tc>
        <w:tc>
          <w:tcPr>
            <w:tcW w:w="262" w:type="pct"/>
            <w:tcBorders>
              <w:top w:val="single" w:sz="4" w:space="0" w:color="auto"/>
              <w:left w:val="single" w:sz="4" w:space="0" w:color="auto"/>
              <w:bottom w:val="single" w:sz="4" w:space="0" w:color="auto"/>
              <w:right w:val="single" w:sz="4" w:space="0" w:color="auto"/>
            </w:tcBorders>
            <w:shd w:val="clear" w:color="auto" w:fill="FFFFFF"/>
          </w:tcPr>
          <w:p w14:paraId="42774865"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50</w:t>
            </w:r>
          </w:p>
        </w:tc>
        <w:tc>
          <w:tcPr>
            <w:tcW w:w="258" w:type="pct"/>
            <w:tcBorders>
              <w:top w:val="single" w:sz="4" w:space="0" w:color="auto"/>
              <w:left w:val="single" w:sz="4" w:space="0" w:color="auto"/>
              <w:bottom w:val="single" w:sz="4" w:space="0" w:color="auto"/>
              <w:right w:val="single" w:sz="4" w:space="0" w:color="auto"/>
            </w:tcBorders>
            <w:shd w:val="clear" w:color="auto" w:fill="FFFFFF"/>
          </w:tcPr>
          <w:p w14:paraId="7521322A"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75</w:t>
            </w:r>
          </w:p>
        </w:tc>
      </w:tr>
      <w:tr w:rsidR="00421B90" w:rsidRPr="00421B90" w14:paraId="7368DA1E" w14:textId="77777777" w:rsidTr="009907C7">
        <w:trPr>
          <w:cantSplit/>
        </w:trPr>
        <w:tc>
          <w:tcPr>
            <w:tcW w:w="223" w:type="pct"/>
            <w:tcBorders>
              <w:top w:val="single" w:sz="4" w:space="0" w:color="auto"/>
              <w:left w:val="single" w:sz="4" w:space="0" w:color="auto"/>
              <w:bottom w:val="single" w:sz="4" w:space="0" w:color="auto"/>
              <w:right w:val="single" w:sz="4" w:space="0" w:color="auto"/>
            </w:tcBorders>
            <w:shd w:val="clear" w:color="auto" w:fill="FFFFFF"/>
          </w:tcPr>
          <w:p w14:paraId="1459EBC2"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w:t>
            </w:r>
          </w:p>
        </w:tc>
        <w:tc>
          <w:tcPr>
            <w:tcW w:w="2356" w:type="pct"/>
            <w:tcBorders>
              <w:top w:val="single" w:sz="4" w:space="0" w:color="auto"/>
              <w:left w:val="single" w:sz="4" w:space="0" w:color="auto"/>
              <w:bottom w:val="single" w:sz="4" w:space="0" w:color="auto"/>
              <w:right w:val="single" w:sz="4" w:space="0" w:color="auto"/>
            </w:tcBorders>
            <w:shd w:val="clear" w:color="auto" w:fill="FFFFFF"/>
          </w:tcPr>
          <w:p w14:paraId="58B63729" w14:textId="272F6B54" w:rsidR="00FD1658" w:rsidRPr="00421B90" w:rsidRDefault="00FD1658" w:rsidP="00FD1658">
            <w:pPr>
              <w:autoSpaceDE w:val="0"/>
              <w:autoSpaceDN w:val="0"/>
              <w:adjustRightInd w:val="0"/>
              <w:spacing w:after="0"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Information about the possibilities of cooperation on the faculty/</w:t>
            </w:r>
            <w:r w:rsidR="0073084C" w:rsidRPr="0073084C">
              <w:rPr>
                <w:rFonts w:ascii="Times New Roman" w:hAnsi="Times New Roman" w:cs="Times New Roman"/>
                <w:sz w:val="24"/>
                <w:szCs w:val="24"/>
                <w:lang w:val="en-GB"/>
              </w:rPr>
              <w:t xml:space="preserve">higher education institution </w:t>
            </w:r>
            <w:r w:rsidRPr="00421B90">
              <w:rPr>
                <w:rFonts w:ascii="Times New Roman" w:hAnsi="Times New Roman" w:cs="Times New Roman"/>
                <w:sz w:val="24"/>
                <w:szCs w:val="24"/>
                <w:lang w:val="en-GB"/>
              </w:rPr>
              <w:t>website</w:t>
            </w:r>
          </w:p>
        </w:tc>
        <w:tc>
          <w:tcPr>
            <w:tcW w:w="418" w:type="pct"/>
            <w:tcBorders>
              <w:top w:val="single" w:sz="4" w:space="0" w:color="auto"/>
              <w:left w:val="single" w:sz="4" w:space="0" w:color="auto"/>
              <w:bottom w:val="single" w:sz="4" w:space="0" w:color="auto"/>
              <w:right w:val="single" w:sz="4" w:space="0" w:color="auto"/>
            </w:tcBorders>
            <w:shd w:val="clear" w:color="auto" w:fill="FFFFFF"/>
          </w:tcPr>
          <w:p w14:paraId="616EF6E2"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67</w:t>
            </w:r>
          </w:p>
        </w:tc>
        <w:tc>
          <w:tcPr>
            <w:tcW w:w="333" w:type="pct"/>
            <w:tcBorders>
              <w:top w:val="single" w:sz="4" w:space="0" w:color="auto"/>
              <w:left w:val="single" w:sz="4" w:space="0" w:color="auto"/>
              <w:bottom w:val="single" w:sz="4" w:space="0" w:color="auto"/>
              <w:right w:val="single" w:sz="4" w:space="0" w:color="auto"/>
            </w:tcBorders>
            <w:shd w:val="clear" w:color="auto" w:fill="FFFFFF"/>
          </w:tcPr>
          <w:p w14:paraId="790237E1"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89.3</w:t>
            </w:r>
          </w:p>
        </w:tc>
        <w:tc>
          <w:tcPr>
            <w:tcW w:w="535" w:type="pct"/>
            <w:tcBorders>
              <w:top w:val="single" w:sz="4" w:space="0" w:color="auto"/>
              <w:left w:val="single" w:sz="4" w:space="0" w:color="auto"/>
              <w:bottom w:val="single" w:sz="4" w:space="0" w:color="auto"/>
              <w:right w:val="single" w:sz="4" w:space="0" w:color="auto"/>
            </w:tcBorders>
            <w:shd w:val="clear" w:color="auto" w:fill="FFFFFF"/>
          </w:tcPr>
          <w:p w14:paraId="6526B5A3"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4.33</w:t>
            </w:r>
          </w:p>
        </w:tc>
        <w:tc>
          <w:tcPr>
            <w:tcW w:w="351" w:type="pct"/>
            <w:tcBorders>
              <w:top w:val="single" w:sz="4" w:space="0" w:color="auto"/>
              <w:left w:val="single" w:sz="4" w:space="0" w:color="auto"/>
              <w:bottom w:val="single" w:sz="4" w:space="0" w:color="auto"/>
              <w:right w:val="single" w:sz="4" w:space="0" w:color="auto"/>
            </w:tcBorders>
            <w:shd w:val="clear" w:color="auto" w:fill="FFFFFF"/>
          </w:tcPr>
          <w:p w14:paraId="191314A5"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64" w:type="pct"/>
            <w:tcBorders>
              <w:top w:val="single" w:sz="4" w:space="0" w:color="auto"/>
              <w:left w:val="single" w:sz="4" w:space="0" w:color="auto"/>
              <w:bottom w:val="single" w:sz="4" w:space="0" w:color="auto"/>
              <w:right w:val="single" w:sz="4" w:space="0" w:color="auto"/>
            </w:tcBorders>
            <w:shd w:val="clear" w:color="auto" w:fill="FFFFFF"/>
          </w:tcPr>
          <w:p w14:paraId="0C0BBD09"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62" w:type="pct"/>
            <w:tcBorders>
              <w:top w:val="single" w:sz="4" w:space="0" w:color="auto"/>
              <w:left w:val="single" w:sz="4" w:space="0" w:color="auto"/>
              <w:bottom w:val="single" w:sz="4" w:space="0" w:color="auto"/>
              <w:right w:val="single" w:sz="4" w:space="0" w:color="auto"/>
            </w:tcBorders>
            <w:shd w:val="clear" w:color="auto" w:fill="FFFFFF"/>
          </w:tcPr>
          <w:p w14:paraId="395FB380"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8" w:type="pct"/>
            <w:tcBorders>
              <w:top w:val="single" w:sz="4" w:space="0" w:color="auto"/>
              <w:left w:val="single" w:sz="4" w:space="0" w:color="auto"/>
              <w:bottom w:val="single" w:sz="4" w:space="0" w:color="auto"/>
              <w:right w:val="single" w:sz="4" w:space="0" w:color="auto"/>
            </w:tcBorders>
            <w:shd w:val="clear" w:color="auto" w:fill="FFFFFF"/>
          </w:tcPr>
          <w:p w14:paraId="2775F5F1"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21896CF8" w14:textId="77777777" w:rsidTr="009907C7">
        <w:trPr>
          <w:cantSplit/>
        </w:trPr>
        <w:tc>
          <w:tcPr>
            <w:tcW w:w="223" w:type="pct"/>
            <w:tcBorders>
              <w:top w:val="single" w:sz="4" w:space="0" w:color="auto"/>
              <w:left w:val="single" w:sz="4" w:space="0" w:color="auto"/>
              <w:bottom w:val="single" w:sz="4" w:space="0" w:color="auto"/>
              <w:right w:val="single" w:sz="4" w:space="0" w:color="auto"/>
            </w:tcBorders>
            <w:shd w:val="clear" w:color="auto" w:fill="FFFFFF"/>
          </w:tcPr>
          <w:p w14:paraId="18849A40"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356" w:type="pct"/>
            <w:tcBorders>
              <w:top w:val="single" w:sz="4" w:space="0" w:color="auto"/>
              <w:left w:val="single" w:sz="4" w:space="0" w:color="auto"/>
              <w:bottom w:val="single" w:sz="4" w:space="0" w:color="auto"/>
              <w:right w:val="single" w:sz="4" w:space="0" w:color="auto"/>
            </w:tcBorders>
            <w:shd w:val="clear" w:color="auto" w:fill="FFFFFF"/>
          </w:tcPr>
          <w:p w14:paraId="321E4BB6" w14:textId="77777777" w:rsidR="00FD1658" w:rsidRPr="00421B90" w:rsidRDefault="00FD1658" w:rsidP="00FD1658">
            <w:pPr>
              <w:autoSpaceDE w:val="0"/>
              <w:autoSpaceDN w:val="0"/>
              <w:adjustRightInd w:val="0"/>
              <w:spacing w:after="0"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Regular information on the possibilities of cooperation in the form of leaflets and brochures sent to external entities</w:t>
            </w:r>
          </w:p>
        </w:tc>
        <w:tc>
          <w:tcPr>
            <w:tcW w:w="418" w:type="pct"/>
            <w:tcBorders>
              <w:top w:val="single" w:sz="4" w:space="0" w:color="auto"/>
              <w:left w:val="single" w:sz="4" w:space="0" w:color="auto"/>
              <w:bottom w:val="single" w:sz="4" w:space="0" w:color="auto"/>
              <w:right w:val="single" w:sz="4" w:space="0" w:color="auto"/>
            </w:tcBorders>
            <w:shd w:val="clear" w:color="auto" w:fill="FFFFFF"/>
          </w:tcPr>
          <w:p w14:paraId="4F4B6360"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63</w:t>
            </w:r>
          </w:p>
        </w:tc>
        <w:tc>
          <w:tcPr>
            <w:tcW w:w="333" w:type="pct"/>
            <w:tcBorders>
              <w:top w:val="single" w:sz="4" w:space="0" w:color="auto"/>
              <w:left w:val="single" w:sz="4" w:space="0" w:color="auto"/>
              <w:bottom w:val="single" w:sz="4" w:space="0" w:color="auto"/>
              <w:right w:val="single" w:sz="4" w:space="0" w:color="auto"/>
            </w:tcBorders>
            <w:shd w:val="clear" w:color="auto" w:fill="FFFFFF"/>
          </w:tcPr>
          <w:p w14:paraId="1A30470C"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84.0</w:t>
            </w:r>
          </w:p>
        </w:tc>
        <w:tc>
          <w:tcPr>
            <w:tcW w:w="535" w:type="pct"/>
            <w:tcBorders>
              <w:top w:val="single" w:sz="4" w:space="0" w:color="auto"/>
              <w:left w:val="single" w:sz="4" w:space="0" w:color="auto"/>
              <w:bottom w:val="single" w:sz="4" w:space="0" w:color="auto"/>
              <w:right w:val="single" w:sz="4" w:space="0" w:color="auto"/>
            </w:tcBorders>
            <w:shd w:val="clear" w:color="auto" w:fill="FFFFFF"/>
          </w:tcPr>
          <w:p w14:paraId="492263C9"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3.46</w:t>
            </w:r>
          </w:p>
        </w:tc>
        <w:tc>
          <w:tcPr>
            <w:tcW w:w="351" w:type="pct"/>
            <w:tcBorders>
              <w:top w:val="single" w:sz="4" w:space="0" w:color="auto"/>
              <w:left w:val="single" w:sz="4" w:space="0" w:color="auto"/>
              <w:bottom w:val="single" w:sz="4" w:space="0" w:color="auto"/>
              <w:right w:val="single" w:sz="4" w:space="0" w:color="auto"/>
            </w:tcBorders>
            <w:shd w:val="clear" w:color="auto" w:fill="FFFFFF"/>
          </w:tcPr>
          <w:p w14:paraId="475AFA59"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64" w:type="pct"/>
            <w:tcBorders>
              <w:top w:val="single" w:sz="4" w:space="0" w:color="auto"/>
              <w:left w:val="single" w:sz="4" w:space="0" w:color="auto"/>
              <w:bottom w:val="single" w:sz="4" w:space="0" w:color="auto"/>
              <w:right w:val="single" w:sz="4" w:space="0" w:color="auto"/>
            </w:tcBorders>
            <w:shd w:val="clear" w:color="auto" w:fill="FFFFFF"/>
          </w:tcPr>
          <w:p w14:paraId="08430A7E"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62" w:type="pct"/>
            <w:tcBorders>
              <w:top w:val="single" w:sz="4" w:space="0" w:color="auto"/>
              <w:left w:val="single" w:sz="4" w:space="0" w:color="auto"/>
              <w:bottom w:val="single" w:sz="4" w:space="0" w:color="auto"/>
              <w:right w:val="single" w:sz="4" w:space="0" w:color="auto"/>
            </w:tcBorders>
            <w:shd w:val="clear" w:color="auto" w:fill="FFFFFF"/>
          </w:tcPr>
          <w:p w14:paraId="0EF6354E"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58" w:type="pct"/>
            <w:tcBorders>
              <w:top w:val="single" w:sz="4" w:space="0" w:color="auto"/>
              <w:left w:val="single" w:sz="4" w:space="0" w:color="auto"/>
              <w:bottom w:val="single" w:sz="4" w:space="0" w:color="auto"/>
              <w:right w:val="single" w:sz="4" w:space="0" w:color="auto"/>
            </w:tcBorders>
            <w:shd w:val="clear" w:color="auto" w:fill="FFFFFF"/>
          </w:tcPr>
          <w:p w14:paraId="1667A74A"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r>
      <w:tr w:rsidR="00421B90" w:rsidRPr="00421B90" w14:paraId="2CFA13CA" w14:textId="77777777" w:rsidTr="009907C7">
        <w:trPr>
          <w:cantSplit/>
        </w:trPr>
        <w:tc>
          <w:tcPr>
            <w:tcW w:w="223" w:type="pct"/>
            <w:tcBorders>
              <w:top w:val="single" w:sz="4" w:space="0" w:color="auto"/>
              <w:left w:val="single" w:sz="4" w:space="0" w:color="auto"/>
              <w:bottom w:val="single" w:sz="4" w:space="0" w:color="auto"/>
              <w:right w:val="single" w:sz="4" w:space="0" w:color="auto"/>
            </w:tcBorders>
            <w:shd w:val="clear" w:color="auto" w:fill="FFFFFF"/>
          </w:tcPr>
          <w:p w14:paraId="30262A94"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356" w:type="pct"/>
            <w:tcBorders>
              <w:top w:val="single" w:sz="4" w:space="0" w:color="auto"/>
              <w:left w:val="single" w:sz="4" w:space="0" w:color="auto"/>
              <w:bottom w:val="single" w:sz="4" w:space="0" w:color="auto"/>
              <w:right w:val="single" w:sz="4" w:space="0" w:color="auto"/>
            </w:tcBorders>
            <w:shd w:val="clear" w:color="auto" w:fill="FFFFFF"/>
          </w:tcPr>
          <w:p w14:paraId="433C4A5B" w14:textId="5C45CE22" w:rsidR="00FD1658" w:rsidRPr="0073084C" w:rsidRDefault="00FD1658" w:rsidP="00FD1658">
            <w:pPr>
              <w:autoSpaceDE w:val="0"/>
              <w:autoSpaceDN w:val="0"/>
              <w:adjustRightInd w:val="0"/>
              <w:spacing w:after="0" w:line="480" w:lineRule="auto"/>
              <w:ind w:left="57" w:right="57"/>
              <w:rPr>
                <w:rFonts w:ascii="Times New Roman" w:hAnsi="Times New Roman" w:cs="Times New Roman"/>
                <w:sz w:val="24"/>
                <w:szCs w:val="24"/>
                <w:lang w:val="en-GB"/>
              </w:rPr>
            </w:pPr>
            <w:r w:rsidRPr="0073084C">
              <w:rPr>
                <w:rFonts w:ascii="Times New Roman" w:hAnsi="Times New Roman" w:cs="Times New Roman"/>
                <w:sz w:val="24"/>
                <w:szCs w:val="24"/>
                <w:lang w:val="en-GB"/>
              </w:rPr>
              <w:t>Regular personal meetings of faculty/</w:t>
            </w:r>
            <w:r w:rsidR="0073084C" w:rsidRPr="0073084C">
              <w:rPr>
                <w:rFonts w:ascii="Times New Roman" w:hAnsi="Times New Roman" w:cs="Times New Roman"/>
                <w:sz w:val="24"/>
                <w:szCs w:val="24"/>
                <w:lang w:val="en-GB"/>
              </w:rPr>
              <w:t>higher education institution</w:t>
            </w:r>
            <w:r w:rsidRPr="0073084C">
              <w:rPr>
                <w:rFonts w:ascii="Times New Roman" w:hAnsi="Times New Roman" w:cs="Times New Roman"/>
                <w:sz w:val="24"/>
                <w:szCs w:val="24"/>
                <w:lang w:val="en-GB"/>
              </w:rPr>
              <w:t xml:space="preserve"> management with representatives of external bodies</w:t>
            </w:r>
          </w:p>
        </w:tc>
        <w:tc>
          <w:tcPr>
            <w:tcW w:w="418" w:type="pct"/>
            <w:tcBorders>
              <w:top w:val="single" w:sz="4" w:space="0" w:color="auto"/>
              <w:left w:val="single" w:sz="4" w:space="0" w:color="auto"/>
              <w:bottom w:val="single" w:sz="4" w:space="0" w:color="auto"/>
              <w:right w:val="single" w:sz="4" w:space="0" w:color="auto"/>
            </w:tcBorders>
            <w:shd w:val="clear" w:color="auto" w:fill="FFFFFF"/>
          </w:tcPr>
          <w:p w14:paraId="7AFD4FAF"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66</w:t>
            </w:r>
          </w:p>
        </w:tc>
        <w:tc>
          <w:tcPr>
            <w:tcW w:w="333" w:type="pct"/>
            <w:tcBorders>
              <w:top w:val="single" w:sz="4" w:space="0" w:color="auto"/>
              <w:left w:val="single" w:sz="4" w:space="0" w:color="auto"/>
              <w:bottom w:val="single" w:sz="4" w:space="0" w:color="auto"/>
              <w:right w:val="single" w:sz="4" w:space="0" w:color="auto"/>
            </w:tcBorders>
            <w:shd w:val="clear" w:color="auto" w:fill="FFFFFF"/>
          </w:tcPr>
          <w:p w14:paraId="62E6E97A"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88.0</w:t>
            </w:r>
          </w:p>
        </w:tc>
        <w:tc>
          <w:tcPr>
            <w:tcW w:w="535" w:type="pct"/>
            <w:tcBorders>
              <w:top w:val="single" w:sz="4" w:space="0" w:color="auto"/>
              <w:left w:val="single" w:sz="4" w:space="0" w:color="auto"/>
              <w:bottom w:val="single" w:sz="4" w:space="0" w:color="auto"/>
              <w:right w:val="single" w:sz="4" w:space="0" w:color="auto"/>
            </w:tcBorders>
            <w:shd w:val="clear" w:color="auto" w:fill="FFFFFF"/>
          </w:tcPr>
          <w:p w14:paraId="4F97E5BB"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4.98</w:t>
            </w:r>
          </w:p>
        </w:tc>
        <w:tc>
          <w:tcPr>
            <w:tcW w:w="351" w:type="pct"/>
            <w:tcBorders>
              <w:top w:val="single" w:sz="4" w:space="0" w:color="auto"/>
              <w:left w:val="single" w:sz="4" w:space="0" w:color="auto"/>
              <w:bottom w:val="single" w:sz="4" w:space="0" w:color="auto"/>
              <w:right w:val="single" w:sz="4" w:space="0" w:color="auto"/>
            </w:tcBorders>
            <w:shd w:val="clear" w:color="auto" w:fill="FFFFFF"/>
          </w:tcPr>
          <w:p w14:paraId="11550CCE"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64" w:type="pct"/>
            <w:tcBorders>
              <w:top w:val="single" w:sz="4" w:space="0" w:color="auto"/>
              <w:left w:val="single" w:sz="4" w:space="0" w:color="auto"/>
              <w:bottom w:val="single" w:sz="4" w:space="0" w:color="auto"/>
              <w:right w:val="single" w:sz="4" w:space="0" w:color="auto"/>
            </w:tcBorders>
            <w:shd w:val="clear" w:color="auto" w:fill="FFFFFF"/>
          </w:tcPr>
          <w:p w14:paraId="06D8F476"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62" w:type="pct"/>
            <w:tcBorders>
              <w:top w:val="single" w:sz="4" w:space="0" w:color="auto"/>
              <w:left w:val="single" w:sz="4" w:space="0" w:color="auto"/>
              <w:bottom w:val="single" w:sz="4" w:space="0" w:color="auto"/>
              <w:right w:val="single" w:sz="4" w:space="0" w:color="auto"/>
            </w:tcBorders>
            <w:shd w:val="clear" w:color="auto" w:fill="FFFFFF"/>
          </w:tcPr>
          <w:p w14:paraId="4C26FA21"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58" w:type="pct"/>
            <w:tcBorders>
              <w:top w:val="single" w:sz="4" w:space="0" w:color="auto"/>
              <w:left w:val="single" w:sz="4" w:space="0" w:color="auto"/>
              <w:bottom w:val="single" w:sz="4" w:space="0" w:color="auto"/>
              <w:right w:val="single" w:sz="4" w:space="0" w:color="auto"/>
            </w:tcBorders>
            <w:shd w:val="clear" w:color="auto" w:fill="FFFFFF"/>
          </w:tcPr>
          <w:p w14:paraId="0E56A4B9"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25F61856" w14:textId="77777777" w:rsidTr="009907C7">
        <w:trPr>
          <w:cantSplit/>
        </w:trPr>
        <w:tc>
          <w:tcPr>
            <w:tcW w:w="223" w:type="pct"/>
            <w:tcBorders>
              <w:top w:val="single" w:sz="4" w:space="0" w:color="auto"/>
              <w:left w:val="single" w:sz="4" w:space="0" w:color="auto"/>
              <w:bottom w:val="single" w:sz="4" w:space="0" w:color="auto"/>
              <w:right w:val="single" w:sz="4" w:space="0" w:color="auto"/>
            </w:tcBorders>
            <w:shd w:val="clear" w:color="auto" w:fill="FFFFFF"/>
          </w:tcPr>
          <w:p w14:paraId="10D60A45" w14:textId="77777777" w:rsidR="00FD1658" w:rsidRPr="00421B90" w:rsidRDefault="00FD1658" w:rsidP="00FD1658">
            <w:pPr>
              <w:autoSpaceDE w:val="0"/>
              <w:autoSpaceDN w:val="0"/>
              <w:adjustRightInd w:val="0"/>
              <w:spacing w:after="0" w:line="480" w:lineRule="auto"/>
              <w:ind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 4</w:t>
            </w:r>
          </w:p>
        </w:tc>
        <w:tc>
          <w:tcPr>
            <w:tcW w:w="2356" w:type="pct"/>
            <w:tcBorders>
              <w:top w:val="single" w:sz="4" w:space="0" w:color="auto"/>
              <w:left w:val="single" w:sz="4" w:space="0" w:color="auto"/>
              <w:bottom w:val="single" w:sz="4" w:space="0" w:color="auto"/>
              <w:right w:val="single" w:sz="4" w:space="0" w:color="auto"/>
            </w:tcBorders>
            <w:shd w:val="clear" w:color="auto" w:fill="FFFFFF"/>
          </w:tcPr>
          <w:p w14:paraId="7E54C364" w14:textId="77777777" w:rsidR="00FD1658" w:rsidRPr="00421B90" w:rsidRDefault="00FD1658" w:rsidP="00FD1658">
            <w:pPr>
              <w:autoSpaceDE w:val="0"/>
              <w:autoSpaceDN w:val="0"/>
              <w:adjustRightInd w:val="0"/>
              <w:spacing w:after="0"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Making use of contacts with graduates as employees of external entities</w:t>
            </w:r>
          </w:p>
        </w:tc>
        <w:tc>
          <w:tcPr>
            <w:tcW w:w="418" w:type="pct"/>
            <w:tcBorders>
              <w:top w:val="single" w:sz="4" w:space="0" w:color="auto"/>
              <w:left w:val="single" w:sz="4" w:space="0" w:color="auto"/>
              <w:bottom w:val="single" w:sz="4" w:space="0" w:color="auto"/>
              <w:right w:val="single" w:sz="4" w:space="0" w:color="auto"/>
            </w:tcBorders>
            <w:shd w:val="clear" w:color="auto" w:fill="FFFFFF"/>
          </w:tcPr>
          <w:p w14:paraId="14D8DABA"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68</w:t>
            </w:r>
          </w:p>
        </w:tc>
        <w:tc>
          <w:tcPr>
            <w:tcW w:w="333" w:type="pct"/>
            <w:tcBorders>
              <w:top w:val="single" w:sz="4" w:space="0" w:color="auto"/>
              <w:left w:val="single" w:sz="4" w:space="0" w:color="auto"/>
              <w:bottom w:val="single" w:sz="4" w:space="0" w:color="auto"/>
              <w:right w:val="single" w:sz="4" w:space="0" w:color="auto"/>
            </w:tcBorders>
            <w:shd w:val="clear" w:color="auto" w:fill="FFFFFF"/>
          </w:tcPr>
          <w:p w14:paraId="5E4BCDBC"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90.7</w:t>
            </w:r>
          </w:p>
        </w:tc>
        <w:tc>
          <w:tcPr>
            <w:tcW w:w="535" w:type="pct"/>
            <w:tcBorders>
              <w:top w:val="single" w:sz="4" w:space="0" w:color="auto"/>
              <w:left w:val="single" w:sz="4" w:space="0" w:color="auto"/>
              <w:bottom w:val="single" w:sz="4" w:space="0" w:color="auto"/>
              <w:right w:val="single" w:sz="4" w:space="0" w:color="auto"/>
            </w:tcBorders>
            <w:shd w:val="clear" w:color="auto" w:fill="FFFFFF"/>
          </w:tcPr>
          <w:p w14:paraId="1D20A008"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5.41</w:t>
            </w:r>
          </w:p>
        </w:tc>
        <w:tc>
          <w:tcPr>
            <w:tcW w:w="351" w:type="pct"/>
            <w:tcBorders>
              <w:top w:val="single" w:sz="4" w:space="0" w:color="auto"/>
              <w:left w:val="single" w:sz="4" w:space="0" w:color="auto"/>
              <w:bottom w:val="single" w:sz="4" w:space="0" w:color="auto"/>
              <w:right w:val="single" w:sz="4" w:space="0" w:color="auto"/>
            </w:tcBorders>
            <w:shd w:val="clear" w:color="auto" w:fill="FFFFFF"/>
          </w:tcPr>
          <w:p w14:paraId="07A81A9E"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64" w:type="pct"/>
            <w:tcBorders>
              <w:top w:val="single" w:sz="4" w:space="0" w:color="auto"/>
              <w:left w:val="single" w:sz="4" w:space="0" w:color="auto"/>
              <w:bottom w:val="single" w:sz="4" w:space="0" w:color="auto"/>
              <w:right w:val="single" w:sz="4" w:space="0" w:color="auto"/>
            </w:tcBorders>
            <w:shd w:val="clear" w:color="auto" w:fill="FFFFFF"/>
          </w:tcPr>
          <w:p w14:paraId="5711CC5B"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62" w:type="pct"/>
            <w:tcBorders>
              <w:top w:val="single" w:sz="4" w:space="0" w:color="auto"/>
              <w:left w:val="single" w:sz="4" w:space="0" w:color="auto"/>
              <w:bottom w:val="single" w:sz="4" w:space="0" w:color="auto"/>
              <w:right w:val="single" w:sz="4" w:space="0" w:color="auto"/>
            </w:tcBorders>
            <w:shd w:val="clear" w:color="auto" w:fill="FFFFFF"/>
          </w:tcPr>
          <w:p w14:paraId="60D9984C"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58" w:type="pct"/>
            <w:tcBorders>
              <w:top w:val="single" w:sz="4" w:space="0" w:color="auto"/>
              <w:left w:val="single" w:sz="4" w:space="0" w:color="auto"/>
              <w:bottom w:val="single" w:sz="4" w:space="0" w:color="auto"/>
              <w:right w:val="single" w:sz="4" w:space="0" w:color="auto"/>
            </w:tcBorders>
            <w:shd w:val="clear" w:color="auto" w:fill="FFFFFF"/>
          </w:tcPr>
          <w:p w14:paraId="16B48244"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7</w:t>
            </w:r>
          </w:p>
        </w:tc>
      </w:tr>
      <w:tr w:rsidR="00421B90" w:rsidRPr="00421B90" w14:paraId="33F5E426" w14:textId="77777777" w:rsidTr="009907C7">
        <w:trPr>
          <w:cantSplit/>
        </w:trPr>
        <w:tc>
          <w:tcPr>
            <w:tcW w:w="223" w:type="pct"/>
            <w:tcBorders>
              <w:top w:val="single" w:sz="4" w:space="0" w:color="auto"/>
              <w:left w:val="single" w:sz="4" w:space="0" w:color="auto"/>
              <w:bottom w:val="single" w:sz="4" w:space="0" w:color="auto"/>
              <w:right w:val="single" w:sz="4" w:space="0" w:color="auto"/>
            </w:tcBorders>
            <w:shd w:val="clear" w:color="auto" w:fill="FFFFFF"/>
          </w:tcPr>
          <w:p w14:paraId="6D106678"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356" w:type="pct"/>
            <w:tcBorders>
              <w:top w:val="single" w:sz="4" w:space="0" w:color="auto"/>
              <w:left w:val="single" w:sz="4" w:space="0" w:color="auto"/>
              <w:bottom w:val="single" w:sz="4" w:space="0" w:color="auto"/>
              <w:right w:val="single" w:sz="4" w:space="0" w:color="auto"/>
            </w:tcBorders>
            <w:shd w:val="clear" w:color="auto" w:fill="FFFFFF"/>
          </w:tcPr>
          <w:p w14:paraId="2937F185" w14:textId="77777777" w:rsidR="00FD1658" w:rsidRPr="00421B90" w:rsidRDefault="00FD1658" w:rsidP="00FD1658">
            <w:pPr>
              <w:autoSpaceDE w:val="0"/>
              <w:autoSpaceDN w:val="0"/>
              <w:adjustRightInd w:val="0"/>
              <w:spacing w:after="0"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Establishment of a specialized department for the development of cooperation at the faculty level</w:t>
            </w:r>
          </w:p>
        </w:tc>
        <w:tc>
          <w:tcPr>
            <w:tcW w:w="418" w:type="pct"/>
            <w:tcBorders>
              <w:top w:val="single" w:sz="4" w:space="0" w:color="auto"/>
              <w:left w:val="single" w:sz="4" w:space="0" w:color="auto"/>
              <w:bottom w:val="single" w:sz="4" w:space="0" w:color="auto"/>
              <w:right w:val="single" w:sz="4" w:space="0" w:color="auto"/>
            </w:tcBorders>
            <w:shd w:val="clear" w:color="auto" w:fill="FFFFFF"/>
          </w:tcPr>
          <w:p w14:paraId="623952C2"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60</w:t>
            </w:r>
          </w:p>
        </w:tc>
        <w:tc>
          <w:tcPr>
            <w:tcW w:w="333" w:type="pct"/>
            <w:tcBorders>
              <w:top w:val="single" w:sz="4" w:space="0" w:color="auto"/>
              <w:left w:val="single" w:sz="4" w:space="0" w:color="auto"/>
              <w:bottom w:val="single" w:sz="4" w:space="0" w:color="auto"/>
              <w:right w:val="single" w:sz="4" w:space="0" w:color="auto"/>
            </w:tcBorders>
            <w:shd w:val="clear" w:color="auto" w:fill="FFFFFF"/>
          </w:tcPr>
          <w:p w14:paraId="4C28B557"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80.0</w:t>
            </w:r>
          </w:p>
        </w:tc>
        <w:tc>
          <w:tcPr>
            <w:tcW w:w="535" w:type="pct"/>
            <w:tcBorders>
              <w:top w:val="single" w:sz="4" w:space="0" w:color="auto"/>
              <w:left w:val="single" w:sz="4" w:space="0" w:color="auto"/>
              <w:bottom w:val="single" w:sz="4" w:space="0" w:color="auto"/>
              <w:right w:val="single" w:sz="4" w:space="0" w:color="auto"/>
            </w:tcBorders>
            <w:shd w:val="clear" w:color="auto" w:fill="FFFFFF"/>
          </w:tcPr>
          <w:p w14:paraId="50C1B4C7"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4.23</w:t>
            </w:r>
          </w:p>
        </w:tc>
        <w:tc>
          <w:tcPr>
            <w:tcW w:w="351" w:type="pct"/>
            <w:tcBorders>
              <w:top w:val="single" w:sz="4" w:space="0" w:color="auto"/>
              <w:left w:val="single" w:sz="4" w:space="0" w:color="auto"/>
              <w:bottom w:val="single" w:sz="4" w:space="0" w:color="auto"/>
              <w:right w:val="single" w:sz="4" w:space="0" w:color="auto"/>
            </w:tcBorders>
            <w:shd w:val="clear" w:color="auto" w:fill="FFFFFF"/>
          </w:tcPr>
          <w:p w14:paraId="32411EE5"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64" w:type="pct"/>
            <w:tcBorders>
              <w:top w:val="single" w:sz="4" w:space="0" w:color="auto"/>
              <w:left w:val="single" w:sz="4" w:space="0" w:color="auto"/>
              <w:bottom w:val="single" w:sz="4" w:space="0" w:color="auto"/>
              <w:right w:val="single" w:sz="4" w:space="0" w:color="auto"/>
            </w:tcBorders>
            <w:shd w:val="clear" w:color="auto" w:fill="FFFFFF"/>
          </w:tcPr>
          <w:p w14:paraId="074B008D"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62" w:type="pct"/>
            <w:tcBorders>
              <w:top w:val="single" w:sz="4" w:space="0" w:color="auto"/>
              <w:left w:val="single" w:sz="4" w:space="0" w:color="auto"/>
              <w:bottom w:val="single" w:sz="4" w:space="0" w:color="auto"/>
              <w:right w:val="single" w:sz="4" w:space="0" w:color="auto"/>
            </w:tcBorders>
            <w:shd w:val="clear" w:color="auto" w:fill="FFFFFF"/>
          </w:tcPr>
          <w:p w14:paraId="6360CE07"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8" w:type="pct"/>
            <w:tcBorders>
              <w:top w:val="single" w:sz="4" w:space="0" w:color="auto"/>
              <w:left w:val="single" w:sz="4" w:space="0" w:color="auto"/>
              <w:bottom w:val="single" w:sz="4" w:space="0" w:color="auto"/>
              <w:right w:val="single" w:sz="4" w:space="0" w:color="auto"/>
            </w:tcBorders>
            <w:shd w:val="clear" w:color="auto" w:fill="FFFFFF"/>
          </w:tcPr>
          <w:p w14:paraId="13CCD436"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3BC51041" w14:textId="77777777" w:rsidTr="009907C7">
        <w:trPr>
          <w:cantSplit/>
        </w:trPr>
        <w:tc>
          <w:tcPr>
            <w:tcW w:w="223" w:type="pct"/>
            <w:tcBorders>
              <w:top w:val="single" w:sz="4" w:space="0" w:color="auto"/>
              <w:left w:val="single" w:sz="4" w:space="0" w:color="auto"/>
              <w:bottom w:val="single" w:sz="4" w:space="0" w:color="auto"/>
              <w:right w:val="single" w:sz="4" w:space="0" w:color="auto"/>
            </w:tcBorders>
            <w:shd w:val="clear" w:color="auto" w:fill="FFFFFF"/>
          </w:tcPr>
          <w:p w14:paraId="7B3E590C"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356" w:type="pct"/>
            <w:tcBorders>
              <w:top w:val="single" w:sz="4" w:space="0" w:color="auto"/>
              <w:left w:val="single" w:sz="4" w:space="0" w:color="auto"/>
              <w:bottom w:val="single" w:sz="4" w:space="0" w:color="auto"/>
              <w:right w:val="single" w:sz="4" w:space="0" w:color="auto"/>
            </w:tcBorders>
            <w:shd w:val="clear" w:color="auto" w:fill="FFFFFF"/>
          </w:tcPr>
          <w:p w14:paraId="21EB19FF" w14:textId="3A66258D" w:rsidR="00FD1658" w:rsidRPr="00421B90" w:rsidRDefault="00FD1658" w:rsidP="00FD1658">
            <w:pPr>
              <w:autoSpaceDE w:val="0"/>
              <w:autoSpaceDN w:val="0"/>
              <w:adjustRightInd w:val="0"/>
              <w:spacing w:after="0"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Establishment of a specialized department for the development of cooperation at the </w:t>
            </w:r>
            <w:r w:rsidR="0073084C" w:rsidRPr="0073084C">
              <w:rPr>
                <w:rFonts w:ascii="Times New Roman" w:hAnsi="Times New Roman" w:cs="Times New Roman"/>
                <w:sz w:val="24"/>
                <w:szCs w:val="24"/>
                <w:lang w:val="en-GB"/>
              </w:rPr>
              <w:t>higher education institution</w:t>
            </w:r>
            <w:r w:rsidRPr="00421B90">
              <w:rPr>
                <w:rFonts w:ascii="Times New Roman" w:hAnsi="Times New Roman" w:cs="Times New Roman"/>
                <w:sz w:val="24"/>
                <w:szCs w:val="24"/>
                <w:lang w:val="en-GB"/>
              </w:rPr>
              <w:t xml:space="preserve"> level</w:t>
            </w:r>
          </w:p>
        </w:tc>
        <w:tc>
          <w:tcPr>
            <w:tcW w:w="418" w:type="pct"/>
            <w:tcBorders>
              <w:top w:val="single" w:sz="4" w:space="0" w:color="auto"/>
              <w:left w:val="single" w:sz="4" w:space="0" w:color="auto"/>
              <w:bottom w:val="single" w:sz="4" w:space="0" w:color="auto"/>
              <w:right w:val="single" w:sz="4" w:space="0" w:color="auto"/>
            </w:tcBorders>
            <w:shd w:val="clear" w:color="auto" w:fill="FFFFFF"/>
          </w:tcPr>
          <w:p w14:paraId="53511032"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58</w:t>
            </w:r>
          </w:p>
        </w:tc>
        <w:tc>
          <w:tcPr>
            <w:tcW w:w="333" w:type="pct"/>
            <w:tcBorders>
              <w:top w:val="single" w:sz="4" w:space="0" w:color="auto"/>
              <w:left w:val="single" w:sz="4" w:space="0" w:color="auto"/>
              <w:bottom w:val="single" w:sz="4" w:space="0" w:color="auto"/>
              <w:right w:val="single" w:sz="4" w:space="0" w:color="auto"/>
            </w:tcBorders>
            <w:shd w:val="clear" w:color="auto" w:fill="FFFFFF"/>
          </w:tcPr>
          <w:p w14:paraId="67E72FB8"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77.3</w:t>
            </w:r>
          </w:p>
        </w:tc>
        <w:tc>
          <w:tcPr>
            <w:tcW w:w="535" w:type="pct"/>
            <w:tcBorders>
              <w:top w:val="single" w:sz="4" w:space="0" w:color="auto"/>
              <w:left w:val="single" w:sz="4" w:space="0" w:color="auto"/>
              <w:bottom w:val="single" w:sz="4" w:space="0" w:color="auto"/>
              <w:right w:val="single" w:sz="4" w:space="0" w:color="auto"/>
            </w:tcBorders>
            <w:shd w:val="clear" w:color="auto" w:fill="FFFFFF"/>
          </w:tcPr>
          <w:p w14:paraId="2B1E92B7"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3.84</w:t>
            </w:r>
          </w:p>
        </w:tc>
        <w:tc>
          <w:tcPr>
            <w:tcW w:w="351" w:type="pct"/>
            <w:tcBorders>
              <w:top w:val="single" w:sz="4" w:space="0" w:color="auto"/>
              <w:left w:val="single" w:sz="4" w:space="0" w:color="auto"/>
              <w:bottom w:val="single" w:sz="4" w:space="0" w:color="auto"/>
              <w:right w:val="single" w:sz="4" w:space="0" w:color="auto"/>
            </w:tcBorders>
            <w:shd w:val="clear" w:color="auto" w:fill="FFFFFF"/>
          </w:tcPr>
          <w:p w14:paraId="4EEF4D66"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64" w:type="pct"/>
            <w:tcBorders>
              <w:top w:val="single" w:sz="4" w:space="0" w:color="auto"/>
              <w:left w:val="single" w:sz="4" w:space="0" w:color="auto"/>
              <w:bottom w:val="single" w:sz="4" w:space="0" w:color="auto"/>
              <w:right w:val="single" w:sz="4" w:space="0" w:color="auto"/>
            </w:tcBorders>
            <w:shd w:val="clear" w:color="auto" w:fill="FFFFFF"/>
          </w:tcPr>
          <w:p w14:paraId="4D791081"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62" w:type="pct"/>
            <w:tcBorders>
              <w:top w:val="single" w:sz="4" w:space="0" w:color="auto"/>
              <w:left w:val="single" w:sz="4" w:space="0" w:color="auto"/>
              <w:bottom w:val="single" w:sz="4" w:space="0" w:color="auto"/>
              <w:right w:val="single" w:sz="4" w:space="0" w:color="auto"/>
            </w:tcBorders>
            <w:shd w:val="clear" w:color="auto" w:fill="FFFFFF"/>
          </w:tcPr>
          <w:p w14:paraId="387B0586"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w:t>
            </w:r>
          </w:p>
        </w:tc>
        <w:tc>
          <w:tcPr>
            <w:tcW w:w="258" w:type="pct"/>
            <w:tcBorders>
              <w:top w:val="single" w:sz="4" w:space="0" w:color="auto"/>
              <w:left w:val="single" w:sz="4" w:space="0" w:color="auto"/>
              <w:bottom w:val="single" w:sz="4" w:space="0" w:color="auto"/>
              <w:right w:val="single" w:sz="4" w:space="0" w:color="auto"/>
            </w:tcBorders>
            <w:shd w:val="clear" w:color="auto" w:fill="FFFFFF"/>
          </w:tcPr>
          <w:p w14:paraId="628FA54B"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r>
      <w:tr w:rsidR="00421B90" w:rsidRPr="00421B90" w14:paraId="1F0D6388" w14:textId="77777777" w:rsidTr="009907C7">
        <w:trPr>
          <w:cantSplit/>
        </w:trPr>
        <w:tc>
          <w:tcPr>
            <w:tcW w:w="223" w:type="pct"/>
            <w:tcBorders>
              <w:top w:val="single" w:sz="4" w:space="0" w:color="auto"/>
              <w:left w:val="single" w:sz="4" w:space="0" w:color="auto"/>
              <w:bottom w:val="single" w:sz="4" w:space="0" w:color="auto"/>
              <w:right w:val="single" w:sz="4" w:space="0" w:color="auto"/>
            </w:tcBorders>
            <w:shd w:val="clear" w:color="auto" w:fill="FFFFFF"/>
          </w:tcPr>
          <w:p w14:paraId="120D5792"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lastRenderedPageBreak/>
              <w:t>7</w:t>
            </w:r>
          </w:p>
        </w:tc>
        <w:tc>
          <w:tcPr>
            <w:tcW w:w="2356" w:type="pct"/>
            <w:tcBorders>
              <w:top w:val="single" w:sz="4" w:space="0" w:color="auto"/>
              <w:left w:val="single" w:sz="4" w:space="0" w:color="auto"/>
              <w:bottom w:val="single" w:sz="4" w:space="0" w:color="auto"/>
              <w:right w:val="single" w:sz="4" w:space="0" w:color="auto"/>
            </w:tcBorders>
            <w:shd w:val="clear" w:color="auto" w:fill="FFFFFF"/>
          </w:tcPr>
          <w:p w14:paraId="24E53A3B" w14:textId="60B5BBC8" w:rsidR="00FD1658" w:rsidRPr="00421B90" w:rsidRDefault="00FD1658" w:rsidP="0073084C">
            <w:pPr>
              <w:autoSpaceDE w:val="0"/>
              <w:autoSpaceDN w:val="0"/>
              <w:adjustRightInd w:val="0"/>
              <w:spacing w:after="0"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Courses for faculty/</w:t>
            </w:r>
            <w:r w:rsidR="0073084C" w:rsidRPr="0073084C">
              <w:rPr>
                <w:rFonts w:ascii="Times New Roman" w:hAnsi="Times New Roman" w:cs="Times New Roman"/>
                <w:sz w:val="24"/>
                <w:szCs w:val="24"/>
                <w:lang w:val="en-GB"/>
              </w:rPr>
              <w:t>higher education institution</w:t>
            </w:r>
            <w:r w:rsidRPr="00421B90">
              <w:rPr>
                <w:rFonts w:ascii="Times New Roman" w:hAnsi="Times New Roman" w:cs="Times New Roman"/>
                <w:sz w:val="24"/>
                <w:szCs w:val="24"/>
                <w:lang w:val="en-GB"/>
              </w:rPr>
              <w:t xml:space="preserve"> staff aimed at developing the competencies needed for the development of cooperation </w:t>
            </w:r>
          </w:p>
        </w:tc>
        <w:tc>
          <w:tcPr>
            <w:tcW w:w="418" w:type="pct"/>
            <w:tcBorders>
              <w:top w:val="single" w:sz="4" w:space="0" w:color="auto"/>
              <w:left w:val="single" w:sz="4" w:space="0" w:color="auto"/>
              <w:bottom w:val="single" w:sz="4" w:space="0" w:color="auto"/>
              <w:right w:val="single" w:sz="4" w:space="0" w:color="auto"/>
            </w:tcBorders>
            <w:shd w:val="clear" w:color="auto" w:fill="FFFFFF"/>
          </w:tcPr>
          <w:p w14:paraId="08F7BA23"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63</w:t>
            </w:r>
          </w:p>
        </w:tc>
        <w:tc>
          <w:tcPr>
            <w:tcW w:w="333" w:type="pct"/>
            <w:tcBorders>
              <w:top w:val="single" w:sz="4" w:space="0" w:color="auto"/>
              <w:left w:val="single" w:sz="4" w:space="0" w:color="auto"/>
              <w:bottom w:val="single" w:sz="4" w:space="0" w:color="auto"/>
              <w:right w:val="single" w:sz="4" w:space="0" w:color="auto"/>
            </w:tcBorders>
            <w:shd w:val="clear" w:color="auto" w:fill="FFFFFF"/>
          </w:tcPr>
          <w:p w14:paraId="22AC75E2"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84.0</w:t>
            </w:r>
          </w:p>
        </w:tc>
        <w:tc>
          <w:tcPr>
            <w:tcW w:w="535" w:type="pct"/>
            <w:tcBorders>
              <w:top w:val="single" w:sz="4" w:space="0" w:color="auto"/>
              <w:left w:val="single" w:sz="4" w:space="0" w:color="auto"/>
              <w:bottom w:val="single" w:sz="4" w:space="0" w:color="auto"/>
              <w:right w:val="single" w:sz="4" w:space="0" w:color="auto"/>
            </w:tcBorders>
            <w:shd w:val="clear" w:color="auto" w:fill="FFFFFF"/>
          </w:tcPr>
          <w:p w14:paraId="4D33162C"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3.51</w:t>
            </w:r>
          </w:p>
        </w:tc>
        <w:tc>
          <w:tcPr>
            <w:tcW w:w="351" w:type="pct"/>
            <w:tcBorders>
              <w:top w:val="single" w:sz="4" w:space="0" w:color="auto"/>
              <w:left w:val="single" w:sz="4" w:space="0" w:color="auto"/>
              <w:bottom w:val="single" w:sz="4" w:space="0" w:color="auto"/>
              <w:right w:val="single" w:sz="4" w:space="0" w:color="auto"/>
            </w:tcBorders>
            <w:shd w:val="clear" w:color="auto" w:fill="FFFFFF"/>
          </w:tcPr>
          <w:p w14:paraId="3BE6833B"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64" w:type="pct"/>
            <w:tcBorders>
              <w:top w:val="single" w:sz="4" w:space="0" w:color="auto"/>
              <w:left w:val="single" w:sz="4" w:space="0" w:color="auto"/>
              <w:bottom w:val="single" w:sz="4" w:space="0" w:color="auto"/>
              <w:right w:val="single" w:sz="4" w:space="0" w:color="auto"/>
            </w:tcBorders>
            <w:shd w:val="clear" w:color="auto" w:fill="FFFFFF"/>
          </w:tcPr>
          <w:p w14:paraId="154541D5"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w:t>
            </w:r>
          </w:p>
        </w:tc>
        <w:tc>
          <w:tcPr>
            <w:tcW w:w="262" w:type="pct"/>
            <w:tcBorders>
              <w:top w:val="single" w:sz="4" w:space="0" w:color="auto"/>
              <w:left w:val="single" w:sz="4" w:space="0" w:color="auto"/>
              <w:bottom w:val="single" w:sz="4" w:space="0" w:color="auto"/>
              <w:right w:val="single" w:sz="4" w:space="0" w:color="auto"/>
            </w:tcBorders>
            <w:shd w:val="clear" w:color="auto" w:fill="FFFFFF"/>
          </w:tcPr>
          <w:p w14:paraId="1CFB423A"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58" w:type="pct"/>
            <w:tcBorders>
              <w:top w:val="single" w:sz="4" w:space="0" w:color="auto"/>
              <w:left w:val="single" w:sz="4" w:space="0" w:color="auto"/>
              <w:bottom w:val="single" w:sz="4" w:space="0" w:color="auto"/>
              <w:right w:val="single" w:sz="4" w:space="0" w:color="auto"/>
            </w:tcBorders>
            <w:shd w:val="clear" w:color="auto" w:fill="FFFFFF"/>
          </w:tcPr>
          <w:p w14:paraId="6E28673C"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r>
      <w:tr w:rsidR="00421B90" w:rsidRPr="00421B90" w14:paraId="1883CF9E" w14:textId="77777777" w:rsidTr="009907C7">
        <w:trPr>
          <w:cantSplit/>
        </w:trPr>
        <w:tc>
          <w:tcPr>
            <w:tcW w:w="223" w:type="pct"/>
            <w:tcBorders>
              <w:top w:val="single" w:sz="4" w:space="0" w:color="auto"/>
              <w:left w:val="single" w:sz="4" w:space="0" w:color="auto"/>
              <w:bottom w:val="single" w:sz="4" w:space="0" w:color="auto"/>
              <w:right w:val="single" w:sz="4" w:space="0" w:color="auto"/>
            </w:tcBorders>
            <w:shd w:val="clear" w:color="auto" w:fill="FFFFFF"/>
          </w:tcPr>
          <w:p w14:paraId="5FB02043"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8</w:t>
            </w:r>
          </w:p>
        </w:tc>
        <w:tc>
          <w:tcPr>
            <w:tcW w:w="2356" w:type="pct"/>
            <w:tcBorders>
              <w:top w:val="single" w:sz="4" w:space="0" w:color="auto"/>
              <w:left w:val="single" w:sz="4" w:space="0" w:color="auto"/>
              <w:bottom w:val="single" w:sz="4" w:space="0" w:color="auto"/>
              <w:right w:val="single" w:sz="4" w:space="0" w:color="auto"/>
            </w:tcBorders>
            <w:shd w:val="clear" w:color="auto" w:fill="FFFFFF"/>
          </w:tcPr>
          <w:p w14:paraId="02D28B9A" w14:textId="77777777" w:rsidR="00FD1658" w:rsidRPr="00421B90" w:rsidRDefault="00FD1658" w:rsidP="00FD1658">
            <w:pPr>
              <w:autoSpaceDE w:val="0"/>
              <w:autoSpaceDN w:val="0"/>
              <w:adjustRightInd w:val="0"/>
              <w:spacing w:after="0"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Direct financial rewards for staff involved in cooperation</w:t>
            </w:r>
          </w:p>
        </w:tc>
        <w:tc>
          <w:tcPr>
            <w:tcW w:w="418" w:type="pct"/>
            <w:tcBorders>
              <w:top w:val="single" w:sz="4" w:space="0" w:color="auto"/>
              <w:left w:val="single" w:sz="4" w:space="0" w:color="auto"/>
              <w:bottom w:val="single" w:sz="4" w:space="0" w:color="auto"/>
              <w:right w:val="single" w:sz="4" w:space="0" w:color="auto"/>
            </w:tcBorders>
            <w:shd w:val="clear" w:color="auto" w:fill="FFFFFF"/>
          </w:tcPr>
          <w:p w14:paraId="62423D94"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68</w:t>
            </w:r>
          </w:p>
        </w:tc>
        <w:tc>
          <w:tcPr>
            <w:tcW w:w="333" w:type="pct"/>
            <w:tcBorders>
              <w:top w:val="single" w:sz="4" w:space="0" w:color="auto"/>
              <w:left w:val="single" w:sz="4" w:space="0" w:color="auto"/>
              <w:bottom w:val="single" w:sz="4" w:space="0" w:color="auto"/>
              <w:right w:val="single" w:sz="4" w:space="0" w:color="auto"/>
            </w:tcBorders>
            <w:shd w:val="clear" w:color="auto" w:fill="FFFFFF"/>
          </w:tcPr>
          <w:p w14:paraId="22413E2C"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90.7</w:t>
            </w:r>
          </w:p>
        </w:tc>
        <w:tc>
          <w:tcPr>
            <w:tcW w:w="535" w:type="pct"/>
            <w:tcBorders>
              <w:top w:val="single" w:sz="4" w:space="0" w:color="auto"/>
              <w:left w:val="single" w:sz="4" w:space="0" w:color="auto"/>
              <w:bottom w:val="single" w:sz="4" w:space="0" w:color="auto"/>
              <w:right w:val="single" w:sz="4" w:space="0" w:color="auto"/>
            </w:tcBorders>
            <w:shd w:val="clear" w:color="auto" w:fill="FFFFFF"/>
          </w:tcPr>
          <w:p w14:paraId="3BFADB93"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4.79</w:t>
            </w:r>
          </w:p>
        </w:tc>
        <w:tc>
          <w:tcPr>
            <w:tcW w:w="351" w:type="pct"/>
            <w:tcBorders>
              <w:top w:val="single" w:sz="4" w:space="0" w:color="auto"/>
              <w:left w:val="single" w:sz="4" w:space="0" w:color="auto"/>
              <w:bottom w:val="single" w:sz="4" w:space="0" w:color="auto"/>
              <w:right w:val="single" w:sz="4" w:space="0" w:color="auto"/>
            </w:tcBorders>
            <w:shd w:val="clear" w:color="auto" w:fill="FFFFFF"/>
          </w:tcPr>
          <w:p w14:paraId="21C67C15"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64" w:type="pct"/>
            <w:tcBorders>
              <w:top w:val="single" w:sz="4" w:space="0" w:color="auto"/>
              <w:left w:val="single" w:sz="4" w:space="0" w:color="auto"/>
              <w:bottom w:val="single" w:sz="4" w:space="0" w:color="auto"/>
              <w:right w:val="single" w:sz="4" w:space="0" w:color="auto"/>
            </w:tcBorders>
            <w:shd w:val="clear" w:color="auto" w:fill="FFFFFF"/>
          </w:tcPr>
          <w:p w14:paraId="5692F7C3"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w:t>
            </w:r>
          </w:p>
        </w:tc>
        <w:tc>
          <w:tcPr>
            <w:tcW w:w="262" w:type="pct"/>
            <w:tcBorders>
              <w:top w:val="single" w:sz="4" w:space="0" w:color="auto"/>
              <w:left w:val="single" w:sz="4" w:space="0" w:color="auto"/>
              <w:bottom w:val="single" w:sz="4" w:space="0" w:color="auto"/>
              <w:right w:val="single" w:sz="4" w:space="0" w:color="auto"/>
            </w:tcBorders>
            <w:shd w:val="clear" w:color="auto" w:fill="FFFFFF"/>
          </w:tcPr>
          <w:p w14:paraId="5F37CE47"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58" w:type="pct"/>
            <w:tcBorders>
              <w:top w:val="single" w:sz="4" w:space="0" w:color="auto"/>
              <w:left w:val="single" w:sz="4" w:space="0" w:color="auto"/>
              <w:bottom w:val="single" w:sz="4" w:space="0" w:color="auto"/>
              <w:right w:val="single" w:sz="4" w:space="0" w:color="auto"/>
            </w:tcBorders>
            <w:shd w:val="clear" w:color="auto" w:fill="FFFFFF"/>
          </w:tcPr>
          <w:p w14:paraId="7AF15CD8"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r>
      <w:tr w:rsidR="00421B90" w:rsidRPr="00421B90" w14:paraId="0D4B6E45" w14:textId="77777777" w:rsidTr="009907C7">
        <w:trPr>
          <w:cantSplit/>
        </w:trPr>
        <w:tc>
          <w:tcPr>
            <w:tcW w:w="223" w:type="pct"/>
            <w:tcBorders>
              <w:top w:val="single" w:sz="4" w:space="0" w:color="auto"/>
              <w:left w:val="single" w:sz="4" w:space="0" w:color="auto"/>
              <w:bottom w:val="single" w:sz="4" w:space="0" w:color="auto"/>
              <w:right w:val="single" w:sz="4" w:space="0" w:color="auto"/>
            </w:tcBorders>
            <w:shd w:val="clear" w:color="auto" w:fill="FFFFFF"/>
          </w:tcPr>
          <w:p w14:paraId="13C0B1B3"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9</w:t>
            </w:r>
          </w:p>
        </w:tc>
        <w:tc>
          <w:tcPr>
            <w:tcW w:w="2356" w:type="pct"/>
            <w:tcBorders>
              <w:top w:val="single" w:sz="4" w:space="0" w:color="auto"/>
              <w:left w:val="single" w:sz="4" w:space="0" w:color="auto"/>
              <w:bottom w:val="single" w:sz="4" w:space="0" w:color="auto"/>
              <w:right w:val="single" w:sz="4" w:space="0" w:color="auto"/>
            </w:tcBorders>
            <w:shd w:val="clear" w:color="auto" w:fill="FFFFFF"/>
          </w:tcPr>
          <w:p w14:paraId="626DD693" w14:textId="77777777" w:rsidR="00FD1658" w:rsidRPr="00421B90" w:rsidRDefault="00FD1658" w:rsidP="00FD1658">
            <w:pPr>
              <w:autoSpaceDE w:val="0"/>
              <w:autoSpaceDN w:val="0"/>
              <w:adjustRightInd w:val="0"/>
              <w:spacing w:after="0" w:line="480" w:lineRule="auto"/>
              <w:ind w:left="57" w:right="57"/>
              <w:rPr>
                <w:rFonts w:ascii="Times New Roman" w:hAnsi="Times New Roman" w:cs="Times New Roman"/>
                <w:sz w:val="24"/>
                <w:szCs w:val="24"/>
                <w:lang w:val="en-GB"/>
              </w:rPr>
            </w:pPr>
            <w:r w:rsidRPr="00421B90">
              <w:rPr>
                <w:rFonts w:ascii="Times New Roman" w:hAnsi="Times New Roman" w:cs="Times New Roman"/>
                <w:sz w:val="24"/>
                <w:szCs w:val="24"/>
                <w:lang w:val="en-GB"/>
              </w:rPr>
              <w:t>Support for cooperation from national public funds or EU funds</w:t>
            </w:r>
          </w:p>
        </w:tc>
        <w:tc>
          <w:tcPr>
            <w:tcW w:w="418" w:type="pct"/>
            <w:tcBorders>
              <w:top w:val="single" w:sz="4" w:space="0" w:color="auto"/>
              <w:left w:val="single" w:sz="4" w:space="0" w:color="auto"/>
              <w:bottom w:val="single" w:sz="4" w:space="0" w:color="auto"/>
              <w:right w:val="single" w:sz="4" w:space="0" w:color="auto"/>
            </w:tcBorders>
            <w:shd w:val="clear" w:color="auto" w:fill="FFFFFF"/>
          </w:tcPr>
          <w:p w14:paraId="2ACDA83C"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63</w:t>
            </w:r>
          </w:p>
        </w:tc>
        <w:tc>
          <w:tcPr>
            <w:tcW w:w="333" w:type="pct"/>
            <w:tcBorders>
              <w:top w:val="single" w:sz="4" w:space="0" w:color="auto"/>
              <w:left w:val="single" w:sz="4" w:space="0" w:color="auto"/>
              <w:bottom w:val="single" w:sz="4" w:space="0" w:color="auto"/>
              <w:right w:val="single" w:sz="4" w:space="0" w:color="auto"/>
            </w:tcBorders>
            <w:shd w:val="clear" w:color="auto" w:fill="FFFFFF"/>
          </w:tcPr>
          <w:p w14:paraId="2EBBCFAD"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84.0</w:t>
            </w:r>
          </w:p>
        </w:tc>
        <w:tc>
          <w:tcPr>
            <w:tcW w:w="535" w:type="pct"/>
            <w:tcBorders>
              <w:top w:val="single" w:sz="4" w:space="0" w:color="auto"/>
              <w:left w:val="single" w:sz="4" w:space="0" w:color="auto"/>
              <w:bottom w:val="single" w:sz="4" w:space="0" w:color="auto"/>
              <w:right w:val="single" w:sz="4" w:space="0" w:color="auto"/>
            </w:tcBorders>
            <w:shd w:val="clear" w:color="auto" w:fill="FFFFFF"/>
          </w:tcPr>
          <w:p w14:paraId="761AFD6E" w14:textId="77777777" w:rsidR="00FD1658" w:rsidRPr="00421B90" w:rsidRDefault="00FD1658" w:rsidP="00FD1658">
            <w:pPr>
              <w:autoSpaceDE w:val="0"/>
              <w:autoSpaceDN w:val="0"/>
              <w:adjustRightInd w:val="0"/>
              <w:spacing w:after="0" w:line="480" w:lineRule="auto"/>
              <w:ind w:left="62" w:right="62"/>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5.49</w:t>
            </w:r>
          </w:p>
        </w:tc>
        <w:tc>
          <w:tcPr>
            <w:tcW w:w="351" w:type="pct"/>
            <w:tcBorders>
              <w:top w:val="single" w:sz="4" w:space="0" w:color="auto"/>
              <w:left w:val="single" w:sz="4" w:space="0" w:color="auto"/>
              <w:bottom w:val="single" w:sz="4" w:space="0" w:color="auto"/>
              <w:right w:val="single" w:sz="4" w:space="0" w:color="auto"/>
            </w:tcBorders>
            <w:shd w:val="clear" w:color="auto" w:fill="FFFFFF"/>
          </w:tcPr>
          <w:p w14:paraId="04796026"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64" w:type="pct"/>
            <w:tcBorders>
              <w:top w:val="single" w:sz="4" w:space="0" w:color="auto"/>
              <w:left w:val="single" w:sz="4" w:space="0" w:color="auto"/>
              <w:bottom w:val="single" w:sz="4" w:space="0" w:color="auto"/>
              <w:right w:val="single" w:sz="4" w:space="0" w:color="auto"/>
            </w:tcBorders>
            <w:shd w:val="clear" w:color="auto" w:fill="FFFFFF"/>
          </w:tcPr>
          <w:p w14:paraId="3F6A3698"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5</w:t>
            </w:r>
          </w:p>
        </w:tc>
        <w:tc>
          <w:tcPr>
            <w:tcW w:w="262" w:type="pct"/>
            <w:tcBorders>
              <w:top w:val="single" w:sz="4" w:space="0" w:color="auto"/>
              <w:left w:val="single" w:sz="4" w:space="0" w:color="auto"/>
              <w:bottom w:val="single" w:sz="4" w:space="0" w:color="auto"/>
              <w:right w:val="single" w:sz="4" w:space="0" w:color="auto"/>
            </w:tcBorders>
            <w:shd w:val="clear" w:color="auto" w:fill="FFFFFF"/>
          </w:tcPr>
          <w:p w14:paraId="68BD462C"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w:t>
            </w:r>
          </w:p>
        </w:tc>
        <w:tc>
          <w:tcPr>
            <w:tcW w:w="258" w:type="pct"/>
            <w:tcBorders>
              <w:top w:val="single" w:sz="4" w:space="0" w:color="auto"/>
              <w:left w:val="single" w:sz="4" w:space="0" w:color="auto"/>
              <w:bottom w:val="single" w:sz="4" w:space="0" w:color="auto"/>
              <w:right w:val="single" w:sz="4" w:space="0" w:color="auto"/>
            </w:tcBorders>
            <w:shd w:val="clear" w:color="auto" w:fill="FFFFFF"/>
          </w:tcPr>
          <w:p w14:paraId="403A07D6" w14:textId="77777777" w:rsidR="00FD1658" w:rsidRPr="00421B90" w:rsidRDefault="00FD1658" w:rsidP="00FD1658">
            <w:pPr>
              <w:autoSpaceDE w:val="0"/>
              <w:autoSpaceDN w:val="0"/>
              <w:adjustRightInd w:val="0"/>
              <w:spacing w:after="0" w:line="480" w:lineRule="auto"/>
              <w:ind w:left="60" w:right="60"/>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7</w:t>
            </w:r>
          </w:p>
        </w:tc>
      </w:tr>
    </w:tbl>
    <w:p w14:paraId="0F369356" w14:textId="3BBEF2B4" w:rsidR="000A3209" w:rsidRPr="00421B90" w:rsidRDefault="000A3209" w:rsidP="00FD1658">
      <w:pPr>
        <w:spacing w:after="0" w:line="480" w:lineRule="auto"/>
        <w:jc w:val="both"/>
        <w:rPr>
          <w:rFonts w:ascii="Times New Roman" w:hAnsi="Times New Roman" w:cs="Times New Roman"/>
          <w:sz w:val="24"/>
          <w:szCs w:val="24"/>
          <w:lang w:val="en-GB"/>
        </w:rPr>
      </w:pPr>
    </w:p>
    <w:p w14:paraId="2771C087" w14:textId="51F3CC6A" w:rsidR="000A3209" w:rsidRPr="00421B90" w:rsidRDefault="000A3209" w:rsidP="00FD1658">
      <w:pPr>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br w:type="page"/>
      </w:r>
    </w:p>
    <w:p w14:paraId="60E7DFE6" w14:textId="77777777" w:rsidR="00FD1658" w:rsidRPr="00421B90" w:rsidRDefault="00FD1658" w:rsidP="00FD1658">
      <w:pPr>
        <w:spacing w:after="0"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lastRenderedPageBreak/>
        <w:t>Table 6: Wilcoxon signed-rank test results – Measures to develop cooperation</w:t>
      </w:r>
    </w:p>
    <w:tbl>
      <w:tblPr>
        <w:tblStyle w:val="Mkatabulky"/>
        <w:tblW w:w="4877" w:type="pct"/>
        <w:tblInd w:w="108" w:type="dxa"/>
        <w:tblLayout w:type="fixed"/>
        <w:tblLook w:val="04A0" w:firstRow="1" w:lastRow="0" w:firstColumn="1" w:lastColumn="0" w:noHBand="0" w:noVBand="1"/>
      </w:tblPr>
      <w:tblGrid>
        <w:gridCol w:w="776"/>
        <w:gridCol w:w="912"/>
        <w:gridCol w:w="1038"/>
        <w:gridCol w:w="907"/>
        <w:gridCol w:w="910"/>
        <w:gridCol w:w="1037"/>
        <w:gridCol w:w="906"/>
        <w:gridCol w:w="906"/>
        <w:gridCol w:w="893"/>
      </w:tblGrid>
      <w:tr w:rsidR="00421B90" w:rsidRPr="00421B90" w14:paraId="2280927C" w14:textId="77777777" w:rsidTr="00C84957">
        <w:trPr>
          <w:trHeight w:val="558"/>
        </w:trPr>
        <w:tc>
          <w:tcPr>
            <w:tcW w:w="468" w:type="pct"/>
            <w:tcBorders>
              <w:top w:val="single" w:sz="4" w:space="0" w:color="auto"/>
              <w:left w:val="single" w:sz="4" w:space="0" w:color="auto"/>
            </w:tcBorders>
          </w:tcPr>
          <w:p w14:paraId="3A8571D7" w14:textId="77777777" w:rsidR="00FD1658" w:rsidRPr="00421B90" w:rsidRDefault="00FD1658" w:rsidP="009907C7">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Tested Pair</w:t>
            </w:r>
          </w:p>
        </w:tc>
        <w:tc>
          <w:tcPr>
            <w:tcW w:w="550" w:type="pct"/>
            <w:tcBorders>
              <w:top w:val="single" w:sz="4" w:space="0" w:color="auto"/>
            </w:tcBorders>
          </w:tcPr>
          <w:p w14:paraId="2C6D258A" w14:textId="77777777" w:rsidR="00FD1658" w:rsidRPr="00421B90" w:rsidRDefault="00FD1658" w:rsidP="009907C7">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Z</w:t>
            </w:r>
          </w:p>
        </w:tc>
        <w:tc>
          <w:tcPr>
            <w:tcW w:w="626" w:type="pct"/>
            <w:tcBorders>
              <w:top w:val="single" w:sz="4" w:space="0" w:color="auto"/>
            </w:tcBorders>
          </w:tcPr>
          <w:p w14:paraId="7245F034" w14:textId="77777777" w:rsidR="00FD1658" w:rsidRPr="00421B90" w:rsidRDefault="00FD1658" w:rsidP="009907C7">
            <w:pPr>
              <w:spacing w:line="480" w:lineRule="auto"/>
              <w:ind w:left="-57" w:right="-57"/>
              <w:jc w:val="center"/>
              <w:rPr>
                <w:rFonts w:ascii="Times New Roman" w:eastAsia="Times New Roman" w:hAnsi="Times New Roman" w:cs="Times New Roman"/>
                <w:bCs/>
                <w:sz w:val="24"/>
                <w:szCs w:val="24"/>
                <w:lang w:val="en-GB" w:eastAsia="cs-CZ"/>
              </w:rPr>
            </w:pPr>
            <w:proofErr w:type="spellStart"/>
            <w:r w:rsidRPr="00421B90">
              <w:rPr>
                <w:rFonts w:ascii="Times New Roman" w:eastAsia="Times New Roman" w:hAnsi="Times New Roman" w:cs="Times New Roman"/>
                <w:bCs/>
                <w:sz w:val="24"/>
                <w:szCs w:val="24"/>
                <w:lang w:val="en-GB" w:eastAsia="cs-CZ"/>
              </w:rPr>
              <w:t>Asymp</w:t>
            </w:r>
            <w:proofErr w:type="spellEnd"/>
            <w:r w:rsidRPr="00421B90">
              <w:rPr>
                <w:rFonts w:ascii="Times New Roman" w:eastAsia="Times New Roman" w:hAnsi="Times New Roman" w:cs="Times New Roman"/>
                <w:bCs/>
                <w:sz w:val="24"/>
                <w:szCs w:val="24"/>
                <w:lang w:val="en-GB" w:eastAsia="cs-CZ"/>
              </w:rPr>
              <w:t xml:space="preserve">. </w:t>
            </w:r>
            <w:proofErr w:type="spellStart"/>
            <w:r w:rsidRPr="00421B90">
              <w:rPr>
                <w:rFonts w:ascii="Times New Roman" w:eastAsia="Times New Roman" w:hAnsi="Times New Roman" w:cs="Times New Roman"/>
                <w:bCs/>
                <w:sz w:val="24"/>
                <w:szCs w:val="24"/>
                <w:lang w:val="en-GB" w:eastAsia="cs-CZ"/>
              </w:rPr>
              <w:t>Sig.</w:t>
            </w:r>
            <w:r w:rsidRPr="00421B90">
              <w:rPr>
                <w:rFonts w:ascii="Times New Roman" w:eastAsia="Times New Roman" w:hAnsi="Times New Roman" w:cs="Times New Roman"/>
                <w:bCs/>
                <w:sz w:val="24"/>
                <w:szCs w:val="24"/>
                <w:vertAlign w:val="superscript"/>
                <w:lang w:val="en-GB" w:eastAsia="cs-CZ"/>
              </w:rPr>
              <w:t>a</w:t>
            </w:r>
            <w:proofErr w:type="spellEnd"/>
          </w:p>
        </w:tc>
        <w:tc>
          <w:tcPr>
            <w:tcW w:w="547" w:type="pct"/>
            <w:tcBorders>
              <w:top w:val="single" w:sz="4" w:space="0" w:color="auto"/>
            </w:tcBorders>
          </w:tcPr>
          <w:p w14:paraId="001CE944" w14:textId="77777777" w:rsidR="00FD1658" w:rsidRPr="00421B90" w:rsidRDefault="00FD1658" w:rsidP="009907C7">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Tested Pair</w:t>
            </w:r>
          </w:p>
        </w:tc>
        <w:tc>
          <w:tcPr>
            <w:tcW w:w="549" w:type="pct"/>
            <w:tcBorders>
              <w:top w:val="single" w:sz="4" w:space="0" w:color="auto"/>
            </w:tcBorders>
          </w:tcPr>
          <w:p w14:paraId="702D783E" w14:textId="77777777" w:rsidR="00FD1658" w:rsidRPr="00421B90" w:rsidRDefault="00FD1658" w:rsidP="009907C7">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Z</w:t>
            </w:r>
          </w:p>
        </w:tc>
        <w:tc>
          <w:tcPr>
            <w:tcW w:w="626" w:type="pct"/>
            <w:tcBorders>
              <w:top w:val="single" w:sz="4" w:space="0" w:color="auto"/>
            </w:tcBorders>
          </w:tcPr>
          <w:p w14:paraId="1B6AD89D" w14:textId="77777777" w:rsidR="00FD1658" w:rsidRPr="00421B90" w:rsidRDefault="00FD1658" w:rsidP="009907C7">
            <w:pPr>
              <w:spacing w:line="480" w:lineRule="auto"/>
              <w:ind w:left="-57" w:right="-57"/>
              <w:jc w:val="center"/>
              <w:rPr>
                <w:rFonts w:ascii="Times New Roman" w:eastAsia="Times New Roman" w:hAnsi="Times New Roman" w:cs="Times New Roman"/>
                <w:bCs/>
                <w:sz w:val="24"/>
                <w:szCs w:val="24"/>
                <w:lang w:val="en-GB" w:eastAsia="cs-CZ"/>
              </w:rPr>
            </w:pPr>
            <w:proofErr w:type="spellStart"/>
            <w:r w:rsidRPr="00421B90">
              <w:rPr>
                <w:rFonts w:ascii="Times New Roman" w:eastAsia="Times New Roman" w:hAnsi="Times New Roman" w:cs="Times New Roman"/>
                <w:bCs/>
                <w:sz w:val="24"/>
                <w:szCs w:val="24"/>
                <w:lang w:val="en-GB" w:eastAsia="cs-CZ"/>
              </w:rPr>
              <w:t>Asymp</w:t>
            </w:r>
            <w:proofErr w:type="spellEnd"/>
            <w:r w:rsidRPr="00421B90">
              <w:rPr>
                <w:rFonts w:ascii="Times New Roman" w:eastAsia="Times New Roman" w:hAnsi="Times New Roman" w:cs="Times New Roman"/>
                <w:bCs/>
                <w:sz w:val="24"/>
                <w:szCs w:val="24"/>
                <w:lang w:val="en-GB" w:eastAsia="cs-CZ"/>
              </w:rPr>
              <w:t xml:space="preserve">. </w:t>
            </w:r>
            <w:proofErr w:type="spellStart"/>
            <w:r w:rsidRPr="00421B90">
              <w:rPr>
                <w:rFonts w:ascii="Times New Roman" w:eastAsia="Times New Roman" w:hAnsi="Times New Roman" w:cs="Times New Roman"/>
                <w:bCs/>
                <w:sz w:val="24"/>
                <w:szCs w:val="24"/>
                <w:lang w:val="en-GB" w:eastAsia="cs-CZ"/>
              </w:rPr>
              <w:t>Sig.</w:t>
            </w:r>
            <w:r w:rsidRPr="00421B90">
              <w:rPr>
                <w:rFonts w:ascii="Times New Roman" w:eastAsia="Times New Roman" w:hAnsi="Times New Roman" w:cs="Times New Roman"/>
                <w:bCs/>
                <w:sz w:val="24"/>
                <w:szCs w:val="24"/>
                <w:vertAlign w:val="superscript"/>
                <w:lang w:val="en-GB" w:eastAsia="cs-CZ"/>
              </w:rPr>
              <w:t>a</w:t>
            </w:r>
            <w:proofErr w:type="spellEnd"/>
          </w:p>
        </w:tc>
        <w:tc>
          <w:tcPr>
            <w:tcW w:w="547" w:type="pct"/>
            <w:tcBorders>
              <w:top w:val="single" w:sz="4" w:space="0" w:color="auto"/>
            </w:tcBorders>
          </w:tcPr>
          <w:p w14:paraId="6D04CB16" w14:textId="77777777" w:rsidR="00FD1658" w:rsidRPr="00421B90" w:rsidRDefault="00FD1658" w:rsidP="009907C7">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Tested Pair</w:t>
            </w:r>
          </w:p>
        </w:tc>
        <w:tc>
          <w:tcPr>
            <w:tcW w:w="547" w:type="pct"/>
            <w:tcBorders>
              <w:top w:val="single" w:sz="4" w:space="0" w:color="auto"/>
            </w:tcBorders>
          </w:tcPr>
          <w:p w14:paraId="6BEFF2D7" w14:textId="77777777" w:rsidR="00FD1658" w:rsidRPr="00421B90" w:rsidRDefault="00FD1658" w:rsidP="009907C7">
            <w:pPr>
              <w:spacing w:line="480" w:lineRule="auto"/>
              <w:ind w:left="-57" w:right="-57"/>
              <w:jc w:val="center"/>
              <w:rPr>
                <w:rFonts w:ascii="Times New Roman" w:eastAsia="Times New Roman" w:hAnsi="Times New Roman" w:cs="Times New Roman"/>
                <w:bCs/>
                <w:sz w:val="24"/>
                <w:szCs w:val="24"/>
                <w:lang w:val="en-GB" w:eastAsia="cs-CZ"/>
              </w:rPr>
            </w:pPr>
            <w:r w:rsidRPr="00421B90">
              <w:rPr>
                <w:rFonts w:ascii="Times New Roman" w:eastAsia="Times New Roman" w:hAnsi="Times New Roman" w:cs="Times New Roman"/>
                <w:bCs/>
                <w:sz w:val="24"/>
                <w:szCs w:val="24"/>
                <w:lang w:val="en-GB" w:eastAsia="cs-CZ"/>
              </w:rPr>
              <w:t>Z</w:t>
            </w:r>
          </w:p>
        </w:tc>
        <w:tc>
          <w:tcPr>
            <w:tcW w:w="539" w:type="pct"/>
            <w:tcBorders>
              <w:top w:val="single" w:sz="4" w:space="0" w:color="auto"/>
              <w:right w:val="single" w:sz="4" w:space="0" w:color="auto"/>
            </w:tcBorders>
          </w:tcPr>
          <w:p w14:paraId="6F441904" w14:textId="77777777" w:rsidR="00FD1658" w:rsidRPr="00421B90" w:rsidRDefault="00FD1658" w:rsidP="009907C7">
            <w:pPr>
              <w:spacing w:line="480" w:lineRule="auto"/>
              <w:ind w:left="-57" w:right="-57"/>
              <w:jc w:val="center"/>
              <w:rPr>
                <w:rFonts w:ascii="Times New Roman" w:eastAsia="Times New Roman" w:hAnsi="Times New Roman" w:cs="Times New Roman"/>
                <w:bCs/>
                <w:sz w:val="24"/>
                <w:szCs w:val="24"/>
                <w:lang w:val="en-GB" w:eastAsia="cs-CZ"/>
              </w:rPr>
            </w:pPr>
            <w:proofErr w:type="spellStart"/>
            <w:r w:rsidRPr="00421B90">
              <w:rPr>
                <w:rFonts w:ascii="Times New Roman" w:eastAsia="Times New Roman" w:hAnsi="Times New Roman" w:cs="Times New Roman"/>
                <w:bCs/>
                <w:sz w:val="24"/>
                <w:szCs w:val="24"/>
                <w:lang w:val="en-GB" w:eastAsia="cs-CZ"/>
              </w:rPr>
              <w:t>Asymp</w:t>
            </w:r>
            <w:proofErr w:type="spellEnd"/>
            <w:r w:rsidRPr="00421B90">
              <w:rPr>
                <w:rFonts w:ascii="Times New Roman" w:eastAsia="Times New Roman" w:hAnsi="Times New Roman" w:cs="Times New Roman"/>
                <w:bCs/>
                <w:sz w:val="24"/>
                <w:szCs w:val="24"/>
                <w:lang w:val="en-GB" w:eastAsia="cs-CZ"/>
              </w:rPr>
              <w:t xml:space="preserve">. </w:t>
            </w:r>
            <w:proofErr w:type="spellStart"/>
            <w:r w:rsidRPr="00421B90">
              <w:rPr>
                <w:rFonts w:ascii="Times New Roman" w:eastAsia="Times New Roman" w:hAnsi="Times New Roman" w:cs="Times New Roman"/>
                <w:bCs/>
                <w:sz w:val="24"/>
                <w:szCs w:val="24"/>
                <w:lang w:val="en-GB" w:eastAsia="cs-CZ"/>
              </w:rPr>
              <w:t>Sig.</w:t>
            </w:r>
            <w:r w:rsidRPr="00421B90">
              <w:rPr>
                <w:rFonts w:ascii="Times New Roman" w:eastAsia="Times New Roman" w:hAnsi="Times New Roman" w:cs="Times New Roman"/>
                <w:bCs/>
                <w:sz w:val="24"/>
                <w:szCs w:val="24"/>
                <w:vertAlign w:val="superscript"/>
                <w:lang w:val="en-GB" w:eastAsia="cs-CZ"/>
              </w:rPr>
              <w:t>a</w:t>
            </w:r>
            <w:proofErr w:type="spellEnd"/>
          </w:p>
        </w:tc>
      </w:tr>
      <w:tr w:rsidR="00421B90" w:rsidRPr="00421B90" w14:paraId="056577EA" w14:textId="77777777" w:rsidTr="00C84957">
        <w:tc>
          <w:tcPr>
            <w:tcW w:w="468" w:type="pct"/>
            <w:tcBorders>
              <w:left w:val="single" w:sz="4" w:space="0" w:color="auto"/>
            </w:tcBorders>
          </w:tcPr>
          <w:p w14:paraId="39806568"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1-2</w:t>
            </w:r>
          </w:p>
        </w:tc>
        <w:tc>
          <w:tcPr>
            <w:tcW w:w="550" w:type="pct"/>
          </w:tcPr>
          <w:p w14:paraId="0DBF0FC4"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-3.809</w:t>
            </w:r>
            <w:r w:rsidRPr="00421B90">
              <w:rPr>
                <w:rFonts w:ascii="Times New Roman" w:hAnsi="Times New Roman" w:cs="Times New Roman"/>
                <w:sz w:val="24"/>
                <w:szCs w:val="24"/>
                <w:vertAlign w:val="superscript"/>
                <w:lang w:val="en-GB"/>
              </w:rPr>
              <w:t>b</w:t>
            </w:r>
          </w:p>
        </w:tc>
        <w:tc>
          <w:tcPr>
            <w:tcW w:w="626" w:type="pct"/>
          </w:tcPr>
          <w:p w14:paraId="75CC8287"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41B87B51"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2-7</w:t>
            </w:r>
          </w:p>
        </w:tc>
        <w:tc>
          <w:tcPr>
            <w:tcW w:w="549" w:type="pct"/>
          </w:tcPr>
          <w:p w14:paraId="5D5F9915"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-.181</w:t>
            </w:r>
            <w:r w:rsidRPr="00421B90">
              <w:rPr>
                <w:rFonts w:ascii="Times New Roman" w:hAnsi="Times New Roman" w:cs="Times New Roman"/>
                <w:sz w:val="24"/>
                <w:szCs w:val="24"/>
                <w:vertAlign w:val="superscript"/>
                <w:lang w:val="en-GB"/>
              </w:rPr>
              <w:t>c</w:t>
            </w:r>
          </w:p>
        </w:tc>
        <w:tc>
          <w:tcPr>
            <w:tcW w:w="626" w:type="pct"/>
          </w:tcPr>
          <w:p w14:paraId="37809F7C"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.857</w:t>
            </w:r>
          </w:p>
        </w:tc>
        <w:tc>
          <w:tcPr>
            <w:tcW w:w="547" w:type="pct"/>
          </w:tcPr>
          <w:p w14:paraId="5C731E41"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4-8</w:t>
            </w:r>
          </w:p>
        </w:tc>
        <w:tc>
          <w:tcPr>
            <w:tcW w:w="547" w:type="pct"/>
          </w:tcPr>
          <w:p w14:paraId="475C8505"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-2.440</w:t>
            </w:r>
            <w:r w:rsidRPr="00421B90">
              <w:rPr>
                <w:rFonts w:ascii="Times New Roman" w:hAnsi="Times New Roman" w:cs="Times New Roman"/>
                <w:sz w:val="24"/>
                <w:szCs w:val="24"/>
                <w:vertAlign w:val="superscript"/>
                <w:lang w:val="en-GB"/>
              </w:rPr>
              <w:t>b</w:t>
            </w:r>
          </w:p>
        </w:tc>
        <w:tc>
          <w:tcPr>
            <w:tcW w:w="539" w:type="pct"/>
            <w:tcBorders>
              <w:right w:val="single" w:sz="4" w:space="0" w:color="auto"/>
            </w:tcBorders>
          </w:tcPr>
          <w:p w14:paraId="4367EFC0"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.015</w:t>
            </w:r>
          </w:p>
        </w:tc>
      </w:tr>
      <w:tr w:rsidR="00421B90" w:rsidRPr="00421B90" w14:paraId="4140BE19" w14:textId="77777777" w:rsidTr="00C84957">
        <w:tc>
          <w:tcPr>
            <w:tcW w:w="468" w:type="pct"/>
            <w:tcBorders>
              <w:left w:val="single" w:sz="4" w:space="0" w:color="auto"/>
            </w:tcBorders>
          </w:tcPr>
          <w:p w14:paraId="20B5F359"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1-3</w:t>
            </w:r>
          </w:p>
        </w:tc>
        <w:tc>
          <w:tcPr>
            <w:tcW w:w="550" w:type="pct"/>
          </w:tcPr>
          <w:p w14:paraId="7F455EAA"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-2.259</w:t>
            </w:r>
            <w:r w:rsidRPr="00421B90">
              <w:rPr>
                <w:rFonts w:ascii="Times New Roman" w:hAnsi="Times New Roman" w:cs="Times New Roman"/>
                <w:sz w:val="24"/>
                <w:szCs w:val="24"/>
                <w:vertAlign w:val="superscript"/>
                <w:lang w:val="en-GB"/>
              </w:rPr>
              <w:t>c</w:t>
            </w:r>
          </w:p>
        </w:tc>
        <w:tc>
          <w:tcPr>
            <w:tcW w:w="626" w:type="pct"/>
          </w:tcPr>
          <w:p w14:paraId="234DAEF3"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.024</w:t>
            </w:r>
          </w:p>
        </w:tc>
        <w:tc>
          <w:tcPr>
            <w:tcW w:w="547" w:type="pct"/>
          </w:tcPr>
          <w:p w14:paraId="763D583F"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2-8</w:t>
            </w:r>
          </w:p>
        </w:tc>
        <w:tc>
          <w:tcPr>
            <w:tcW w:w="549" w:type="pct"/>
          </w:tcPr>
          <w:p w14:paraId="2A6F5D07"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-5.192</w:t>
            </w:r>
            <w:r w:rsidRPr="00421B90">
              <w:rPr>
                <w:rFonts w:ascii="Times New Roman" w:hAnsi="Times New Roman" w:cs="Times New Roman"/>
                <w:sz w:val="24"/>
                <w:szCs w:val="24"/>
                <w:vertAlign w:val="superscript"/>
                <w:lang w:val="en-GB"/>
              </w:rPr>
              <w:t>c</w:t>
            </w:r>
          </w:p>
        </w:tc>
        <w:tc>
          <w:tcPr>
            <w:tcW w:w="626" w:type="pct"/>
          </w:tcPr>
          <w:p w14:paraId="0D509E01"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68CA3246"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4-9</w:t>
            </w:r>
          </w:p>
        </w:tc>
        <w:tc>
          <w:tcPr>
            <w:tcW w:w="547" w:type="pct"/>
          </w:tcPr>
          <w:p w14:paraId="2FF7A430"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-.605</w:t>
            </w:r>
            <w:r w:rsidRPr="00421B90">
              <w:rPr>
                <w:rFonts w:ascii="Times New Roman" w:hAnsi="Times New Roman" w:cs="Times New Roman"/>
                <w:sz w:val="24"/>
                <w:szCs w:val="24"/>
                <w:vertAlign w:val="superscript"/>
                <w:lang w:val="en-GB"/>
              </w:rPr>
              <w:t>c</w:t>
            </w:r>
          </w:p>
        </w:tc>
        <w:tc>
          <w:tcPr>
            <w:tcW w:w="539" w:type="pct"/>
            <w:tcBorders>
              <w:right w:val="single" w:sz="4" w:space="0" w:color="auto"/>
            </w:tcBorders>
          </w:tcPr>
          <w:p w14:paraId="4A628979"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.545</w:t>
            </w:r>
          </w:p>
        </w:tc>
      </w:tr>
      <w:tr w:rsidR="00421B90" w:rsidRPr="00421B90" w14:paraId="2C2B2B36" w14:textId="77777777" w:rsidTr="00C84957">
        <w:tc>
          <w:tcPr>
            <w:tcW w:w="468" w:type="pct"/>
            <w:tcBorders>
              <w:left w:val="single" w:sz="4" w:space="0" w:color="auto"/>
            </w:tcBorders>
          </w:tcPr>
          <w:p w14:paraId="6BC9A86F"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1-4</w:t>
            </w:r>
          </w:p>
        </w:tc>
        <w:tc>
          <w:tcPr>
            <w:tcW w:w="550" w:type="pct"/>
          </w:tcPr>
          <w:p w14:paraId="324FA4FC"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-4.118</w:t>
            </w:r>
            <w:r w:rsidRPr="00421B90">
              <w:rPr>
                <w:rFonts w:ascii="Times New Roman" w:hAnsi="Times New Roman" w:cs="Times New Roman"/>
                <w:sz w:val="24"/>
                <w:szCs w:val="24"/>
                <w:vertAlign w:val="superscript"/>
                <w:lang w:val="en-GB"/>
              </w:rPr>
              <w:t>c</w:t>
            </w:r>
          </w:p>
        </w:tc>
        <w:tc>
          <w:tcPr>
            <w:tcW w:w="626" w:type="pct"/>
          </w:tcPr>
          <w:p w14:paraId="3479185C"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24A85FD5"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2-9</w:t>
            </w:r>
          </w:p>
        </w:tc>
        <w:tc>
          <w:tcPr>
            <w:tcW w:w="549" w:type="pct"/>
          </w:tcPr>
          <w:p w14:paraId="6A71431F"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-6.034</w:t>
            </w:r>
            <w:r w:rsidRPr="00421B90">
              <w:rPr>
                <w:rFonts w:ascii="Times New Roman" w:hAnsi="Times New Roman" w:cs="Times New Roman"/>
                <w:sz w:val="24"/>
                <w:szCs w:val="24"/>
                <w:vertAlign w:val="superscript"/>
                <w:lang w:val="en-GB"/>
              </w:rPr>
              <w:t>c</w:t>
            </w:r>
          </w:p>
        </w:tc>
        <w:tc>
          <w:tcPr>
            <w:tcW w:w="626" w:type="pct"/>
          </w:tcPr>
          <w:p w14:paraId="1628E6D0"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3A2B7847"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5-6</w:t>
            </w:r>
          </w:p>
        </w:tc>
        <w:tc>
          <w:tcPr>
            <w:tcW w:w="547" w:type="pct"/>
          </w:tcPr>
          <w:p w14:paraId="30B216E8"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-2.008</w:t>
            </w:r>
            <w:r w:rsidRPr="00421B90">
              <w:rPr>
                <w:rFonts w:ascii="Times New Roman" w:hAnsi="Times New Roman" w:cs="Times New Roman"/>
                <w:sz w:val="24"/>
                <w:szCs w:val="24"/>
                <w:vertAlign w:val="superscript"/>
                <w:lang w:val="en-GB"/>
              </w:rPr>
              <w:t>b</w:t>
            </w:r>
          </w:p>
        </w:tc>
        <w:tc>
          <w:tcPr>
            <w:tcW w:w="539" w:type="pct"/>
            <w:tcBorders>
              <w:right w:val="single" w:sz="4" w:space="0" w:color="auto"/>
            </w:tcBorders>
          </w:tcPr>
          <w:p w14:paraId="3B259753"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.045</w:t>
            </w:r>
          </w:p>
        </w:tc>
      </w:tr>
      <w:tr w:rsidR="00421B90" w:rsidRPr="00421B90" w14:paraId="2CE86C87" w14:textId="77777777" w:rsidTr="00C84957">
        <w:tc>
          <w:tcPr>
            <w:tcW w:w="468" w:type="pct"/>
            <w:tcBorders>
              <w:left w:val="single" w:sz="4" w:space="0" w:color="auto"/>
            </w:tcBorders>
          </w:tcPr>
          <w:p w14:paraId="0F258B37"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1-5</w:t>
            </w:r>
          </w:p>
        </w:tc>
        <w:tc>
          <w:tcPr>
            <w:tcW w:w="550" w:type="pct"/>
          </w:tcPr>
          <w:p w14:paraId="2E5A733B"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-.690</w:t>
            </w:r>
            <w:r w:rsidRPr="00421B90">
              <w:rPr>
                <w:rFonts w:ascii="Times New Roman" w:hAnsi="Times New Roman" w:cs="Times New Roman"/>
                <w:sz w:val="24"/>
                <w:szCs w:val="24"/>
                <w:vertAlign w:val="superscript"/>
                <w:lang w:val="en-GB"/>
              </w:rPr>
              <w:t>b</w:t>
            </w:r>
          </w:p>
        </w:tc>
        <w:tc>
          <w:tcPr>
            <w:tcW w:w="626" w:type="pct"/>
          </w:tcPr>
          <w:p w14:paraId="5F036564"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.490</w:t>
            </w:r>
          </w:p>
        </w:tc>
        <w:tc>
          <w:tcPr>
            <w:tcW w:w="547" w:type="pct"/>
          </w:tcPr>
          <w:p w14:paraId="205587B2"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3-4</w:t>
            </w:r>
          </w:p>
        </w:tc>
        <w:tc>
          <w:tcPr>
            <w:tcW w:w="549" w:type="pct"/>
          </w:tcPr>
          <w:p w14:paraId="0C436D64"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-2.854</w:t>
            </w:r>
            <w:r w:rsidRPr="00421B90">
              <w:rPr>
                <w:rFonts w:ascii="Times New Roman" w:hAnsi="Times New Roman" w:cs="Times New Roman"/>
                <w:sz w:val="24"/>
                <w:szCs w:val="24"/>
                <w:vertAlign w:val="superscript"/>
                <w:lang w:val="en-GB"/>
              </w:rPr>
              <w:t>c</w:t>
            </w:r>
          </w:p>
        </w:tc>
        <w:tc>
          <w:tcPr>
            <w:tcW w:w="626" w:type="pct"/>
          </w:tcPr>
          <w:p w14:paraId="11C851E0"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.004</w:t>
            </w:r>
          </w:p>
        </w:tc>
        <w:tc>
          <w:tcPr>
            <w:tcW w:w="547" w:type="pct"/>
          </w:tcPr>
          <w:p w14:paraId="4CF9A8DC"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5-7</w:t>
            </w:r>
          </w:p>
        </w:tc>
        <w:tc>
          <w:tcPr>
            <w:tcW w:w="547" w:type="pct"/>
          </w:tcPr>
          <w:p w14:paraId="20CFD963"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-2.906</w:t>
            </w:r>
            <w:r w:rsidRPr="00421B90">
              <w:rPr>
                <w:rFonts w:ascii="Times New Roman" w:hAnsi="Times New Roman" w:cs="Times New Roman"/>
                <w:sz w:val="24"/>
                <w:szCs w:val="24"/>
                <w:vertAlign w:val="superscript"/>
                <w:lang w:val="en-GB"/>
              </w:rPr>
              <w:t>b</w:t>
            </w:r>
          </w:p>
        </w:tc>
        <w:tc>
          <w:tcPr>
            <w:tcW w:w="539" w:type="pct"/>
            <w:tcBorders>
              <w:right w:val="single" w:sz="4" w:space="0" w:color="auto"/>
            </w:tcBorders>
          </w:tcPr>
          <w:p w14:paraId="60D38028"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.004</w:t>
            </w:r>
          </w:p>
        </w:tc>
      </w:tr>
      <w:tr w:rsidR="00421B90" w:rsidRPr="00421B90" w14:paraId="0D1A1D1E" w14:textId="77777777" w:rsidTr="00C84957">
        <w:tc>
          <w:tcPr>
            <w:tcW w:w="468" w:type="pct"/>
            <w:tcBorders>
              <w:left w:val="single" w:sz="4" w:space="0" w:color="auto"/>
            </w:tcBorders>
          </w:tcPr>
          <w:p w14:paraId="6B984364"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1-6</w:t>
            </w:r>
          </w:p>
        </w:tc>
        <w:tc>
          <w:tcPr>
            <w:tcW w:w="550" w:type="pct"/>
          </w:tcPr>
          <w:p w14:paraId="4B5E570D"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-1.859</w:t>
            </w:r>
            <w:r w:rsidRPr="00421B90">
              <w:rPr>
                <w:rFonts w:ascii="Times New Roman" w:hAnsi="Times New Roman" w:cs="Times New Roman"/>
                <w:sz w:val="24"/>
                <w:szCs w:val="24"/>
                <w:vertAlign w:val="superscript"/>
                <w:lang w:val="en-GB"/>
              </w:rPr>
              <w:t>b</w:t>
            </w:r>
          </w:p>
        </w:tc>
        <w:tc>
          <w:tcPr>
            <w:tcW w:w="626" w:type="pct"/>
          </w:tcPr>
          <w:p w14:paraId="7D3E7425"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.063</w:t>
            </w:r>
          </w:p>
        </w:tc>
        <w:tc>
          <w:tcPr>
            <w:tcW w:w="547" w:type="pct"/>
          </w:tcPr>
          <w:p w14:paraId="5FFABB42"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3-5</w:t>
            </w:r>
          </w:p>
        </w:tc>
        <w:tc>
          <w:tcPr>
            <w:tcW w:w="549" w:type="pct"/>
          </w:tcPr>
          <w:p w14:paraId="30EEAAB8"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-3.121</w:t>
            </w:r>
            <w:r w:rsidRPr="00421B90">
              <w:rPr>
                <w:rFonts w:ascii="Times New Roman" w:hAnsi="Times New Roman" w:cs="Times New Roman"/>
                <w:sz w:val="24"/>
                <w:szCs w:val="24"/>
                <w:vertAlign w:val="superscript"/>
                <w:lang w:val="en-GB"/>
              </w:rPr>
              <w:t>b</w:t>
            </w:r>
          </w:p>
        </w:tc>
        <w:tc>
          <w:tcPr>
            <w:tcW w:w="626" w:type="pct"/>
          </w:tcPr>
          <w:p w14:paraId="4F182338"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.002</w:t>
            </w:r>
          </w:p>
        </w:tc>
        <w:tc>
          <w:tcPr>
            <w:tcW w:w="547" w:type="pct"/>
          </w:tcPr>
          <w:p w14:paraId="6C0BF508"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5-8</w:t>
            </w:r>
          </w:p>
        </w:tc>
        <w:tc>
          <w:tcPr>
            <w:tcW w:w="547" w:type="pct"/>
          </w:tcPr>
          <w:p w14:paraId="21C41E02"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-2.745</w:t>
            </w:r>
            <w:r w:rsidRPr="00421B90">
              <w:rPr>
                <w:rFonts w:ascii="Times New Roman" w:hAnsi="Times New Roman" w:cs="Times New Roman"/>
                <w:sz w:val="24"/>
                <w:szCs w:val="24"/>
                <w:vertAlign w:val="superscript"/>
                <w:lang w:val="en-GB"/>
              </w:rPr>
              <w:t>c</w:t>
            </w:r>
          </w:p>
        </w:tc>
        <w:tc>
          <w:tcPr>
            <w:tcW w:w="539" w:type="pct"/>
            <w:tcBorders>
              <w:right w:val="single" w:sz="4" w:space="0" w:color="auto"/>
            </w:tcBorders>
          </w:tcPr>
          <w:p w14:paraId="7BBFEDFE"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.006</w:t>
            </w:r>
          </w:p>
        </w:tc>
      </w:tr>
      <w:tr w:rsidR="00421B90" w:rsidRPr="00421B90" w14:paraId="726D2E2E" w14:textId="77777777" w:rsidTr="00C84957">
        <w:tc>
          <w:tcPr>
            <w:tcW w:w="468" w:type="pct"/>
            <w:tcBorders>
              <w:left w:val="single" w:sz="4" w:space="0" w:color="auto"/>
            </w:tcBorders>
          </w:tcPr>
          <w:p w14:paraId="3DDBB47B"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1-7</w:t>
            </w:r>
          </w:p>
        </w:tc>
        <w:tc>
          <w:tcPr>
            <w:tcW w:w="550" w:type="pct"/>
          </w:tcPr>
          <w:p w14:paraId="30A7AF72"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-3.416</w:t>
            </w:r>
            <w:r w:rsidRPr="00421B90">
              <w:rPr>
                <w:rFonts w:ascii="Times New Roman" w:hAnsi="Times New Roman" w:cs="Times New Roman"/>
                <w:sz w:val="24"/>
                <w:szCs w:val="24"/>
                <w:vertAlign w:val="superscript"/>
                <w:lang w:val="en-GB"/>
              </w:rPr>
              <w:t>b</w:t>
            </w:r>
          </w:p>
        </w:tc>
        <w:tc>
          <w:tcPr>
            <w:tcW w:w="626" w:type="pct"/>
          </w:tcPr>
          <w:p w14:paraId="2C027D4F"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.001</w:t>
            </w:r>
          </w:p>
        </w:tc>
        <w:tc>
          <w:tcPr>
            <w:tcW w:w="547" w:type="pct"/>
          </w:tcPr>
          <w:p w14:paraId="768E11D1"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3-6</w:t>
            </w:r>
          </w:p>
        </w:tc>
        <w:tc>
          <w:tcPr>
            <w:tcW w:w="549" w:type="pct"/>
          </w:tcPr>
          <w:p w14:paraId="434E8220"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-3.655</w:t>
            </w:r>
            <w:r w:rsidRPr="00421B90">
              <w:rPr>
                <w:rFonts w:ascii="Times New Roman" w:hAnsi="Times New Roman" w:cs="Times New Roman"/>
                <w:sz w:val="24"/>
                <w:szCs w:val="24"/>
                <w:vertAlign w:val="superscript"/>
                <w:lang w:val="en-GB"/>
              </w:rPr>
              <w:t>b</w:t>
            </w:r>
          </w:p>
        </w:tc>
        <w:tc>
          <w:tcPr>
            <w:tcW w:w="626" w:type="pct"/>
          </w:tcPr>
          <w:p w14:paraId="35E2E190"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5BF42648"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5-9</w:t>
            </w:r>
          </w:p>
        </w:tc>
        <w:tc>
          <w:tcPr>
            <w:tcW w:w="547" w:type="pct"/>
          </w:tcPr>
          <w:p w14:paraId="406D713F"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-4.194c</w:t>
            </w:r>
          </w:p>
        </w:tc>
        <w:tc>
          <w:tcPr>
            <w:tcW w:w="539" w:type="pct"/>
            <w:tcBorders>
              <w:right w:val="single" w:sz="4" w:space="0" w:color="auto"/>
            </w:tcBorders>
          </w:tcPr>
          <w:p w14:paraId="419E569A"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3179D6F1" w14:textId="77777777" w:rsidTr="00C84957">
        <w:tc>
          <w:tcPr>
            <w:tcW w:w="468" w:type="pct"/>
            <w:tcBorders>
              <w:left w:val="single" w:sz="4" w:space="0" w:color="auto"/>
            </w:tcBorders>
          </w:tcPr>
          <w:p w14:paraId="61918B8D"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1-8</w:t>
            </w:r>
          </w:p>
        </w:tc>
        <w:tc>
          <w:tcPr>
            <w:tcW w:w="550" w:type="pct"/>
          </w:tcPr>
          <w:p w14:paraId="27A38F58"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-1.871</w:t>
            </w:r>
            <w:r w:rsidRPr="00421B90">
              <w:rPr>
                <w:rFonts w:ascii="Times New Roman" w:hAnsi="Times New Roman" w:cs="Times New Roman"/>
                <w:sz w:val="24"/>
                <w:szCs w:val="24"/>
                <w:vertAlign w:val="superscript"/>
                <w:lang w:val="en-GB"/>
              </w:rPr>
              <w:t>c</w:t>
            </w:r>
          </w:p>
        </w:tc>
        <w:tc>
          <w:tcPr>
            <w:tcW w:w="626" w:type="pct"/>
          </w:tcPr>
          <w:p w14:paraId="48BEE4C1"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.061</w:t>
            </w:r>
          </w:p>
        </w:tc>
        <w:tc>
          <w:tcPr>
            <w:tcW w:w="547" w:type="pct"/>
          </w:tcPr>
          <w:p w14:paraId="5E5AAC62"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3-7</w:t>
            </w:r>
          </w:p>
        </w:tc>
        <w:tc>
          <w:tcPr>
            <w:tcW w:w="549" w:type="pct"/>
          </w:tcPr>
          <w:p w14:paraId="5794177F"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-5.052</w:t>
            </w:r>
            <w:r w:rsidRPr="00421B90">
              <w:rPr>
                <w:rFonts w:ascii="Times New Roman" w:hAnsi="Times New Roman" w:cs="Times New Roman"/>
                <w:sz w:val="24"/>
                <w:szCs w:val="24"/>
                <w:vertAlign w:val="superscript"/>
                <w:lang w:val="en-GB"/>
              </w:rPr>
              <w:t>b</w:t>
            </w:r>
          </w:p>
        </w:tc>
        <w:tc>
          <w:tcPr>
            <w:tcW w:w="626" w:type="pct"/>
          </w:tcPr>
          <w:p w14:paraId="6756528E"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75A9EF3E"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6-7</w:t>
            </w:r>
          </w:p>
        </w:tc>
        <w:tc>
          <w:tcPr>
            <w:tcW w:w="547" w:type="pct"/>
          </w:tcPr>
          <w:p w14:paraId="134C1FAD"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-1.303</w:t>
            </w:r>
            <w:r w:rsidRPr="00421B90">
              <w:rPr>
                <w:rFonts w:ascii="Times New Roman" w:hAnsi="Times New Roman" w:cs="Times New Roman"/>
                <w:sz w:val="24"/>
                <w:szCs w:val="24"/>
                <w:vertAlign w:val="superscript"/>
                <w:lang w:val="en-GB"/>
              </w:rPr>
              <w:t>b</w:t>
            </w:r>
          </w:p>
        </w:tc>
        <w:tc>
          <w:tcPr>
            <w:tcW w:w="539" w:type="pct"/>
            <w:tcBorders>
              <w:right w:val="single" w:sz="4" w:space="0" w:color="auto"/>
            </w:tcBorders>
          </w:tcPr>
          <w:p w14:paraId="6A67F6F4"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.192</w:t>
            </w:r>
          </w:p>
        </w:tc>
      </w:tr>
      <w:tr w:rsidR="00421B90" w:rsidRPr="00421B90" w14:paraId="44A16079" w14:textId="77777777" w:rsidTr="00C84957">
        <w:tc>
          <w:tcPr>
            <w:tcW w:w="468" w:type="pct"/>
            <w:tcBorders>
              <w:left w:val="single" w:sz="4" w:space="0" w:color="auto"/>
            </w:tcBorders>
          </w:tcPr>
          <w:p w14:paraId="2A37AF66"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1-9</w:t>
            </w:r>
          </w:p>
        </w:tc>
        <w:tc>
          <w:tcPr>
            <w:tcW w:w="550" w:type="pct"/>
          </w:tcPr>
          <w:p w14:paraId="35509959"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-4.321</w:t>
            </w:r>
            <w:r w:rsidRPr="00421B90">
              <w:rPr>
                <w:rFonts w:ascii="Times New Roman" w:hAnsi="Times New Roman" w:cs="Times New Roman"/>
                <w:sz w:val="24"/>
                <w:szCs w:val="24"/>
                <w:vertAlign w:val="superscript"/>
                <w:lang w:val="en-GB"/>
              </w:rPr>
              <w:t>c</w:t>
            </w:r>
          </w:p>
        </w:tc>
        <w:tc>
          <w:tcPr>
            <w:tcW w:w="626" w:type="pct"/>
          </w:tcPr>
          <w:p w14:paraId="7017B522"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588CD655"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3-8</w:t>
            </w:r>
          </w:p>
        </w:tc>
        <w:tc>
          <w:tcPr>
            <w:tcW w:w="549" w:type="pct"/>
          </w:tcPr>
          <w:p w14:paraId="2E0753D2"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-.035</w:t>
            </w:r>
            <w:r w:rsidRPr="00421B90">
              <w:rPr>
                <w:rFonts w:ascii="Times New Roman" w:hAnsi="Times New Roman" w:cs="Times New Roman"/>
                <w:sz w:val="24"/>
                <w:szCs w:val="24"/>
                <w:vertAlign w:val="superscript"/>
                <w:lang w:val="en-GB"/>
              </w:rPr>
              <w:t>c</w:t>
            </w:r>
          </w:p>
        </w:tc>
        <w:tc>
          <w:tcPr>
            <w:tcW w:w="626" w:type="pct"/>
          </w:tcPr>
          <w:p w14:paraId="6A276A11"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.972</w:t>
            </w:r>
          </w:p>
        </w:tc>
        <w:tc>
          <w:tcPr>
            <w:tcW w:w="547" w:type="pct"/>
          </w:tcPr>
          <w:p w14:paraId="051CF2A9"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6-8</w:t>
            </w:r>
          </w:p>
        </w:tc>
        <w:tc>
          <w:tcPr>
            <w:tcW w:w="547" w:type="pct"/>
          </w:tcPr>
          <w:p w14:paraId="4295E0C3"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-3.477</w:t>
            </w:r>
            <w:r w:rsidRPr="00421B90">
              <w:rPr>
                <w:rFonts w:ascii="Times New Roman" w:hAnsi="Times New Roman" w:cs="Times New Roman"/>
                <w:sz w:val="24"/>
                <w:szCs w:val="24"/>
                <w:vertAlign w:val="superscript"/>
                <w:lang w:val="en-GB"/>
              </w:rPr>
              <w:t>c</w:t>
            </w:r>
          </w:p>
        </w:tc>
        <w:tc>
          <w:tcPr>
            <w:tcW w:w="539" w:type="pct"/>
            <w:tcBorders>
              <w:right w:val="single" w:sz="4" w:space="0" w:color="auto"/>
            </w:tcBorders>
          </w:tcPr>
          <w:p w14:paraId="0ADC687E"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.001</w:t>
            </w:r>
          </w:p>
        </w:tc>
      </w:tr>
      <w:tr w:rsidR="00421B90" w:rsidRPr="00421B90" w14:paraId="689714DE" w14:textId="77777777" w:rsidTr="00C84957">
        <w:tc>
          <w:tcPr>
            <w:tcW w:w="468" w:type="pct"/>
            <w:tcBorders>
              <w:left w:val="single" w:sz="4" w:space="0" w:color="auto"/>
            </w:tcBorders>
          </w:tcPr>
          <w:p w14:paraId="7DFECC5B"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2-3</w:t>
            </w:r>
          </w:p>
        </w:tc>
        <w:tc>
          <w:tcPr>
            <w:tcW w:w="550" w:type="pct"/>
          </w:tcPr>
          <w:p w14:paraId="32F2CD6C"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-5.335</w:t>
            </w:r>
            <w:r w:rsidRPr="00421B90">
              <w:rPr>
                <w:rFonts w:ascii="Times New Roman" w:hAnsi="Times New Roman" w:cs="Times New Roman"/>
                <w:sz w:val="24"/>
                <w:szCs w:val="24"/>
                <w:vertAlign w:val="superscript"/>
                <w:lang w:val="en-GB"/>
              </w:rPr>
              <w:t>c</w:t>
            </w:r>
          </w:p>
        </w:tc>
        <w:tc>
          <w:tcPr>
            <w:tcW w:w="626" w:type="pct"/>
          </w:tcPr>
          <w:p w14:paraId="27BF8692"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799A5CD0"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3-9</w:t>
            </w:r>
          </w:p>
        </w:tc>
        <w:tc>
          <w:tcPr>
            <w:tcW w:w="549" w:type="pct"/>
          </w:tcPr>
          <w:p w14:paraId="31E7863C"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-3.278</w:t>
            </w:r>
            <w:r w:rsidRPr="00421B90">
              <w:rPr>
                <w:rFonts w:ascii="Times New Roman" w:hAnsi="Times New Roman" w:cs="Times New Roman"/>
                <w:sz w:val="24"/>
                <w:szCs w:val="24"/>
                <w:vertAlign w:val="superscript"/>
                <w:lang w:val="en-GB"/>
              </w:rPr>
              <w:t>c</w:t>
            </w:r>
          </w:p>
        </w:tc>
        <w:tc>
          <w:tcPr>
            <w:tcW w:w="626" w:type="pct"/>
          </w:tcPr>
          <w:p w14:paraId="1A156A37"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.001</w:t>
            </w:r>
          </w:p>
        </w:tc>
        <w:tc>
          <w:tcPr>
            <w:tcW w:w="547" w:type="pct"/>
          </w:tcPr>
          <w:p w14:paraId="42987F38"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6-9</w:t>
            </w:r>
          </w:p>
        </w:tc>
        <w:tc>
          <w:tcPr>
            <w:tcW w:w="547" w:type="pct"/>
          </w:tcPr>
          <w:p w14:paraId="6F556CDE"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-4.822</w:t>
            </w:r>
            <w:r w:rsidRPr="00421B90">
              <w:rPr>
                <w:rFonts w:ascii="Times New Roman" w:hAnsi="Times New Roman" w:cs="Times New Roman"/>
                <w:sz w:val="24"/>
                <w:szCs w:val="24"/>
                <w:vertAlign w:val="superscript"/>
                <w:lang w:val="en-GB"/>
              </w:rPr>
              <w:t>c</w:t>
            </w:r>
          </w:p>
        </w:tc>
        <w:tc>
          <w:tcPr>
            <w:tcW w:w="539" w:type="pct"/>
            <w:tcBorders>
              <w:right w:val="single" w:sz="4" w:space="0" w:color="auto"/>
            </w:tcBorders>
          </w:tcPr>
          <w:p w14:paraId="3B3E8592"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67877602" w14:textId="77777777" w:rsidTr="00C84957">
        <w:tc>
          <w:tcPr>
            <w:tcW w:w="468" w:type="pct"/>
            <w:tcBorders>
              <w:left w:val="single" w:sz="4" w:space="0" w:color="auto"/>
            </w:tcBorders>
          </w:tcPr>
          <w:p w14:paraId="070878E5"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2-4</w:t>
            </w:r>
          </w:p>
        </w:tc>
        <w:tc>
          <w:tcPr>
            <w:tcW w:w="550" w:type="pct"/>
          </w:tcPr>
          <w:p w14:paraId="6B12A069"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-6.270</w:t>
            </w:r>
            <w:r w:rsidRPr="00421B90">
              <w:rPr>
                <w:rFonts w:ascii="Times New Roman" w:hAnsi="Times New Roman" w:cs="Times New Roman"/>
                <w:sz w:val="24"/>
                <w:szCs w:val="24"/>
                <w:vertAlign w:val="superscript"/>
                <w:lang w:val="en-GB"/>
              </w:rPr>
              <w:t>c</w:t>
            </w:r>
          </w:p>
        </w:tc>
        <w:tc>
          <w:tcPr>
            <w:tcW w:w="626" w:type="pct"/>
          </w:tcPr>
          <w:p w14:paraId="44A0D754"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69717CAB"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4-5</w:t>
            </w:r>
          </w:p>
        </w:tc>
        <w:tc>
          <w:tcPr>
            <w:tcW w:w="549" w:type="pct"/>
          </w:tcPr>
          <w:p w14:paraId="41C88D14"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-4.340</w:t>
            </w:r>
            <w:r w:rsidRPr="00421B90">
              <w:rPr>
                <w:rFonts w:ascii="Times New Roman" w:hAnsi="Times New Roman" w:cs="Times New Roman"/>
                <w:sz w:val="24"/>
                <w:szCs w:val="24"/>
                <w:vertAlign w:val="superscript"/>
                <w:lang w:val="en-GB"/>
              </w:rPr>
              <w:t>b</w:t>
            </w:r>
          </w:p>
        </w:tc>
        <w:tc>
          <w:tcPr>
            <w:tcW w:w="626" w:type="pct"/>
          </w:tcPr>
          <w:p w14:paraId="45D913C1"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33D7A4A3"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7-8</w:t>
            </w:r>
          </w:p>
        </w:tc>
        <w:tc>
          <w:tcPr>
            <w:tcW w:w="547" w:type="pct"/>
          </w:tcPr>
          <w:p w14:paraId="72D3CCAA"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-5.289</w:t>
            </w:r>
            <w:r w:rsidRPr="00421B90">
              <w:rPr>
                <w:rFonts w:ascii="Times New Roman" w:hAnsi="Times New Roman" w:cs="Times New Roman"/>
                <w:sz w:val="24"/>
                <w:szCs w:val="24"/>
                <w:vertAlign w:val="superscript"/>
                <w:lang w:val="en-GB"/>
              </w:rPr>
              <w:t>c</w:t>
            </w:r>
          </w:p>
        </w:tc>
        <w:tc>
          <w:tcPr>
            <w:tcW w:w="539" w:type="pct"/>
            <w:tcBorders>
              <w:right w:val="single" w:sz="4" w:space="0" w:color="auto"/>
            </w:tcBorders>
          </w:tcPr>
          <w:p w14:paraId="425F9297"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313D1562" w14:textId="77777777" w:rsidTr="00C84957">
        <w:tc>
          <w:tcPr>
            <w:tcW w:w="468" w:type="pct"/>
            <w:tcBorders>
              <w:left w:val="single" w:sz="4" w:space="0" w:color="auto"/>
            </w:tcBorders>
          </w:tcPr>
          <w:p w14:paraId="52C70BAF"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2-5</w:t>
            </w:r>
          </w:p>
        </w:tc>
        <w:tc>
          <w:tcPr>
            <w:tcW w:w="550" w:type="pct"/>
          </w:tcPr>
          <w:p w14:paraId="39181410"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-2.356</w:t>
            </w:r>
            <w:r w:rsidRPr="00421B90">
              <w:rPr>
                <w:rFonts w:ascii="Times New Roman" w:hAnsi="Times New Roman" w:cs="Times New Roman"/>
                <w:sz w:val="24"/>
                <w:szCs w:val="24"/>
                <w:vertAlign w:val="superscript"/>
                <w:lang w:val="en-GB"/>
              </w:rPr>
              <w:t>c</w:t>
            </w:r>
          </w:p>
        </w:tc>
        <w:tc>
          <w:tcPr>
            <w:tcW w:w="626" w:type="pct"/>
          </w:tcPr>
          <w:p w14:paraId="6BC67B55"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.018</w:t>
            </w:r>
          </w:p>
        </w:tc>
        <w:tc>
          <w:tcPr>
            <w:tcW w:w="547" w:type="pct"/>
          </w:tcPr>
          <w:p w14:paraId="38765DB2"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4-6</w:t>
            </w:r>
          </w:p>
        </w:tc>
        <w:tc>
          <w:tcPr>
            <w:tcW w:w="549" w:type="pct"/>
          </w:tcPr>
          <w:p w14:paraId="2FF54C35"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-4.659</w:t>
            </w:r>
            <w:r w:rsidRPr="00421B90">
              <w:rPr>
                <w:rFonts w:ascii="Times New Roman" w:hAnsi="Times New Roman" w:cs="Times New Roman"/>
                <w:sz w:val="24"/>
                <w:szCs w:val="24"/>
                <w:vertAlign w:val="superscript"/>
                <w:lang w:val="en-GB"/>
              </w:rPr>
              <w:t>b</w:t>
            </w:r>
          </w:p>
        </w:tc>
        <w:tc>
          <w:tcPr>
            <w:tcW w:w="626" w:type="pct"/>
          </w:tcPr>
          <w:p w14:paraId="70795F39"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Pr>
          <w:p w14:paraId="7B4702F7"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7-9</w:t>
            </w:r>
          </w:p>
        </w:tc>
        <w:tc>
          <w:tcPr>
            <w:tcW w:w="547" w:type="pct"/>
          </w:tcPr>
          <w:p w14:paraId="6E49C845"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-6.093</w:t>
            </w:r>
            <w:r w:rsidRPr="00421B90">
              <w:rPr>
                <w:rFonts w:ascii="Times New Roman" w:hAnsi="Times New Roman" w:cs="Times New Roman"/>
                <w:sz w:val="24"/>
                <w:szCs w:val="24"/>
                <w:vertAlign w:val="superscript"/>
                <w:lang w:val="en-GB"/>
              </w:rPr>
              <w:t>c</w:t>
            </w:r>
          </w:p>
        </w:tc>
        <w:tc>
          <w:tcPr>
            <w:tcW w:w="539" w:type="pct"/>
            <w:tcBorders>
              <w:right w:val="single" w:sz="4" w:space="0" w:color="auto"/>
            </w:tcBorders>
          </w:tcPr>
          <w:p w14:paraId="1F94F9BA"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r>
      <w:tr w:rsidR="00421B90" w:rsidRPr="00421B90" w14:paraId="58B2A211" w14:textId="77777777" w:rsidTr="00C84957">
        <w:tc>
          <w:tcPr>
            <w:tcW w:w="468" w:type="pct"/>
            <w:tcBorders>
              <w:left w:val="single" w:sz="4" w:space="0" w:color="auto"/>
              <w:bottom w:val="single" w:sz="4" w:space="0" w:color="auto"/>
            </w:tcBorders>
          </w:tcPr>
          <w:p w14:paraId="0F6A2F04"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sz w:val="24"/>
                <w:szCs w:val="24"/>
                <w:lang w:val="en-GB"/>
              </w:rPr>
            </w:pPr>
            <w:r w:rsidRPr="00421B90">
              <w:rPr>
                <w:rFonts w:ascii="Times New Roman" w:hAnsi="Times New Roman" w:cs="Times New Roman"/>
                <w:sz w:val="24"/>
                <w:szCs w:val="24"/>
                <w:lang w:val="en-GB"/>
              </w:rPr>
              <w:t>2-6</w:t>
            </w:r>
          </w:p>
        </w:tc>
        <w:tc>
          <w:tcPr>
            <w:tcW w:w="550" w:type="pct"/>
            <w:tcBorders>
              <w:bottom w:val="single" w:sz="4" w:space="0" w:color="auto"/>
            </w:tcBorders>
          </w:tcPr>
          <w:p w14:paraId="779A5AD5"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-.890</w:t>
            </w:r>
            <w:r w:rsidRPr="00421B90">
              <w:rPr>
                <w:rFonts w:ascii="Times New Roman" w:hAnsi="Times New Roman" w:cs="Times New Roman"/>
                <w:sz w:val="24"/>
                <w:szCs w:val="24"/>
                <w:vertAlign w:val="superscript"/>
                <w:lang w:val="en-GB"/>
              </w:rPr>
              <w:t>c</w:t>
            </w:r>
          </w:p>
        </w:tc>
        <w:tc>
          <w:tcPr>
            <w:tcW w:w="626" w:type="pct"/>
            <w:tcBorders>
              <w:bottom w:val="single" w:sz="4" w:space="0" w:color="auto"/>
            </w:tcBorders>
          </w:tcPr>
          <w:p w14:paraId="779B87ED"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.373</w:t>
            </w:r>
          </w:p>
        </w:tc>
        <w:tc>
          <w:tcPr>
            <w:tcW w:w="547" w:type="pct"/>
            <w:tcBorders>
              <w:bottom w:val="single" w:sz="4" w:space="0" w:color="auto"/>
            </w:tcBorders>
          </w:tcPr>
          <w:p w14:paraId="24BA7454"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4-7</w:t>
            </w:r>
          </w:p>
        </w:tc>
        <w:tc>
          <w:tcPr>
            <w:tcW w:w="549" w:type="pct"/>
            <w:tcBorders>
              <w:bottom w:val="single" w:sz="4" w:space="0" w:color="auto"/>
            </w:tcBorders>
          </w:tcPr>
          <w:p w14:paraId="200D7D47"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-5.669</w:t>
            </w:r>
            <w:r w:rsidRPr="00421B90">
              <w:rPr>
                <w:rFonts w:ascii="Times New Roman" w:hAnsi="Times New Roman" w:cs="Times New Roman"/>
                <w:sz w:val="24"/>
                <w:szCs w:val="24"/>
                <w:vertAlign w:val="superscript"/>
                <w:lang w:val="en-GB"/>
              </w:rPr>
              <w:t>b</w:t>
            </w:r>
          </w:p>
        </w:tc>
        <w:tc>
          <w:tcPr>
            <w:tcW w:w="626" w:type="pct"/>
            <w:tcBorders>
              <w:bottom w:val="single" w:sz="4" w:space="0" w:color="auto"/>
            </w:tcBorders>
          </w:tcPr>
          <w:p w14:paraId="408BE090"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.000</w:t>
            </w:r>
          </w:p>
        </w:tc>
        <w:tc>
          <w:tcPr>
            <w:tcW w:w="547" w:type="pct"/>
            <w:tcBorders>
              <w:bottom w:val="single" w:sz="4" w:space="0" w:color="auto"/>
            </w:tcBorders>
          </w:tcPr>
          <w:p w14:paraId="5132D100" w14:textId="77777777" w:rsidR="00FD1658" w:rsidRPr="00421B90" w:rsidRDefault="00FD1658" w:rsidP="00FD1658">
            <w:pPr>
              <w:autoSpaceDE w:val="0"/>
              <w:autoSpaceDN w:val="0"/>
              <w:adjustRightInd w:val="0"/>
              <w:spacing w:line="480" w:lineRule="auto"/>
              <w:ind w:left="-57"/>
              <w:jc w:val="center"/>
              <w:rPr>
                <w:rFonts w:ascii="Times New Roman" w:hAnsi="Times New Roman" w:cs="Times New Roman"/>
                <w:b/>
                <w:sz w:val="24"/>
                <w:szCs w:val="24"/>
                <w:lang w:val="en-GB"/>
              </w:rPr>
            </w:pPr>
            <w:r w:rsidRPr="00421B90">
              <w:rPr>
                <w:rFonts w:ascii="Times New Roman" w:hAnsi="Times New Roman" w:cs="Times New Roman"/>
                <w:b/>
                <w:sz w:val="24"/>
                <w:szCs w:val="24"/>
                <w:lang w:val="en-GB"/>
              </w:rPr>
              <w:t>8-9</w:t>
            </w:r>
          </w:p>
        </w:tc>
        <w:tc>
          <w:tcPr>
            <w:tcW w:w="547" w:type="pct"/>
            <w:tcBorders>
              <w:bottom w:val="single" w:sz="4" w:space="0" w:color="auto"/>
            </w:tcBorders>
          </w:tcPr>
          <w:p w14:paraId="2588BAED"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sz w:val="24"/>
                <w:szCs w:val="24"/>
                <w:lang w:val="en-GB"/>
              </w:rPr>
            </w:pPr>
            <w:r w:rsidRPr="00421B90">
              <w:rPr>
                <w:rFonts w:ascii="Times New Roman" w:hAnsi="Times New Roman" w:cs="Times New Roman"/>
                <w:sz w:val="24"/>
                <w:szCs w:val="24"/>
                <w:lang w:val="en-GB"/>
              </w:rPr>
              <w:t>-3.040</w:t>
            </w:r>
            <w:r w:rsidRPr="00421B90">
              <w:rPr>
                <w:rFonts w:ascii="Times New Roman" w:hAnsi="Times New Roman" w:cs="Times New Roman"/>
                <w:sz w:val="24"/>
                <w:szCs w:val="24"/>
                <w:vertAlign w:val="superscript"/>
                <w:lang w:val="en-GB"/>
              </w:rPr>
              <w:t>c</w:t>
            </w:r>
          </w:p>
        </w:tc>
        <w:tc>
          <w:tcPr>
            <w:tcW w:w="539" w:type="pct"/>
            <w:tcBorders>
              <w:bottom w:val="single" w:sz="4" w:space="0" w:color="auto"/>
              <w:right w:val="single" w:sz="4" w:space="0" w:color="auto"/>
            </w:tcBorders>
          </w:tcPr>
          <w:p w14:paraId="0977EC58" w14:textId="77777777" w:rsidR="00FD1658" w:rsidRPr="00421B90" w:rsidRDefault="00FD1658" w:rsidP="00FD1658">
            <w:pPr>
              <w:autoSpaceDE w:val="0"/>
              <w:autoSpaceDN w:val="0"/>
              <w:adjustRightInd w:val="0"/>
              <w:spacing w:line="480" w:lineRule="auto"/>
              <w:ind w:left="-57"/>
              <w:jc w:val="right"/>
              <w:rPr>
                <w:rFonts w:ascii="Times New Roman" w:hAnsi="Times New Roman" w:cs="Times New Roman"/>
                <w:b/>
                <w:sz w:val="24"/>
                <w:szCs w:val="24"/>
                <w:lang w:val="en-GB"/>
              </w:rPr>
            </w:pPr>
            <w:r w:rsidRPr="00421B90">
              <w:rPr>
                <w:rFonts w:ascii="Times New Roman" w:hAnsi="Times New Roman" w:cs="Times New Roman"/>
                <w:b/>
                <w:sz w:val="24"/>
                <w:szCs w:val="24"/>
                <w:lang w:val="en-GB"/>
              </w:rPr>
              <w:t>.002</w:t>
            </w:r>
          </w:p>
        </w:tc>
      </w:tr>
    </w:tbl>
    <w:p w14:paraId="5800458F" w14:textId="77777777" w:rsidR="00FD1658" w:rsidRPr="00421B90" w:rsidRDefault="00FD1658" w:rsidP="00FD1658">
      <w:pPr>
        <w:autoSpaceDE w:val="0"/>
        <w:autoSpaceDN w:val="0"/>
        <w:adjustRightInd w:val="0"/>
        <w:spacing w:after="0"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 xml:space="preserve">a – </w:t>
      </w:r>
      <w:r w:rsidRPr="00421B90">
        <w:rPr>
          <w:rFonts w:ascii="Times New Roman" w:eastAsia="Times New Roman" w:hAnsi="Times New Roman" w:cs="Times New Roman"/>
          <w:bCs/>
          <w:sz w:val="24"/>
          <w:szCs w:val="24"/>
          <w:lang w:val="en-GB" w:eastAsia="cs-CZ"/>
        </w:rPr>
        <w:t>2-tailed</w:t>
      </w:r>
      <w:r w:rsidRPr="00421B90">
        <w:rPr>
          <w:rFonts w:ascii="Times New Roman" w:hAnsi="Times New Roman" w:cs="Times New Roman"/>
          <w:sz w:val="24"/>
          <w:szCs w:val="24"/>
          <w:lang w:val="en-GB"/>
        </w:rPr>
        <w:t>, b – based on negative ranks, c – based on positive ranks</w:t>
      </w:r>
    </w:p>
    <w:p w14:paraId="10F5E264" w14:textId="3BC4ED54" w:rsidR="00FD1658" w:rsidRPr="00421B90" w:rsidRDefault="00FD1658" w:rsidP="00FD1658">
      <w:pPr>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br w:type="page"/>
      </w:r>
    </w:p>
    <w:p w14:paraId="5E7AEF20" w14:textId="53E123C0" w:rsidR="00FD1658" w:rsidRPr="00421B90" w:rsidRDefault="00FD1658" w:rsidP="00FD1658">
      <w:pPr>
        <w:autoSpaceDE w:val="0"/>
        <w:autoSpaceDN w:val="0"/>
        <w:adjustRightInd w:val="0"/>
        <w:spacing w:after="0" w:line="480" w:lineRule="auto"/>
        <w:rPr>
          <w:rFonts w:ascii="Times New Roman" w:hAnsi="Times New Roman" w:cs="Times New Roman"/>
          <w:sz w:val="24"/>
          <w:szCs w:val="24"/>
          <w:lang w:val="en-US"/>
        </w:rPr>
      </w:pPr>
      <w:r w:rsidRPr="00421B90">
        <w:rPr>
          <w:rFonts w:ascii="Times New Roman" w:hAnsi="Times New Roman" w:cs="Times New Roman"/>
          <w:sz w:val="24"/>
          <w:szCs w:val="24"/>
          <w:lang w:val="en-US"/>
        </w:rPr>
        <w:lastRenderedPageBreak/>
        <w:t>Table 7: The structure of faculties/</w:t>
      </w:r>
      <w:r w:rsidR="0073084C" w:rsidRPr="0073084C">
        <w:rPr>
          <w:rFonts w:ascii="Times New Roman" w:hAnsi="Times New Roman" w:cs="Times New Roman"/>
          <w:sz w:val="24"/>
          <w:szCs w:val="24"/>
          <w:lang w:val="en-GB"/>
        </w:rPr>
        <w:t>higher education institution</w:t>
      </w:r>
      <w:r w:rsidR="0073084C">
        <w:rPr>
          <w:rFonts w:ascii="Times New Roman" w:hAnsi="Times New Roman" w:cs="Times New Roman"/>
          <w:sz w:val="24"/>
          <w:szCs w:val="24"/>
          <w:lang w:val="en-GB"/>
        </w:rPr>
        <w:t>s</w:t>
      </w:r>
      <w:r w:rsidRPr="00421B90">
        <w:rPr>
          <w:rFonts w:ascii="Times New Roman" w:hAnsi="Times New Roman" w:cs="Times New Roman"/>
          <w:sz w:val="24"/>
          <w:szCs w:val="24"/>
          <w:lang w:val="en-US"/>
        </w:rPr>
        <w:t xml:space="preserve"> depending on the branch specialization</w:t>
      </w:r>
    </w:p>
    <w:tbl>
      <w:tblPr>
        <w:tblStyle w:val="Mkatabulky"/>
        <w:tblW w:w="0" w:type="auto"/>
        <w:tblInd w:w="108" w:type="dxa"/>
        <w:tblLook w:val="04A0" w:firstRow="1" w:lastRow="0" w:firstColumn="1" w:lastColumn="0" w:noHBand="0" w:noVBand="1"/>
      </w:tblPr>
      <w:tblGrid>
        <w:gridCol w:w="830"/>
        <w:gridCol w:w="3452"/>
        <w:gridCol w:w="1275"/>
        <w:gridCol w:w="993"/>
      </w:tblGrid>
      <w:tr w:rsidR="00421B90" w:rsidRPr="00421B90" w14:paraId="78CFEECB" w14:textId="77777777" w:rsidTr="00C84957">
        <w:tc>
          <w:tcPr>
            <w:tcW w:w="830" w:type="dxa"/>
          </w:tcPr>
          <w:p w14:paraId="2D347F5C"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Group</w:t>
            </w:r>
          </w:p>
        </w:tc>
        <w:tc>
          <w:tcPr>
            <w:tcW w:w="3452" w:type="dxa"/>
          </w:tcPr>
          <w:p w14:paraId="5206B301"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Specialization</w:t>
            </w:r>
          </w:p>
        </w:tc>
        <w:tc>
          <w:tcPr>
            <w:tcW w:w="1275" w:type="dxa"/>
          </w:tcPr>
          <w:p w14:paraId="660E0B3F"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 xml:space="preserve">Frequency </w:t>
            </w:r>
          </w:p>
        </w:tc>
        <w:tc>
          <w:tcPr>
            <w:tcW w:w="993" w:type="dxa"/>
          </w:tcPr>
          <w:p w14:paraId="43D26094"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w:t>
            </w:r>
          </w:p>
        </w:tc>
      </w:tr>
      <w:tr w:rsidR="00421B90" w:rsidRPr="00421B90" w14:paraId="5736EAEC" w14:textId="77777777" w:rsidTr="00C84957">
        <w:tc>
          <w:tcPr>
            <w:tcW w:w="830" w:type="dxa"/>
          </w:tcPr>
          <w:p w14:paraId="5C08EA90"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1</w:t>
            </w:r>
          </w:p>
        </w:tc>
        <w:tc>
          <w:tcPr>
            <w:tcW w:w="3452" w:type="dxa"/>
          </w:tcPr>
          <w:p w14:paraId="5D1B8A3A" w14:textId="77777777" w:rsidR="00FD1658" w:rsidRPr="00421B90" w:rsidRDefault="00FD1658" w:rsidP="00FD1658">
            <w:pPr>
              <w:spacing w:line="480" w:lineRule="auto"/>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Technical, scientific, medical</w:t>
            </w:r>
          </w:p>
        </w:tc>
        <w:tc>
          <w:tcPr>
            <w:tcW w:w="1275" w:type="dxa"/>
          </w:tcPr>
          <w:p w14:paraId="0492ACD7"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25</w:t>
            </w:r>
          </w:p>
        </w:tc>
        <w:tc>
          <w:tcPr>
            <w:tcW w:w="993" w:type="dxa"/>
          </w:tcPr>
          <w:p w14:paraId="09FD5873"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32.9</w:t>
            </w:r>
          </w:p>
        </w:tc>
      </w:tr>
      <w:tr w:rsidR="00421B90" w:rsidRPr="00421B90" w14:paraId="54516A60" w14:textId="77777777" w:rsidTr="00C84957">
        <w:tc>
          <w:tcPr>
            <w:tcW w:w="830" w:type="dxa"/>
          </w:tcPr>
          <w:p w14:paraId="70DF53F2"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2</w:t>
            </w:r>
          </w:p>
        </w:tc>
        <w:tc>
          <w:tcPr>
            <w:tcW w:w="3452" w:type="dxa"/>
          </w:tcPr>
          <w:p w14:paraId="42A4608D" w14:textId="77777777" w:rsidR="00FD1658" w:rsidRPr="00421B90" w:rsidRDefault="00FD1658" w:rsidP="00FD1658">
            <w:pPr>
              <w:spacing w:line="480" w:lineRule="auto"/>
              <w:rPr>
                <w:rFonts w:ascii="Times New Roman" w:eastAsia="Times New Roman" w:hAnsi="Times New Roman" w:cs="Times New Roman"/>
                <w:bCs/>
                <w:sz w:val="24"/>
                <w:szCs w:val="24"/>
                <w:lang w:val="en-US" w:eastAsia="cs-CZ"/>
              </w:rPr>
            </w:pPr>
            <w:r w:rsidRPr="00421B90">
              <w:rPr>
                <w:rFonts w:ascii="Times New Roman" w:hAnsi="Times New Roman" w:cs="Times New Roman"/>
                <w:sz w:val="24"/>
                <w:szCs w:val="24"/>
                <w:lang w:val="en-GB"/>
              </w:rPr>
              <w:t>Economics and law</w:t>
            </w:r>
          </w:p>
        </w:tc>
        <w:tc>
          <w:tcPr>
            <w:tcW w:w="1275" w:type="dxa"/>
          </w:tcPr>
          <w:p w14:paraId="3718E1F5"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19</w:t>
            </w:r>
          </w:p>
        </w:tc>
        <w:tc>
          <w:tcPr>
            <w:tcW w:w="993" w:type="dxa"/>
          </w:tcPr>
          <w:p w14:paraId="50A13A96"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25.0</w:t>
            </w:r>
          </w:p>
        </w:tc>
      </w:tr>
      <w:tr w:rsidR="00421B90" w:rsidRPr="00421B90" w14:paraId="1C363AA5" w14:textId="77777777" w:rsidTr="00C84957">
        <w:tc>
          <w:tcPr>
            <w:tcW w:w="830" w:type="dxa"/>
          </w:tcPr>
          <w:p w14:paraId="526AD591"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3</w:t>
            </w:r>
          </w:p>
        </w:tc>
        <w:tc>
          <w:tcPr>
            <w:tcW w:w="3452" w:type="dxa"/>
          </w:tcPr>
          <w:p w14:paraId="678FFCB5" w14:textId="77777777" w:rsidR="00FD1658" w:rsidRPr="00421B90" w:rsidRDefault="00FD1658" w:rsidP="00FD1658">
            <w:pPr>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t>Humanities, education and arts</w:t>
            </w:r>
          </w:p>
        </w:tc>
        <w:tc>
          <w:tcPr>
            <w:tcW w:w="1275" w:type="dxa"/>
          </w:tcPr>
          <w:p w14:paraId="19DE8E36"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22</w:t>
            </w:r>
          </w:p>
        </w:tc>
        <w:tc>
          <w:tcPr>
            <w:tcW w:w="993" w:type="dxa"/>
          </w:tcPr>
          <w:p w14:paraId="0A027B06"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28.9</w:t>
            </w:r>
          </w:p>
        </w:tc>
      </w:tr>
      <w:tr w:rsidR="00421B90" w:rsidRPr="00421B90" w14:paraId="5163E5DA" w14:textId="77777777" w:rsidTr="00C84957">
        <w:tc>
          <w:tcPr>
            <w:tcW w:w="4282" w:type="dxa"/>
            <w:gridSpan w:val="2"/>
          </w:tcPr>
          <w:p w14:paraId="67749EE3" w14:textId="77777777" w:rsidR="00FD1658" w:rsidRPr="00421B90" w:rsidRDefault="00FD1658" w:rsidP="00FD1658">
            <w:pPr>
              <w:spacing w:line="480" w:lineRule="auto"/>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w:t>
            </w:r>
          </w:p>
        </w:tc>
        <w:tc>
          <w:tcPr>
            <w:tcW w:w="1275" w:type="dxa"/>
          </w:tcPr>
          <w:p w14:paraId="0000473B"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66</w:t>
            </w:r>
          </w:p>
        </w:tc>
        <w:tc>
          <w:tcPr>
            <w:tcW w:w="993" w:type="dxa"/>
          </w:tcPr>
          <w:p w14:paraId="25B950F7"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86.8</w:t>
            </w:r>
          </w:p>
        </w:tc>
      </w:tr>
      <w:tr w:rsidR="00421B90" w:rsidRPr="00421B90" w14:paraId="26E20AA9" w14:textId="77777777" w:rsidTr="00C84957">
        <w:tc>
          <w:tcPr>
            <w:tcW w:w="4282" w:type="dxa"/>
            <w:gridSpan w:val="2"/>
          </w:tcPr>
          <w:p w14:paraId="0075C6D3" w14:textId="77777777" w:rsidR="00FD1658" w:rsidRPr="00421B90" w:rsidRDefault="00FD1658" w:rsidP="00FD1658">
            <w:pPr>
              <w:spacing w:line="480" w:lineRule="auto"/>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Uncategorized</w:t>
            </w:r>
          </w:p>
        </w:tc>
        <w:tc>
          <w:tcPr>
            <w:tcW w:w="1275" w:type="dxa"/>
          </w:tcPr>
          <w:p w14:paraId="41592BF9"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10</w:t>
            </w:r>
          </w:p>
        </w:tc>
        <w:tc>
          <w:tcPr>
            <w:tcW w:w="993" w:type="dxa"/>
          </w:tcPr>
          <w:p w14:paraId="14F8C674"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13.2</w:t>
            </w:r>
          </w:p>
        </w:tc>
      </w:tr>
      <w:tr w:rsidR="00FD1658" w:rsidRPr="00421B90" w14:paraId="501CE960" w14:textId="77777777" w:rsidTr="00C84957">
        <w:tc>
          <w:tcPr>
            <w:tcW w:w="4282" w:type="dxa"/>
            <w:gridSpan w:val="2"/>
          </w:tcPr>
          <w:p w14:paraId="48BFC9EA" w14:textId="77777777" w:rsidR="00FD1658" w:rsidRPr="00421B90" w:rsidRDefault="00FD1658" w:rsidP="00FD1658">
            <w:pPr>
              <w:spacing w:line="480" w:lineRule="auto"/>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w:t>
            </w:r>
          </w:p>
        </w:tc>
        <w:tc>
          <w:tcPr>
            <w:tcW w:w="1275" w:type="dxa"/>
          </w:tcPr>
          <w:p w14:paraId="00B1EBA8"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76</w:t>
            </w:r>
          </w:p>
        </w:tc>
        <w:tc>
          <w:tcPr>
            <w:tcW w:w="993" w:type="dxa"/>
          </w:tcPr>
          <w:p w14:paraId="44AA30BF" w14:textId="77777777" w:rsidR="00FD1658" w:rsidRPr="00421B90" w:rsidRDefault="00FD1658" w:rsidP="00FD1658">
            <w:pPr>
              <w:spacing w:line="480" w:lineRule="auto"/>
              <w:jc w:val="center"/>
              <w:rPr>
                <w:rFonts w:ascii="Times New Roman" w:eastAsia="Times New Roman" w:hAnsi="Times New Roman" w:cs="Times New Roman"/>
                <w:bCs/>
                <w:sz w:val="24"/>
                <w:szCs w:val="24"/>
                <w:lang w:val="en-US" w:eastAsia="cs-CZ"/>
              </w:rPr>
            </w:pPr>
            <w:r w:rsidRPr="00421B90">
              <w:rPr>
                <w:rFonts w:ascii="Times New Roman" w:eastAsia="Times New Roman" w:hAnsi="Times New Roman" w:cs="Times New Roman"/>
                <w:bCs/>
                <w:sz w:val="24"/>
                <w:szCs w:val="24"/>
                <w:lang w:val="en-US" w:eastAsia="cs-CZ"/>
              </w:rPr>
              <w:t>100.0</w:t>
            </w:r>
          </w:p>
        </w:tc>
      </w:tr>
    </w:tbl>
    <w:p w14:paraId="0CD18F81" w14:textId="5E6F0369" w:rsidR="00FD1658" w:rsidRPr="00421B90" w:rsidRDefault="00FD1658" w:rsidP="00FD1658">
      <w:pPr>
        <w:spacing w:after="0" w:line="480" w:lineRule="auto"/>
        <w:jc w:val="both"/>
        <w:rPr>
          <w:rFonts w:ascii="Times New Roman" w:hAnsi="Times New Roman" w:cs="Times New Roman"/>
          <w:sz w:val="24"/>
          <w:szCs w:val="24"/>
          <w:lang w:val="en-GB"/>
        </w:rPr>
      </w:pPr>
    </w:p>
    <w:p w14:paraId="63E2B92D" w14:textId="77777777" w:rsidR="00FD1658" w:rsidRPr="00421B90" w:rsidRDefault="00FD1658" w:rsidP="00FD1658">
      <w:pPr>
        <w:spacing w:line="480" w:lineRule="auto"/>
        <w:rPr>
          <w:rFonts w:ascii="Times New Roman" w:hAnsi="Times New Roman" w:cs="Times New Roman"/>
          <w:sz w:val="24"/>
          <w:szCs w:val="24"/>
          <w:lang w:val="en-GB"/>
        </w:rPr>
      </w:pPr>
      <w:r w:rsidRPr="00421B90">
        <w:rPr>
          <w:rFonts w:ascii="Times New Roman" w:hAnsi="Times New Roman" w:cs="Times New Roman"/>
          <w:sz w:val="24"/>
          <w:szCs w:val="24"/>
          <w:lang w:val="en-GB"/>
        </w:rPr>
        <w:br w:type="page"/>
      </w:r>
    </w:p>
    <w:p w14:paraId="2CB864AF" w14:textId="77777777" w:rsidR="00FD1658" w:rsidRPr="00421B90" w:rsidRDefault="00FD1658" w:rsidP="00FD1658">
      <w:pPr>
        <w:autoSpaceDE w:val="0"/>
        <w:autoSpaceDN w:val="0"/>
        <w:adjustRightInd w:val="0"/>
        <w:spacing w:after="0" w:line="480" w:lineRule="auto"/>
        <w:jc w:val="both"/>
        <w:rPr>
          <w:rFonts w:ascii="Times New Roman" w:hAnsi="Times New Roman" w:cs="Times New Roman"/>
          <w:sz w:val="24"/>
          <w:szCs w:val="24"/>
          <w:lang w:val="en-US"/>
        </w:rPr>
      </w:pPr>
      <w:r w:rsidRPr="00421B90">
        <w:rPr>
          <w:rFonts w:ascii="Times New Roman" w:hAnsi="Times New Roman" w:cs="Times New Roman"/>
          <w:sz w:val="24"/>
          <w:szCs w:val="24"/>
          <w:lang w:val="en-US"/>
        </w:rPr>
        <w:lastRenderedPageBreak/>
        <w:t>Table 8: Differences in the assessment of the benefits of cooperation according to specialization</w:t>
      </w:r>
    </w:p>
    <w:tbl>
      <w:tblPr>
        <w:tblStyle w:val="Mkatabulky"/>
        <w:tblW w:w="0" w:type="auto"/>
        <w:tblInd w:w="108" w:type="dxa"/>
        <w:tblLook w:val="04A0" w:firstRow="1" w:lastRow="0" w:firstColumn="1" w:lastColumn="0" w:noHBand="0" w:noVBand="1"/>
      </w:tblPr>
      <w:tblGrid>
        <w:gridCol w:w="497"/>
        <w:gridCol w:w="923"/>
        <w:gridCol w:w="950"/>
        <w:gridCol w:w="1264"/>
        <w:gridCol w:w="1264"/>
        <w:gridCol w:w="1785"/>
      </w:tblGrid>
      <w:tr w:rsidR="00421B90" w:rsidRPr="00421B90" w14:paraId="58996C21" w14:textId="77777777" w:rsidTr="00C84957">
        <w:tc>
          <w:tcPr>
            <w:tcW w:w="497" w:type="dxa"/>
          </w:tcPr>
          <w:p w14:paraId="38FB5E20"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ID</w:t>
            </w:r>
          </w:p>
        </w:tc>
        <w:tc>
          <w:tcPr>
            <w:tcW w:w="883" w:type="dxa"/>
          </w:tcPr>
          <w:p w14:paraId="1E56BAB8"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eastAsia="Times New Roman" w:hAnsi="Times New Roman" w:cs="Times New Roman"/>
                <w:bCs/>
                <w:sz w:val="24"/>
                <w:szCs w:val="24"/>
                <w:lang w:val="en-US" w:eastAsia="cs-CZ"/>
              </w:rPr>
              <w:t>Groups</w:t>
            </w:r>
          </w:p>
        </w:tc>
        <w:tc>
          <w:tcPr>
            <w:tcW w:w="827" w:type="dxa"/>
          </w:tcPr>
          <w:p w14:paraId="0045F2C6"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Median</w:t>
            </w:r>
          </w:p>
        </w:tc>
        <w:tc>
          <w:tcPr>
            <w:tcW w:w="1264" w:type="dxa"/>
          </w:tcPr>
          <w:p w14:paraId="167F45D0"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Average</w:t>
            </w:r>
          </w:p>
        </w:tc>
        <w:tc>
          <w:tcPr>
            <w:tcW w:w="1264" w:type="dxa"/>
          </w:tcPr>
          <w:p w14:paraId="2BA5F2AA"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Median test</w:t>
            </w:r>
          </w:p>
          <w:p w14:paraId="185B2B26"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Adj. sig.</w:t>
            </w:r>
          </w:p>
        </w:tc>
        <w:tc>
          <w:tcPr>
            <w:tcW w:w="1785" w:type="dxa"/>
          </w:tcPr>
          <w:p w14:paraId="7C93101E"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proofErr w:type="spellStart"/>
            <w:r w:rsidRPr="00421B90">
              <w:rPr>
                <w:rFonts w:ascii="Times New Roman" w:hAnsi="Times New Roman" w:cs="Times New Roman"/>
                <w:sz w:val="24"/>
                <w:szCs w:val="24"/>
                <w:lang w:val="en-US"/>
              </w:rPr>
              <w:t>Kruskal</w:t>
            </w:r>
            <w:proofErr w:type="spellEnd"/>
            <w:r w:rsidRPr="00421B90">
              <w:rPr>
                <w:rFonts w:ascii="Times New Roman" w:hAnsi="Times New Roman" w:cs="Times New Roman"/>
                <w:sz w:val="24"/>
                <w:szCs w:val="24"/>
                <w:lang w:val="en-US"/>
              </w:rPr>
              <w:t>-Wallis test</w:t>
            </w:r>
          </w:p>
          <w:p w14:paraId="30DE3B65"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Adj. sig.</w:t>
            </w:r>
          </w:p>
        </w:tc>
      </w:tr>
      <w:tr w:rsidR="00421B90" w:rsidRPr="00421B90" w14:paraId="5B325F05" w14:textId="77777777" w:rsidTr="00C84957">
        <w:tc>
          <w:tcPr>
            <w:tcW w:w="497" w:type="dxa"/>
          </w:tcPr>
          <w:p w14:paraId="10D6110C"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1</w:t>
            </w:r>
          </w:p>
        </w:tc>
        <w:tc>
          <w:tcPr>
            <w:tcW w:w="883" w:type="dxa"/>
          </w:tcPr>
          <w:p w14:paraId="7F58B1C7"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1-2</w:t>
            </w:r>
          </w:p>
        </w:tc>
        <w:tc>
          <w:tcPr>
            <w:tcW w:w="827" w:type="dxa"/>
          </w:tcPr>
          <w:p w14:paraId="08A916E2"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6-4</w:t>
            </w:r>
          </w:p>
        </w:tc>
        <w:tc>
          <w:tcPr>
            <w:tcW w:w="1264" w:type="dxa"/>
          </w:tcPr>
          <w:p w14:paraId="59DF8BAE"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5.33-3.82</w:t>
            </w:r>
          </w:p>
        </w:tc>
        <w:tc>
          <w:tcPr>
            <w:tcW w:w="1264" w:type="dxa"/>
          </w:tcPr>
          <w:p w14:paraId="6FFE7929" w14:textId="77777777" w:rsidR="00FD1658" w:rsidRPr="00421B90" w:rsidRDefault="00FD1658" w:rsidP="00FD1658">
            <w:pPr>
              <w:autoSpaceDE w:val="0"/>
              <w:autoSpaceDN w:val="0"/>
              <w:adjustRightInd w:val="0"/>
              <w:spacing w:line="480" w:lineRule="auto"/>
              <w:jc w:val="center"/>
              <w:rPr>
                <w:rFonts w:ascii="Times New Roman" w:hAnsi="Times New Roman" w:cs="Times New Roman"/>
                <w:b/>
                <w:sz w:val="24"/>
                <w:szCs w:val="24"/>
                <w:lang w:val="en-US"/>
              </w:rPr>
            </w:pPr>
            <w:r w:rsidRPr="00421B90">
              <w:rPr>
                <w:rFonts w:ascii="Times New Roman" w:hAnsi="Times New Roman" w:cs="Times New Roman"/>
                <w:b/>
                <w:sz w:val="24"/>
                <w:szCs w:val="24"/>
                <w:lang w:val="en-US"/>
              </w:rPr>
              <w:t>0.004</w:t>
            </w:r>
          </w:p>
        </w:tc>
        <w:tc>
          <w:tcPr>
            <w:tcW w:w="1785" w:type="dxa"/>
          </w:tcPr>
          <w:p w14:paraId="107B09C4" w14:textId="77777777" w:rsidR="00FD1658" w:rsidRPr="00421B90" w:rsidRDefault="00FD1658" w:rsidP="00FD1658">
            <w:pPr>
              <w:autoSpaceDE w:val="0"/>
              <w:autoSpaceDN w:val="0"/>
              <w:adjustRightInd w:val="0"/>
              <w:spacing w:line="480" w:lineRule="auto"/>
              <w:jc w:val="center"/>
              <w:rPr>
                <w:rFonts w:ascii="Times New Roman" w:hAnsi="Times New Roman" w:cs="Times New Roman"/>
                <w:b/>
                <w:sz w:val="24"/>
                <w:szCs w:val="24"/>
                <w:lang w:val="en-US"/>
              </w:rPr>
            </w:pPr>
            <w:r w:rsidRPr="00421B90">
              <w:rPr>
                <w:rFonts w:ascii="Times New Roman" w:hAnsi="Times New Roman" w:cs="Times New Roman"/>
                <w:b/>
                <w:sz w:val="24"/>
                <w:szCs w:val="24"/>
                <w:lang w:val="en-US"/>
              </w:rPr>
              <w:t>0.017</w:t>
            </w:r>
          </w:p>
        </w:tc>
      </w:tr>
      <w:tr w:rsidR="00421B90" w:rsidRPr="00421B90" w14:paraId="4F204325" w14:textId="77777777" w:rsidTr="00C84957">
        <w:tc>
          <w:tcPr>
            <w:tcW w:w="497" w:type="dxa"/>
          </w:tcPr>
          <w:p w14:paraId="36743336"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2</w:t>
            </w:r>
          </w:p>
        </w:tc>
        <w:tc>
          <w:tcPr>
            <w:tcW w:w="883" w:type="dxa"/>
          </w:tcPr>
          <w:p w14:paraId="22DD63C7"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1-2</w:t>
            </w:r>
          </w:p>
        </w:tc>
        <w:tc>
          <w:tcPr>
            <w:tcW w:w="827" w:type="dxa"/>
          </w:tcPr>
          <w:p w14:paraId="224995DF"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6-3</w:t>
            </w:r>
          </w:p>
        </w:tc>
        <w:tc>
          <w:tcPr>
            <w:tcW w:w="1264" w:type="dxa"/>
          </w:tcPr>
          <w:p w14:paraId="7C0757E9"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5.33-2.82</w:t>
            </w:r>
          </w:p>
        </w:tc>
        <w:tc>
          <w:tcPr>
            <w:tcW w:w="1264" w:type="dxa"/>
          </w:tcPr>
          <w:p w14:paraId="40C485EC" w14:textId="77777777" w:rsidR="00FD1658" w:rsidRPr="00421B90" w:rsidRDefault="00FD1658" w:rsidP="00FD1658">
            <w:pPr>
              <w:autoSpaceDE w:val="0"/>
              <w:autoSpaceDN w:val="0"/>
              <w:adjustRightInd w:val="0"/>
              <w:spacing w:line="480" w:lineRule="auto"/>
              <w:jc w:val="center"/>
              <w:rPr>
                <w:rFonts w:ascii="Times New Roman" w:hAnsi="Times New Roman" w:cs="Times New Roman"/>
                <w:b/>
                <w:sz w:val="24"/>
                <w:szCs w:val="24"/>
                <w:lang w:val="en-US"/>
              </w:rPr>
            </w:pPr>
            <w:r w:rsidRPr="00421B90">
              <w:rPr>
                <w:rFonts w:ascii="Times New Roman" w:hAnsi="Times New Roman" w:cs="Times New Roman"/>
                <w:b/>
                <w:sz w:val="24"/>
                <w:szCs w:val="24"/>
                <w:lang w:val="en-US"/>
              </w:rPr>
              <w:t>0.012</w:t>
            </w:r>
          </w:p>
        </w:tc>
        <w:tc>
          <w:tcPr>
            <w:tcW w:w="1785" w:type="dxa"/>
          </w:tcPr>
          <w:p w14:paraId="4E528760" w14:textId="77777777" w:rsidR="00FD1658" w:rsidRPr="00421B90" w:rsidRDefault="00FD1658" w:rsidP="00FD1658">
            <w:pPr>
              <w:autoSpaceDE w:val="0"/>
              <w:autoSpaceDN w:val="0"/>
              <w:adjustRightInd w:val="0"/>
              <w:spacing w:line="480" w:lineRule="auto"/>
              <w:jc w:val="center"/>
              <w:rPr>
                <w:rFonts w:ascii="Times New Roman" w:hAnsi="Times New Roman" w:cs="Times New Roman"/>
                <w:b/>
                <w:sz w:val="24"/>
                <w:szCs w:val="24"/>
                <w:lang w:val="en-US"/>
              </w:rPr>
            </w:pPr>
            <w:r w:rsidRPr="00421B90">
              <w:rPr>
                <w:rFonts w:ascii="Times New Roman" w:hAnsi="Times New Roman" w:cs="Times New Roman"/>
                <w:b/>
                <w:sz w:val="24"/>
                <w:szCs w:val="24"/>
                <w:lang w:val="en-US"/>
              </w:rPr>
              <w:t>0.000</w:t>
            </w:r>
          </w:p>
        </w:tc>
      </w:tr>
      <w:tr w:rsidR="00421B90" w:rsidRPr="00421B90" w14:paraId="17349039" w14:textId="77777777" w:rsidTr="00C84957">
        <w:tc>
          <w:tcPr>
            <w:tcW w:w="497" w:type="dxa"/>
          </w:tcPr>
          <w:p w14:paraId="23BCB10B"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2</w:t>
            </w:r>
          </w:p>
        </w:tc>
        <w:tc>
          <w:tcPr>
            <w:tcW w:w="883" w:type="dxa"/>
          </w:tcPr>
          <w:p w14:paraId="18E0BB3B"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1-3</w:t>
            </w:r>
          </w:p>
        </w:tc>
        <w:tc>
          <w:tcPr>
            <w:tcW w:w="827" w:type="dxa"/>
          </w:tcPr>
          <w:p w14:paraId="007B7DCF"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6-4</w:t>
            </w:r>
          </w:p>
        </w:tc>
        <w:tc>
          <w:tcPr>
            <w:tcW w:w="1264" w:type="dxa"/>
          </w:tcPr>
          <w:p w14:paraId="1C962A98"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5.33-3.59</w:t>
            </w:r>
          </w:p>
        </w:tc>
        <w:tc>
          <w:tcPr>
            <w:tcW w:w="1264" w:type="dxa"/>
          </w:tcPr>
          <w:p w14:paraId="47ECCC21" w14:textId="77777777" w:rsidR="00FD1658" w:rsidRPr="00421B90" w:rsidRDefault="00FD1658" w:rsidP="00FD1658">
            <w:pPr>
              <w:autoSpaceDE w:val="0"/>
              <w:autoSpaceDN w:val="0"/>
              <w:adjustRightInd w:val="0"/>
              <w:spacing w:line="480" w:lineRule="auto"/>
              <w:jc w:val="center"/>
              <w:rPr>
                <w:rFonts w:ascii="Times New Roman" w:hAnsi="Times New Roman" w:cs="Times New Roman"/>
                <w:b/>
                <w:sz w:val="24"/>
                <w:szCs w:val="24"/>
                <w:lang w:val="en-US"/>
              </w:rPr>
            </w:pPr>
            <w:r w:rsidRPr="00421B90">
              <w:rPr>
                <w:rFonts w:ascii="Times New Roman" w:hAnsi="Times New Roman" w:cs="Times New Roman"/>
                <w:b/>
                <w:sz w:val="24"/>
                <w:szCs w:val="24"/>
                <w:lang w:val="en-US"/>
              </w:rPr>
              <w:t>0.019</w:t>
            </w:r>
          </w:p>
        </w:tc>
        <w:tc>
          <w:tcPr>
            <w:tcW w:w="1785" w:type="dxa"/>
          </w:tcPr>
          <w:p w14:paraId="625FFB32" w14:textId="77777777" w:rsidR="00FD1658" w:rsidRPr="00421B90" w:rsidRDefault="00FD1658" w:rsidP="00FD1658">
            <w:pPr>
              <w:autoSpaceDE w:val="0"/>
              <w:autoSpaceDN w:val="0"/>
              <w:adjustRightInd w:val="0"/>
              <w:spacing w:line="480" w:lineRule="auto"/>
              <w:jc w:val="center"/>
              <w:rPr>
                <w:rFonts w:ascii="Times New Roman" w:hAnsi="Times New Roman" w:cs="Times New Roman"/>
                <w:b/>
                <w:sz w:val="24"/>
                <w:szCs w:val="24"/>
                <w:lang w:val="en-US"/>
              </w:rPr>
            </w:pPr>
            <w:r w:rsidRPr="00421B90">
              <w:rPr>
                <w:rFonts w:ascii="Times New Roman" w:hAnsi="Times New Roman" w:cs="Times New Roman"/>
                <w:b/>
                <w:sz w:val="24"/>
                <w:szCs w:val="24"/>
                <w:lang w:val="en-US"/>
              </w:rPr>
              <w:t>0.012</w:t>
            </w:r>
          </w:p>
        </w:tc>
      </w:tr>
      <w:tr w:rsidR="00421B90" w:rsidRPr="00421B90" w14:paraId="30F0A508" w14:textId="77777777" w:rsidTr="00C84957">
        <w:tc>
          <w:tcPr>
            <w:tcW w:w="497" w:type="dxa"/>
          </w:tcPr>
          <w:p w14:paraId="568D9321"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7</w:t>
            </w:r>
          </w:p>
        </w:tc>
        <w:tc>
          <w:tcPr>
            <w:tcW w:w="883" w:type="dxa"/>
          </w:tcPr>
          <w:p w14:paraId="10522A37"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2-3</w:t>
            </w:r>
          </w:p>
        </w:tc>
        <w:tc>
          <w:tcPr>
            <w:tcW w:w="827" w:type="dxa"/>
          </w:tcPr>
          <w:p w14:paraId="3B2A2F90"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7-5</w:t>
            </w:r>
          </w:p>
        </w:tc>
        <w:tc>
          <w:tcPr>
            <w:tcW w:w="1264" w:type="dxa"/>
          </w:tcPr>
          <w:p w14:paraId="5C6F67E6"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5.91-4.53</w:t>
            </w:r>
          </w:p>
        </w:tc>
        <w:tc>
          <w:tcPr>
            <w:tcW w:w="1264" w:type="dxa"/>
          </w:tcPr>
          <w:p w14:paraId="38F1D26C" w14:textId="77777777" w:rsidR="00FD1658" w:rsidRPr="00421B90" w:rsidRDefault="00FD1658" w:rsidP="00FD1658">
            <w:pPr>
              <w:autoSpaceDE w:val="0"/>
              <w:autoSpaceDN w:val="0"/>
              <w:adjustRightInd w:val="0"/>
              <w:spacing w:line="480" w:lineRule="auto"/>
              <w:jc w:val="center"/>
              <w:rPr>
                <w:rFonts w:ascii="Times New Roman" w:hAnsi="Times New Roman" w:cs="Times New Roman"/>
                <w:b/>
                <w:sz w:val="24"/>
                <w:szCs w:val="24"/>
                <w:lang w:val="en-US"/>
              </w:rPr>
            </w:pPr>
            <w:r w:rsidRPr="00421B90">
              <w:rPr>
                <w:rFonts w:ascii="Times New Roman" w:hAnsi="Times New Roman" w:cs="Times New Roman"/>
                <w:b/>
                <w:sz w:val="24"/>
                <w:szCs w:val="24"/>
                <w:lang w:val="en-US"/>
              </w:rPr>
              <w:t>0.027</w:t>
            </w:r>
          </w:p>
        </w:tc>
        <w:tc>
          <w:tcPr>
            <w:tcW w:w="1785" w:type="dxa"/>
          </w:tcPr>
          <w:p w14:paraId="30225A58"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0.061</w:t>
            </w:r>
          </w:p>
        </w:tc>
      </w:tr>
      <w:tr w:rsidR="00FD1658" w:rsidRPr="00421B90" w14:paraId="01CD87A8" w14:textId="77777777" w:rsidTr="00C84957">
        <w:tc>
          <w:tcPr>
            <w:tcW w:w="497" w:type="dxa"/>
          </w:tcPr>
          <w:p w14:paraId="1AF7ED30"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6</w:t>
            </w:r>
          </w:p>
        </w:tc>
        <w:tc>
          <w:tcPr>
            <w:tcW w:w="883" w:type="dxa"/>
          </w:tcPr>
          <w:p w14:paraId="345316A4"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2-3</w:t>
            </w:r>
          </w:p>
        </w:tc>
        <w:tc>
          <w:tcPr>
            <w:tcW w:w="827" w:type="dxa"/>
          </w:tcPr>
          <w:p w14:paraId="72986100"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7-5</w:t>
            </w:r>
          </w:p>
        </w:tc>
        <w:tc>
          <w:tcPr>
            <w:tcW w:w="1264" w:type="dxa"/>
          </w:tcPr>
          <w:p w14:paraId="5ACE2B85"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6.27-4.82</w:t>
            </w:r>
          </w:p>
        </w:tc>
        <w:tc>
          <w:tcPr>
            <w:tcW w:w="1264" w:type="dxa"/>
          </w:tcPr>
          <w:p w14:paraId="32686429" w14:textId="77777777" w:rsidR="00FD1658" w:rsidRPr="00421B90" w:rsidRDefault="00FD1658" w:rsidP="00FD1658">
            <w:pPr>
              <w:autoSpaceDE w:val="0"/>
              <w:autoSpaceDN w:val="0"/>
              <w:adjustRightInd w:val="0"/>
              <w:spacing w:line="480" w:lineRule="auto"/>
              <w:jc w:val="center"/>
              <w:rPr>
                <w:rFonts w:ascii="Times New Roman" w:hAnsi="Times New Roman" w:cs="Times New Roman"/>
                <w:sz w:val="24"/>
                <w:szCs w:val="24"/>
                <w:lang w:val="en-US"/>
              </w:rPr>
            </w:pPr>
            <w:r w:rsidRPr="00421B90">
              <w:rPr>
                <w:rFonts w:ascii="Times New Roman" w:hAnsi="Times New Roman" w:cs="Times New Roman"/>
                <w:sz w:val="24"/>
                <w:szCs w:val="24"/>
                <w:lang w:val="en-US"/>
              </w:rPr>
              <w:t>0.103</w:t>
            </w:r>
          </w:p>
        </w:tc>
        <w:tc>
          <w:tcPr>
            <w:tcW w:w="1785" w:type="dxa"/>
          </w:tcPr>
          <w:p w14:paraId="69D74060" w14:textId="77777777" w:rsidR="00FD1658" w:rsidRPr="00421B90" w:rsidRDefault="00FD1658" w:rsidP="00FD1658">
            <w:pPr>
              <w:autoSpaceDE w:val="0"/>
              <w:autoSpaceDN w:val="0"/>
              <w:adjustRightInd w:val="0"/>
              <w:spacing w:line="480" w:lineRule="auto"/>
              <w:jc w:val="center"/>
              <w:rPr>
                <w:rFonts w:ascii="Times New Roman" w:hAnsi="Times New Roman" w:cs="Times New Roman"/>
                <w:b/>
                <w:sz w:val="24"/>
                <w:szCs w:val="24"/>
                <w:lang w:val="en-US"/>
              </w:rPr>
            </w:pPr>
            <w:r w:rsidRPr="00421B90">
              <w:rPr>
                <w:rFonts w:ascii="Times New Roman" w:hAnsi="Times New Roman" w:cs="Times New Roman"/>
                <w:b/>
                <w:sz w:val="24"/>
                <w:szCs w:val="24"/>
                <w:lang w:val="en-US"/>
              </w:rPr>
              <w:t>0.018</w:t>
            </w:r>
          </w:p>
        </w:tc>
      </w:tr>
    </w:tbl>
    <w:p w14:paraId="17421D69" w14:textId="77777777" w:rsidR="000A3209" w:rsidRPr="00421B90" w:rsidRDefault="000A3209" w:rsidP="002E574E">
      <w:pPr>
        <w:spacing w:after="0" w:line="264" w:lineRule="auto"/>
        <w:jc w:val="both"/>
        <w:rPr>
          <w:rFonts w:ascii="Times New Roman" w:hAnsi="Times New Roman" w:cs="Times New Roman"/>
          <w:sz w:val="24"/>
          <w:szCs w:val="24"/>
          <w:lang w:val="en-GB"/>
        </w:rPr>
      </w:pPr>
    </w:p>
    <w:sectPr w:rsidR="000A3209" w:rsidRPr="00421B90" w:rsidSect="00056371">
      <w:footerReference w:type="default" r:id="rId12"/>
      <w:pgSz w:w="11906" w:h="16838"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135C01" w14:textId="77777777" w:rsidR="00B84C50" w:rsidRDefault="00B84C50" w:rsidP="0059031C">
      <w:pPr>
        <w:spacing w:after="0" w:line="240" w:lineRule="auto"/>
      </w:pPr>
      <w:r>
        <w:separator/>
      </w:r>
    </w:p>
  </w:endnote>
  <w:endnote w:type="continuationSeparator" w:id="0">
    <w:p w14:paraId="1CE84965" w14:textId="77777777" w:rsidR="00B84C50" w:rsidRDefault="00B84C50" w:rsidP="005903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3F716D" w14:textId="77777777" w:rsidR="00421B90" w:rsidRPr="0059031C" w:rsidRDefault="00421B90">
    <w:pPr>
      <w:pStyle w:val="Zpat"/>
      <w:jc w:val="center"/>
      <w:rPr>
        <w:rFonts w:ascii="Times New Roman" w:hAnsi="Times New Roman" w:cs="Times New Roman"/>
        <w:sz w:val="20"/>
        <w:szCs w:val="20"/>
      </w:rPr>
    </w:pPr>
  </w:p>
  <w:p w14:paraId="21EF4A60" w14:textId="77777777" w:rsidR="00421B90" w:rsidRPr="0059031C" w:rsidRDefault="00421B90">
    <w:pPr>
      <w:pStyle w:val="Zpat"/>
      <w:rPr>
        <w:rFonts w:ascii="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B6E2F9" w14:textId="77777777" w:rsidR="00B84C50" w:rsidRDefault="00B84C50" w:rsidP="0059031C">
      <w:pPr>
        <w:spacing w:after="0" w:line="240" w:lineRule="auto"/>
      </w:pPr>
      <w:r>
        <w:separator/>
      </w:r>
    </w:p>
  </w:footnote>
  <w:footnote w:type="continuationSeparator" w:id="0">
    <w:p w14:paraId="01D3F6BC" w14:textId="77777777" w:rsidR="00B84C50" w:rsidRDefault="00B84C50" w:rsidP="005903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52EBF"/>
    <w:multiLevelType w:val="hybridMultilevel"/>
    <w:tmpl w:val="436E5C0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77C3E23"/>
    <w:multiLevelType w:val="hybridMultilevel"/>
    <w:tmpl w:val="5F82707A"/>
    <w:lvl w:ilvl="0" w:tplc="0405000F">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2" w15:restartNumberingAfterBreak="0">
    <w:nsid w:val="1167473B"/>
    <w:multiLevelType w:val="hybridMultilevel"/>
    <w:tmpl w:val="C84EE35E"/>
    <w:lvl w:ilvl="0" w:tplc="054225AE">
      <w:start w:val="1"/>
      <w:numFmt w:val="lowerLetter"/>
      <w:lvlText w:val="%1."/>
      <w:lvlJc w:val="left"/>
      <w:pPr>
        <w:ind w:left="1068" w:hanging="360"/>
      </w:pPr>
      <w:rPr>
        <w:rFonts w:hint="default"/>
      </w:rPr>
    </w:lvl>
    <w:lvl w:ilvl="1" w:tplc="04050019" w:tentative="1">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tentative="1">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3" w15:restartNumberingAfterBreak="0">
    <w:nsid w:val="18854983"/>
    <w:multiLevelType w:val="hybridMultilevel"/>
    <w:tmpl w:val="7FD8146A"/>
    <w:lvl w:ilvl="0" w:tplc="08AC20CC">
      <w:start w:val="1"/>
      <w:numFmt w:val="decimal"/>
      <w:lvlText w:val="[%1]"/>
      <w:lvlJc w:val="left"/>
      <w:pPr>
        <w:ind w:left="720" w:hanging="360"/>
      </w:pPr>
      <w:rPr>
        <w:rFonts w:ascii="Arial Narrow" w:hAnsi="Arial Narrow" w:hint="default"/>
        <w:sz w:val="22"/>
        <w:szCs w:val="26"/>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1F280877"/>
    <w:multiLevelType w:val="multilevel"/>
    <w:tmpl w:val="C6869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536E50"/>
    <w:multiLevelType w:val="hybridMultilevel"/>
    <w:tmpl w:val="6D4EDDFA"/>
    <w:lvl w:ilvl="0" w:tplc="9956FEF8">
      <w:start w:val="1"/>
      <w:numFmt w:val="decimal"/>
      <w:lvlText w:val="[%1]"/>
      <w:lvlJc w:val="left"/>
      <w:pPr>
        <w:ind w:left="720" w:hanging="360"/>
      </w:pPr>
      <w:rPr>
        <w:rFonts w:ascii="Times New Roman" w:hAnsi="Times New Roman" w:hint="default"/>
        <w:sz w:val="24"/>
        <w:szCs w:val="22"/>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1D3657D"/>
    <w:multiLevelType w:val="hybridMultilevel"/>
    <w:tmpl w:val="E69C7B4C"/>
    <w:lvl w:ilvl="0" w:tplc="3CAE5AEE">
      <w:numFmt w:val="bullet"/>
      <w:lvlText w:val=""/>
      <w:lvlJc w:val="left"/>
      <w:pPr>
        <w:ind w:left="720" w:hanging="360"/>
      </w:pPr>
      <w:rPr>
        <w:rFonts w:ascii="Symbol" w:eastAsiaTheme="minorHAnsi" w:hAnsi="Symbol"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284B0D62"/>
    <w:multiLevelType w:val="hybridMultilevel"/>
    <w:tmpl w:val="6D4A20BE"/>
    <w:lvl w:ilvl="0" w:tplc="24BA6412">
      <w:start w:val="7"/>
      <w:numFmt w:val="bullet"/>
      <w:lvlText w:val="-"/>
      <w:lvlJc w:val="left"/>
      <w:pPr>
        <w:ind w:left="420" w:hanging="360"/>
      </w:pPr>
      <w:rPr>
        <w:rFonts w:ascii="Arial" w:eastAsiaTheme="minorHAnsi" w:hAnsi="Arial" w:cs="Arial" w:hint="default"/>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abstractNum w:abstractNumId="8" w15:restartNumberingAfterBreak="0">
    <w:nsid w:val="2B3C50EB"/>
    <w:multiLevelType w:val="hybridMultilevel"/>
    <w:tmpl w:val="C4DA6204"/>
    <w:lvl w:ilvl="0" w:tplc="04050019">
      <w:start w:val="1"/>
      <w:numFmt w:val="lowerLetter"/>
      <w:lvlText w:val="%1."/>
      <w:lvlJc w:val="left"/>
      <w:pPr>
        <w:ind w:left="786"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39F417B5"/>
    <w:multiLevelType w:val="hybridMultilevel"/>
    <w:tmpl w:val="4656A30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29515FF"/>
    <w:multiLevelType w:val="hybridMultilevel"/>
    <w:tmpl w:val="2188B45E"/>
    <w:lvl w:ilvl="0" w:tplc="8F460054">
      <w:start w:val="1"/>
      <w:numFmt w:val="decimal"/>
      <w:lvlText w:val="%1."/>
      <w:lvlJc w:val="left"/>
      <w:pPr>
        <w:tabs>
          <w:tab w:val="num" w:pos="0"/>
        </w:tabs>
        <w:ind w:left="1429"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43403AC5"/>
    <w:multiLevelType w:val="multilevel"/>
    <w:tmpl w:val="AEAED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BA14AF"/>
    <w:multiLevelType w:val="hybridMultilevel"/>
    <w:tmpl w:val="E376D5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0756155"/>
    <w:multiLevelType w:val="hybridMultilevel"/>
    <w:tmpl w:val="F072EAA2"/>
    <w:lvl w:ilvl="0" w:tplc="5CAA4CCE">
      <w:start w:val="8"/>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614E320F"/>
    <w:multiLevelType w:val="hybridMultilevel"/>
    <w:tmpl w:val="DDB4DC98"/>
    <w:lvl w:ilvl="0" w:tplc="4AF4DDBA">
      <w:start w:val="1"/>
      <w:numFmt w:val="lowerLetter"/>
      <w:lvlText w:val="%1."/>
      <w:lvlJc w:val="left"/>
      <w:pPr>
        <w:ind w:left="420" w:hanging="360"/>
      </w:pPr>
      <w:rPr>
        <w:rFonts w:hint="default"/>
      </w:rPr>
    </w:lvl>
    <w:lvl w:ilvl="1" w:tplc="04050019" w:tentative="1">
      <w:start w:val="1"/>
      <w:numFmt w:val="lowerLetter"/>
      <w:lvlText w:val="%2."/>
      <w:lvlJc w:val="left"/>
      <w:pPr>
        <w:ind w:left="1140" w:hanging="360"/>
      </w:pPr>
    </w:lvl>
    <w:lvl w:ilvl="2" w:tplc="0405001B" w:tentative="1">
      <w:start w:val="1"/>
      <w:numFmt w:val="lowerRoman"/>
      <w:lvlText w:val="%3."/>
      <w:lvlJc w:val="right"/>
      <w:pPr>
        <w:ind w:left="1860" w:hanging="180"/>
      </w:pPr>
    </w:lvl>
    <w:lvl w:ilvl="3" w:tplc="0405000F" w:tentative="1">
      <w:start w:val="1"/>
      <w:numFmt w:val="decimal"/>
      <w:lvlText w:val="%4."/>
      <w:lvlJc w:val="left"/>
      <w:pPr>
        <w:ind w:left="2580" w:hanging="360"/>
      </w:pPr>
    </w:lvl>
    <w:lvl w:ilvl="4" w:tplc="04050019" w:tentative="1">
      <w:start w:val="1"/>
      <w:numFmt w:val="lowerLetter"/>
      <w:lvlText w:val="%5."/>
      <w:lvlJc w:val="left"/>
      <w:pPr>
        <w:ind w:left="3300" w:hanging="360"/>
      </w:pPr>
    </w:lvl>
    <w:lvl w:ilvl="5" w:tplc="0405001B" w:tentative="1">
      <w:start w:val="1"/>
      <w:numFmt w:val="lowerRoman"/>
      <w:lvlText w:val="%6."/>
      <w:lvlJc w:val="right"/>
      <w:pPr>
        <w:ind w:left="4020" w:hanging="180"/>
      </w:pPr>
    </w:lvl>
    <w:lvl w:ilvl="6" w:tplc="0405000F" w:tentative="1">
      <w:start w:val="1"/>
      <w:numFmt w:val="decimal"/>
      <w:lvlText w:val="%7."/>
      <w:lvlJc w:val="left"/>
      <w:pPr>
        <w:ind w:left="4740" w:hanging="360"/>
      </w:pPr>
    </w:lvl>
    <w:lvl w:ilvl="7" w:tplc="04050019" w:tentative="1">
      <w:start w:val="1"/>
      <w:numFmt w:val="lowerLetter"/>
      <w:lvlText w:val="%8."/>
      <w:lvlJc w:val="left"/>
      <w:pPr>
        <w:ind w:left="5460" w:hanging="360"/>
      </w:pPr>
    </w:lvl>
    <w:lvl w:ilvl="8" w:tplc="0405001B" w:tentative="1">
      <w:start w:val="1"/>
      <w:numFmt w:val="lowerRoman"/>
      <w:lvlText w:val="%9."/>
      <w:lvlJc w:val="right"/>
      <w:pPr>
        <w:ind w:left="6180" w:hanging="180"/>
      </w:pPr>
    </w:lvl>
  </w:abstractNum>
  <w:abstractNum w:abstractNumId="15" w15:restartNumberingAfterBreak="0">
    <w:nsid w:val="6D040CA3"/>
    <w:multiLevelType w:val="hybridMultilevel"/>
    <w:tmpl w:val="D09A4514"/>
    <w:lvl w:ilvl="0" w:tplc="0405000F">
      <w:start w:val="1"/>
      <w:numFmt w:val="decimal"/>
      <w:lvlText w:val="%1."/>
      <w:lvlJc w:val="left"/>
      <w:pPr>
        <w:ind w:left="1495"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7FC03BFF"/>
    <w:multiLevelType w:val="hybridMultilevel"/>
    <w:tmpl w:val="C5BE9A20"/>
    <w:lvl w:ilvl="0" w:tplc="9C8A05E6">
      <w:start w:val="8"/>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5"/>
  </w:num>
  <w:num w:numId="2">
    <w:abstractNumId w:val="0"/>
  </w:num>
  <w:num w:numId="3">
    <w:abstractNumId w:val="10"/>
  </w:num>
  <w:num w:numId="4">
    <w:abstractNumId w:val="7"/>
  </w:num>
  <w:num w:numId="5">
    <w:abstractNumId w:val="6"/>
  </w:num>
  <w:num w:numId="6">
    <w:abstractNumId w:val="1"/>
  </w:num>
  <w:num w:numId="7">
    <w:abstractNumId w:val="14"/>
  </w:num>
  <w:num w:numId="8">
    <w:abstractNumId w:val="2"/>
  </w:num>
  <w:num w:numId="9">
    <w:abstractNumId w:val="8"/>
  </w:num>
  <w:num w:numId="10">
    <w:abstractNumId w:val="13"/>
  </w:num>
  <w:num w:numId="11">
    <w:abstractNumId w:val="16"/>
  </w:num>
  <w:num w:numId="12">
    <w:abstractNumId w:val="9"/>
  </w:num>
  <w:num w:numId="13">
    <w:abstractNumId w:val="5"/>
  </w:num>
  <w:num w:numId="14">
    <w:abstractNumId w:val="4"/>
  </w:num>
  <w:num w:numId="15">
    <w:abstractNumId w:val="11"/>
  </w:num>
  <w:num w:numId="16">
    <w:abstractNumId w:val="3"/>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84E"/>
    <w:rsid w:val="000051B8"/>
    <w:rsid w:val="00007839"/>
    <w:rsid w:val="00010B32"/>
    <w:rsid w:val="000133C5"/>
    <w:rsid w:val="00014D75"/>
    <w:rsid w:val="0001618A"/>
    <w:rsid w:val="00016DDC"/>
    <w:rsid w:val="0002099D"/>
    <w:rsid w:val="00025A42"/>
    <w:rsid w:val="000313B4"/>
    <w:rsid w:val="000316C0"/>
    <w:rsid w:val="0003379F"/>
    <w:rsid w:val="000355E5"/>
    <w:rsid w:val="00041ADD"/>
    <w:rsid w:val="00042666"/>
    <w:rsid w:val="00044797"/>
    <w:rsid w:val="000458BB"/>
    <w:rsid w:val="00046D6D"/>
    <w:rsid w:val="00050F90"/>
    <w:rsid w:val="00050FBE"/>
    <w:rsid w:val="00052216"/>
    <w:rsid w:val="00052A28"/>
    <w:rsid w:val="00056371"/>
    <w:rsid w:val="00070666"/>
    <w:rsid w:val="0007185B"/>
    <w:rsid w:val="00071A57"/>
    <w:rsid w:val="00073215"/>
    <w:rsid w:val="000750F1"/>
    <w:rsid w:val="00076381"/>
    <w:rsid w:val="000765FC"/>
    <w:rsid w:val="00077D10"/>
    <w:rsid w:val="000805BB"/>
    <w:rsid w:val="00083749"/>
    <w:rsid w:val="0008525F"/>
    <w:rsid w:val="00085580"/>
    <w:rsid w:val="00085AEF"/>
    <w:rsid w:val="00090B60"/>
    <w:rsid w:val="00094154"/>
    <w:rsid w:val="00095B7C"/>
    <w:rsid w:val="000A3209"/>
    <w:rsid w:val="000A3852"/>
    <w:rsid w:val="000B0135"/>
    <w:rsid w:val="000B02D9"/>
    <w:rsid w:val="000B5AC0"/>
    <w:rsid w:val="000B6649"/>
    <w:rsid w:val="000C09A6"/>
    <w:rsid w:val="000C16A4"/>
    <w:rsid w:val="000C17ED"/>
    <w:rsid w:val="000C4064"/>
    <w:rsid w:val="000C4BF5"/>
    <w:rsid w:val="000C5103"/>
    <w:rsid w:val="000C5698"/>
    <w:rsid w:val="000C7061"/>
    <w:rsid w:val="000D029E"/>
    <w:rsid w:val="000D1C8B"/>
    <w:rsid w:val="000D6238"/>
    <w:rsid w:val="000E0CC4"/>
    <w:rsid w:val="000E4668"/>
    <w:rsid w:val="000E5690"/>
    <w:rsid w:val="000F164B"/>
    <w:rsid w:val="000F1D51"/>
    <w:rsid w:val="000F3237"/>
    <w:rsid w:val="00101DEE"/>
    <w:rsid w:val="001075C4"/>
    <w:rsid w:val="00107E1E"/>
    <w:rsid w:val="001103B4"/>
    <w:rsid w:val="001115BC"/>
    <w:rsid w:val="00112B99"/>
    <w:rsid w:val="00113AD8"/>
    <w:rsid w:val="001143E2"/>
    <w:rsid w:val="0011577C"/>
    <w:rsid w:val="0011724E"/>
    <w:rsid w:val="0012344C"/>
    <w:rsid w:val="0012579F"/>
    <w:rsid w:val="001267B8"/>
    <w:rsid w:val="00131763"/>
    <w:rsid w:val="00132176"/>
    <w:rsid w:val="001336BA"/>
    <w:rsid w:val="0013451E"/>
    <w:rsid w:val="00134631"/>
    <w:rsid w:val="00135901"/>
    <w:rsid w:val="00135B4B"/>
    <w:rsid w:val="00136A7B"/>
    <w:rsid w:val="00137F59"/>
    <w:rsid w:val="001400AA"/>
    <w:rsid w:val="00140887"/>
    <w:rsid w:val="001417CD"/>
    <w:rsid w:val="00142809"/>
    <w:rsid w:val="00144AEA"/>
    <w:rsid w:val="00145623"/>
    <w:rsid w:val="00145DFC"/>
    <w:rsid w:val="0015121A"/>
    <w:rsid w:val="001518DE"/>
    <w:rsid w:val="00156FD3"/>
    <w:rsid w:val="0015759A"/>
    <w:rsid w:val="00160BDE"/>
    <w:rsid w:val="00160E42"/>
    <w:rsid w:val="001616CF"/>
    <w:rsid w:val="00162E49"/>
    <w:rsid w:val="00162F78"/>
    <w:rsid w:val="0016345E"/>
    <w:rsid w:val="00164C95"/>
    <w:rsid w:val="00164EC5"/>
    <w:rsid w:val="00165391"/>
    <w:rsid w:val="001666B6"/>
    <w:rsid w:val="0016689A"/>
    <w:rsid w:val="001668E6"/>
    <w:rsid w:val="00167DA7"/>
    <w:rsid w:val="0017117F"/>
    <w:rsid w:val="001730BE"/>
    <w:rsid w:val="0017545F"/>
    <w:rsid w:val="001829D3"/>
    <w:rsid w:val="001862A7"/>
    <w:rsid w:val="00187089"/>
    <w:rsid w:val="001878BA"/>
    <w:rsid w:val="001900E4"/>
    <w:rsid w:val="001920D9"/>
    <w:rsid w:val="001A1150"/>
    <w:rsid w:val="001A13AA"/>
    <w:rsid w:val="001A1605"/>
    <w:rsid w:val="001A1FBB"/>
    <w:rsid w:val="001A2B76"/>
    <w:rsid w:val="001A2F8A"/>
    <w:rsid w:val="001A4314"/>
    <w:rsid w:val="001A5C0E"/>
    <w:rsid w:val="001A5E94"/>
    <w:rsid w:val="001B1E4F"/>
    <w:rsid w:val="001B3D82"/>
    <w:rsid w:val="001B4158"/>
    <w:rsid w:val="001C27C1"/>
    <w:rsid w:val="001C4048"/>
    <w:rsid w:val="001C4CC7"/>
    <w:rsid w:val="001C50EC"/>
    <w:rsid w:val="001C5192"/>
    <w:rsid w:val="001C70BB"/>
    <w:rsid w:val="001D07E8"/>
    <w:rsid w:val="001D1D3C"/>
    <w:rsid w:val="001D299A"/>
    <w:rsid w:val="001D55CE"/>
    <w:rsid w:val="001D6752"/>
    <w:rsid w:val="001E041F"/>
    <w:rsid w:val="001E2A00"/>
    <w:rsid w:val="001E4E76"/>
    <w:rsid w:val="001E4F5A"/>
    <w:rsid w:val="001E62AE"/>
    <w:rsid w:val="001E69EE"/>
    <w:rsid w:val="001E73AD"/>
    <w:rsid w:val="001F4713"/>
    <w:rsid w:val="001F7269"/>
    <w:rsid w:val="002002AE"/>
    <w:rsid w:val="0020095D"/>
    <w:rsid w:val="00207A96"/>
    <w:rsid w:val="00210306"/>
    <w:rsid w:val="002173B7"/>
    <w:rsid w:val="002208F1"/>
    <w:rsid w:val="002214F2"/>
    <w:rsid w:val="00221D81"/>
    <w:rsid w:val="00240E99"/>
    <w:rsid w:val="00242433"/>
    <w:rsid w:val="0024293C"/>
    <w:rsid w:val="002439E9"/>
    <w:rsid w:val="002443A8"/>
    <w:rsid w:val="00245956"/>
    <w:rsid w:val="00247774"/>
    <w:rsid w:val="00253C96"/>
    <w:rsid w:val="00261367"/>
    <w:rsid w:val="00261DDB"/>
    <w:rsid w:val="00262ADC"/>
    <w:rsid w:val="00263187"/>
    <w:rsid w:val="002635F1"/>
    <w:rsid w:val="0026438C"/>
    <w:rsid w:val="00271A8B"/>
    <w:rsid w:val="0027218D"/>
    <w:rsid w:val="002732AA"/>
    <w:rsid w:val="00275E53"/>
    <w:rsid w:val="002763E8"/>
    <w:rsid w:val="00277C30"/>
    <w:rsid w:val="00280DB5"/>
    <w:rsid w:val="00285776"/>
    <w:rsid w:val="00285D42"/>
    <w:rsid w:val="00286AF9"/>
    <w:rsid w:val="00286C98"/>
    <w:rsid w:val="00287DA9"/>
    <w:rsid w:val="002907B0"/>
    <w:rsid w:val="002916FA"/>
    <w:rsid w:val="00294868"/>
    <w:rsid w:val="00295161"/>
    <w:rsid w:val="00295EE3"/>
    <w:rsid w:val="002A2143"/>
    <w:rsid w:val="002A21E6"/>
    <w:rsid w:val="002A359E"/>
    <w:rsid w:val="002A4BB5"/>
    <w:rsid w:val="002A5613"/>
    <w:rsid w:val="002A5FBD"/>
    <w:rsid w:val="002A790F"/>
    <w:rsid w:val="002B0639"/>
    <w:rsid w:val="002B201C"/>
    <w:rsid w:val="002B3246"/>
    <w:rsid w:val="002B3CF2"/>
    <w:rsid w:val="002B42D6"/>
    <w:rsid w:val="002B6C7A"/>
    <w:rsid w:val="002B7C9D"/>
    <w:rsid w:val="002C1580"/>
    <w:rsid w:val="002C3179"/>
    <w:rsid w:val="002C365B"/>
    <w:rsid w:val="002C3920"/>
    <w:rsid w:val="002C609C"/>
    <w:rsid w:val="002C6900"/>
    <w:rsid w:val="002C70E5"/>
    <w:rsid w:val="002D021D"/>
    <w:rsid w:val="002D171D"/>
    <w:rsid w:val="002D23F0"/>
    <w:rsid w:val="002D2ACC"/>
    <w:rsid w:val="002D3647"/>
    <w:rsid w:val="002D4584"/>
    <w:rsid w:val="002D569F"/>
    <w:rsid w:val="002D67E4"/>
    <w:rsid w:val="002E3AE1"/>
    <w:rsid w:val="002E3B17"/>
    <w:rsid w:val="002E4F54"/>
    <w:rsid w:val="002E574E"/>
    <w:rsid w:val="002F1838"/>
    <w:rsid w:val="002F1E7D"/>
    <w:rsid w:val="002F4A6F"/>
    <w:rsid w:val="002F54A5"/>
    <w:rsid w:val="002F582B"/>
    <w:rsid w:val="003022FD"/>
    <w:rsid w:val="00303128"/>
    <w:rsid w:val="00307EBF"/>
    <w:rsid w:val="00307FE8"/>
    <w:rsid w:val="003102E7"/>
    <w:rsid w:val="003135A4"/>
    <w:rsid w:val="0031390C"/>
    <w:rsid w:val="0031469C"/>
    <w:rsid w:val="0032193C"/>
    <w:rsid w:val="003257E6"/>
    <w:rsid w:val="00325CBA"/>
    <w:rsid w:val="0032763F"/>
    <w:rsid w:val="00334708"/>
    <w:rsid w:val="003350E0"/>
    <w:rsid w:val="00341717"/>
    <w:rsid w:val="003428D0"/>
    <w:rsid w:val="00346471"/>
    <w:rsid w:val="003465AC"/>
    <w:rsid w:val="00347588"/>
    <w:rsid w:val="00350062"/>
    <w:rsid w:val="003513AA"/>
    <w:rsid w:val="003515CD"/>
    <w:rsid w:val="0035188A"/>
    <w:rsid w:val="00356A04"/>
    <w:rsid w:val="00356B04"/>
    <w:rsid w:val="00360AA5"/>
    <w:rsid w:val="00363CF2"/>
    <w:rsid w:val="00365812"/>
    <w:rsid w:val="00366D9E"/>
    <w:rsid w:val="00373127"/>
    <w:rsid w:val="003736BA"/>
    <w:rsid w:val="00377C23"/>
    <w:rsid w:val="0038076E"/>
    <w:rsid w:val="00380D17"/>
    <w:rsid w:val="00381992"/>
    <w:rsid w:val="00381DA3"/>
    <w:rsid w:val="00382742"/>
    <w:rsid w:val="0038790A"/>
    <w:rsid w:val="003911BF"/>
    <w:rsid w:val="003912C4"/>
    <w:rsid w:val="0039202E"/>
    <w:rsid w:val="003944CE"/>
    <w:rsid w:val="00394999"/>
    <w:rsid w:val="003949E5"/>
    <w:rsid w:val="00394F7F"/>
    <w:rsid w:val="003A0F71"/>
    <w:rsid w:val="003A2207"/>
    <w:rsid w:val="003A27DF"/>
    <w:rsid w:val="003A2986"/>
    <w:rsid w:val="003A6371"/>
    <w:rsid w:val="003B2282"/>
    <w:rsid w:val="003B2BE7"/>
    <w:rsid w:val="003B7227"/>
    <w:rsid w:val="003C019F"/>
    <w:rsid w:val="003C059E"/>
    <w:rsid w:val="003C10FB"/>
    <w:rsid w:val="003C33B8"/>
    <w:rsid w:val="003C3673"/>
    <w:rsid w:val="003D040B"/>
    <w:rsid w:val="003D3849"/>
    <w:rsid w:val="003D42A0"/>
    <w:rsid w:val="003E3465"/>
    <w:rsid w:val="003E40B7"/>
    <w:rsid w:val="003E4B48"/>
    <w:rsid w:val="003F0DA8"/>
    <w:rsid w:val="003F1F66"/>
    <w:rsid w:val="003F2B93"/>
    <w:rsid w:val="003F2DD4"/>
    <w:rsid w:val="003F3E2B"/>
    <w:rsid w:val="003F4869"/>
    <w:rsid w:val="003F7362"/>
    <w:rsid w:val="003F739A"/>
    <w:rsid w:val="004010B9"/>
    <w:rsid w:val="004014E0"/>
    <w:rsid w:val="00401C4D"/>
    <w:rsid w:val="00402127"/>
    <w:rsid w:val="00403DAE"/>
    <w:rsid w:val="0040699A"/>
    <w:rsid w:val="00407466"/>
    <w:rsid w:val="0041034D"/>
    <w:rsid w:val="0041058F"/>
    <w:rsid w:val="004129BA"/>
    <w:rsid w:val="00412F14"/>
    <w:rsid w:val="004168CA"/>
    <w:rsid w:val="00416CEE"/>
    <w:rsid w:val="0041794A"/>
    <w:rsid w:val="0042041F"/>
    <w:rsid w:val="00421B90"/>
    <w:rsid w:val="004223C5"/>
    <w:rsid w:val="00422614"/>
    <w:rsid w:val="00422F04"/>
    <w:rsid w:val="004230AC"/>
    <w:rsid w:val="00423E67"/>
    <w:rsid w:val="004253F1"/>
    <w:rsid w:val="00435B67"/>
    <w:rsid w:val="00436F98"/>
    <w:rsid w:val="00440EE4"/>
    <w:rsid w:val="004414BB"/>
    <w:rsid w:val="0044444B"/>
    <w:rsid w:val="004445D6"/>
    <w:rsid w:val="00444933"/>
    <w:rsid w:val="00447E0C"/>
    <w:rsid w:val="004501DD"/>
    <w:rsid w:val="0045083F"/>
    <w:rsid w:val="00453F65"/>
    <w:rsid w:val="00455C2B"/>
    <w:rsid w:val="004616E9"/>
    <w:rsid w:val="004620B6"/>
    <w:rsid w:val="004627BB"/>
    <w:rsid w:val="00462A51"/>
    <w:rsid w:val="00465E3D"/>
    <w:rsid w:val="00471030"/>
    <w:rsid w:val="004712E6"/>
    <w:rsid w:val="004733D6"/>
    <w:rsid w:val="004752D0"/>
    <w:rsid w:val="00476598"/>
    <w:rsid w:val="004770AD"/>
    <w:rsid w:val="00477511"/>
    <w:rsid w:val="00481A69"/>
    <w:rsid w:val="004848A1"/>
    <w:rsid w:val="0049021A"/>
    <w:rsid w:val="0049227D"/>
    <w:rsid w:val="00493494"/>
    <w:rsid w:val="004940A1"/>
    <w:rsid w:val="00494F57"/>
    <w:rsid w:val="00497475"/>
    <w:rsid w:val="004A162E"/>
    <w:rsid w:val="004A2150"/>
    <w:rsid w:val="004A5BD7"/>
    <w:rsid w:val="004B1690"/>
    <w:rsid w:val="004B17EE"/>
    <w:rsid w:val="004B4F3F"/>
    <w:rsid w:val="004B54B3"/>
    <w:rsid w:val="004B6B05"/>
    <w:rsid w:val="004C2117"/>
    <w:rsid w:val="004C2CA9"/>
    <w:rsid w:val="004C5BBC"/>
    <w:rsid w:val="004C6288"/>
    <w:rsid w:val="004C7DDB"/>
    <w:rsid w:val="004C7F94"/>
    <w:rsid w:val="004D2FC2"/>
    <w:rsid w:val="004D41D9"/>
    <w:rsid w:val="004D5F4E"/>
    <w:rsid w:val="004D6346"/>
    <w:rsid w:val="004D6B02"/>
    <w:rsid w:val="004D735B"/>
    <w:rsid w:val="004D746A"/>
    <w:rsid w:val="004E0D7C"/>
    <w:rsid w:val="004E2ADF"/>
    <w:rsid w:val="004E323C"/>
    <w:rsid w:val="004E4995"/>
    <w:rsid w:val="004F1515"/>
    <w:rsid w:val="004F1536"/>
    <w:rsid w:val="004F6EB6"/>
    <w:rsid w:val="00501896"/>
    <w:rsid w:val="0050388F"/>
    <w:rsid w:val="005042E7"/>
    <w:rsid w:val="00507EBD"/>
    <w:rsid w:val="0051269D"/>
    <w:rsid w:val="00512C79"/>
    <w:rsid w:val="005204CD"/>
    <w:rsid w:val="005235FB"/>
    <w:rsid w:val="00524FEB"/>
    <w:rsid w:val="005251C1"/>
    <w:rsid w:val="0052589D"/>
    <w:rsid w:val="00527DAD"/>
    <w:rsid w:val="005315F4"/>
    <w:rsid w:val="005316B7"/>
    <w:rsid w:val="0053228E"/>
    <w:rsid w:val="00532ECC"/>
    <w:rsid w:val="0053549B"/>
    <w:rsid w:val="00535C24"/>
    <w:rsid w:val="005378C4"/>
    <w:rsid w:val="00542730"/>
    <w:rsid w:val="005429F1"/>
    <w:rsid w:val="005433D1"/>
    <w:rsid w:val="00544132"/>
    <w:rsid w:val="00550C15"/>
    <w:rsid w:val="00551E9F"/>
    <w:rsid w:val="00552490"/>
    <w:rsid w:val="0055452F"/>
    <w:rsid w:val="00555B5C"/>
    <w:rsid w:val="00561000"/>
    <w:rsid w:val="00563FBA"/>
    <w:rsid w:val="005641F5"/>
    <w:rsid w:val="00572669"/>
    <w:rsid w:val="00573FC3"/>
    <w:rsid w:val="0057633A"/>
    <w:rsid w:val="0057748E"/>
    <w:rsid w:val="005832BE"/>
    <w:rsid w:val="005837BC"/>
    <w:rsid w:val="0059031C"/>
    <w:rsid w:val="005903B8"/>
    <w:rsid w:val="0059096C"/>
    <w:rsid w:val="00591013"/>
    <w:rsid w:val="00591C35"/>
    <w:rsid w:val="00593B7F"/>
    <w:rsid w:val="00594AF0"/>
    <w:rsid w:val="00596C45"/>
    <w:rsid w:val="005973F2"/>
    <w:rsid w:val="0059743A"/>
    <w:rsid w:val="005A19B4"/>
    <w:rsid w:val="005A381C"/>
    <w:rsid w:val="005A3907"/>
    <w:rsid w:val="005A4B1D"/>
    <w:rsid w:val="005A787D"/>
    <w:rsid w:val="005B02F3"/>
    <w:rsid w:val="005B09F5"/>
    <w:rsid w:val="005B20E9"/>
    <w:rsid w:val="005B3EF3"/>
    <w:rsid w:val="005B6AE6"/>
    <w:rsid w:val="005B747E"/>
    <w:rsid w:val="005C16DC"/>
    <w:rsid w:val="005C7A52"/>
    <w:rsid w:val="005C7A90"/>
    <w:rsid w:val="005D0D56"/>
    <w:rsid w:val="005D3A5C"/>
    <w:rsid w:val="005D7CFD"/>
    <w:rsid w:val="005E05FB"/>
    <w:rsid w:val="005E3D6D"/>
    <w:rsid w:val="005E3D93"/>
    <w:rsid w:val="005E4803"/>
    <w:rsid w:val="005E6E18"/>
    <w:rsid w:val="005E73F3"/>
    <w:rsid w:val="005F1078"/>
    <w:rsid w:val="005F33CC"/>
    <w:rsid w:val="005F576B"/>
    <w:rsid w:val="005F6910"/>
    <w:rsid w:val="005F7BA5"/>
    <w:rsid w:val="00601ABE"/>
    <w:rsid w:val="00601D62"/>
    <w:rsid w:val="0060319C"/>
    <w:rsid w:val="0060551D"/>
    <w:rsid w:val="00606049"/>
    <w:rsid w:val="00610379"/>
    <w:rsid w:val="006118AF"/>
    <w:rsid w:val="00614370"/>
    <w:rsid w:val="006151C3"/>
    <w:rsid w:val="00615ED1"/>
    <w:rsid w:val="0061632F"/>
    <w:rsid w:val="00620115"/>
    <w:rsid w:val="006217AE"/>
    <w:rsid w:val="0062187C"/>
    <w:rsid w:val="0062287E"/>
    <w:rsid w:val="00623425"/>
    <w:rsid w:val="0062558D"/>
    <w:rsid w:val="00626701"/>
    <w:rsid w:val="00626E3A"/>
    <w:rsid w:val="006270C3"/>
    <w:rsid w:val="00627ECC"/>
    <w:rsid w:val="006300C1"/>
    <w:rsid w:val="00630A7E"/>
    <w:rsid w:val="006351DD"/>
    <w:rsid w:val="00635A5D"/>
    <w:rsid w:val="0063796F"/>
    <w:rsid w:val="00637F79"/>
    <w:rsid w:val="0064133E"/>
    <w:rsid w:val="00644AB9"/>
    <w:rsid w:val="00645105"/>
    <w:rsid w:val="006451CB"/>
    <w:rsid w:val="006504C4"/>
    <w:rsid w:val="006511CE"/>
    <w:rsid w:val="00653FB3"/>
    <w:rsid w:val="00655686"/>
    <w:rsid w:val="00655971"/>
    <w:rsid w:val="006570F7"/>
    <w:rsid w:val="00661DDF"/>
    <w:rsid w:val="00662DCA"/>
    <w:rsid w:val="00663DF7"/>
    <w:rsid w:val="006654AA"/>
    <w:rsid w:val="0067275C"/>
    <w:rsid w:val="00672B52"/>
    <w:rsid w:val="006730FE"/>
    <w:rsid w:val="00673924"/>
    <w:rsid w:val="00673A2E"/>
    <w:rsid w:val="0067686C"/>
    <w:rsid w:val="00680564"/>
    <w:rsid w:val="00681069"/>
    <w:rsid w:val="006932A0"/>
    <w:rsid w:val="006932BF"/>
    <w:rsid w:val="006973B0"/>
    <w:rsid w:val="006A1331"/>
    <w:rsid w:val="006A3901"/>
    <w:rsid w:val="006A5608"/>
    <w:rsid w:val="006A5B65"/>
    <w:rsid w:val="006A6E6C"/>
    <w:rsid w:val="006A70D5"/>
    <w:rsid w:val="006B14CF"/>
    <w:rsid w:val="006B1F32"/>
    <w:rsid w:val="006C261D"/>
    <w:rsid w:val="006C30B6"/>
    <w:rsid w:val="006C3107"/>
    <w:rsid w:val="006C497D"/>
    <w:rsid w:val="006C49BB"/>
    <w:rsid w:val="006C4EE4"/>
    <w:rsid w:val="006C63E5"/>
    <w:rsid w:val="006C79C8"/>
    <w:rsid w:val="006D02D7"/>
    <w:rsid w:val="006D166D"/>
    <w:rsid w:val="006D1733"/>
    <w:rsid w:val="006D2B71"/>
    <w:rsid w:val="006E2573"/>
    <w:rsid w:val="006E3288"/>
    <w:rsid w:val="006E4853"/>
    <w:rsid w:val="006E5621"/>
    <w:rsid w:val="006E6031"/>
    <w:rsid w:val="006F7D18"/>
    <w:rsid w:val="007009BE"/>
    <w:rsid w:val="007013F4"/>
    <w:rsid w:val="00701A53"/>
    <w:rsid w:val="00702451"/>
    <w:rsid w:val="00704330"/>
    <w:rsid w:val="0071363C"/>
    <w:rsid w:val="00715B33"/>
    <w:rsid w:val="007219C2"/>
    <w:rsid w:val="00725573"/>
    <w:rsid w:val="00730838"/>
    <w:rsid w:val="0073084C"/>
    <w:rsid w:val="007335F3"/>
    <w:rsid w:val="007362AE"/>
    <w:rsid w:val="00736D5F"/>
    <w:rsid w:val="00737E9C"/>
    <w:rsid w:val="0074003D"/>
    <w:rsid w:val="007402A2"/>
    <w:rsid w:val="00742880"/>
    <w:rsid w:val="00747E79"/>
    <w:rsid w:val="007559DA"/>
    <w:rsid w:val="00755A61"/>
    <w:rsid w:val="007571DB"/>
    <w:rsid w:val="0075788B"/>
    <w:rsid w:val="0076161A"/>
    <w:rsid w:val="0076223C"/>
    <w:rsid w:val="00765B9B"/>
    <w:rsid w:val="00767664"/>
    <w:rsid w:val="007704A6"/>
    <w:rsid w:val="00772E73"/>
    <w:rsid w:val="00775536"/>
    <w:rsid w:val="00782570"/>
    <w:rsid w:val="00782975"/>
    <w:rsid w:val="0078674F"/>
    <w:rsid w:val="00786A72"/>
    <w:rsid w:val="0078710C"/>
    <w:rsid w:val="00787ED8"/>
    <w:rsid w:val="00790567"/>
    <w:rsid w:val="00790F8C"/>
    <w:rsid w:val="007916EF"/>
    <w:rsid w:val="00796002"/>
    <w:rsid w:val="00796971"/>
    <w:rsid w:val="00796D07"/>
    <w:rsid w:val="007A1A47"/>
    <w:rsid w:val="007A3934"/>
    <w:rsid w:val="007A673F"/>
    <w:rsid w:val="007B2E3E"/>
    <w:rsid w:val="007B2FB3"/>
    <w:rsid w:val="007B35FE"/>
    <w:rsid w:val="007B51D1"/>
    <w:rsid w:val="007B521B"/>
    <w:rsid w:val="007C1EEA"/>
    <w:rsid w:val="007C2021"/>
    <w:rsid w:val="007C2C64"/>
    <w:rsid w:val="007C4398"/>
    <w:rsid w:val="007C465E"/>
    <w:rsid w:val="007C523E"/>
    <w:rsid w:val="007C6071"/>
    <w:rsid w:val="007D02A3"/>
    <w:rsid w:val="007D3DEE"/>
    <w:rsid w:val="007D3EA0"/>
    <w:rsid w:val="007E21C3"/>
    <w:rsid w:val="007E2AB5"/>
    <w:rsid w:val="007F19A9"/>
    <w:rsid w:val="007F2739"/>
    <w:rsid w:val="007F2B38"/>
    <w:rsid w:val="007F5042"/>
    <w:rsid w:val="007F6242"/>
    <w:rsid w:val="007F76C7"/>
    <w:rsid w:val="00800DA4"/>
    <w:rsid w:val="0080728F"/>
    <w:rsid w:val="00810EC3"/>
    <w:rsid w:val="0081184A"/>
    <w:rsid w:val="0081317D"/>
    <w:rsid w:val="008168D8"/>
    <w:rsid w:val="00817B03"/>
    <w:rsid w:val="00820650"/>
    <w:rsid w:val="00820A6D"/>
    <w:rsid w:val="0082427A"/>
    <w:rsid w:val="00826910"/>
    <w:rsid w:val="00830753"/>
    <w:rsid w:val="00830AEE"/>
    <w:rsid w:val="00831160"/>
    <w:rsid w:val="00834F91"/>
    <w:rsid w:val="00835559"/>
    <w:rsid w:val="008367A4"/>
    <w:rsid w:val="00836AC4"/>
    <w:rsid w:val="00837133"/>
    <w:rsid w:val="00841236"/>
    <w:rsid w:val="008442A5"/>
    <w:rsid w:val="0084486F"/>
    <w:rsid w:val="0084554B"/>
    <w:rsid w:val="00845976"/>
    <w:rsid w:val="00846EB9"/>
    <w:rsid w:val="00850862"/>
    <w:rsid w:val="00854037"/>
    <w:rsid w:val="008545B4"/>
    <w:rsid w:val="008560AC"/>
    <w:rsid w:val="00857929"/>
    <w:rsid w:val="00860AC5"/>
    <w:rsid w:val="008612AD"/>
    <w:rsid w:val="00864638"/>
    <w:rsid w:val="008655B1"/>
    <w:rsid w:val="0087161C"/>
    <w:rsid w:val="00871A41"/>
    <w:rsid w:val="00873683"/>
    <w:rsid w:val="0087412C"/>
    <w:rsid w:val="00877421"/>
    <w:rsid w:val="00877428"/>
    <w:rsid w:val="008857B3"/>
    <w:rsid w:val="00892658"/>
    <w:rsid w:val="008A2A7E"/>
    <w:rsid w:val="008A6991"/>
    <w:rsid w:val="008A7B14"/>
    <w:rsid w:val="008B2D78"/>
    <w:rsid w:val="008B3F52"/>
    <w:rsid w:val="008B60D2"/>
    <w:rsid w:val="008C0D64"/>
    <w:rsid w:val="008C5A7B"/>
    <w:rsid w:val="008C6153"/>
    <w:rsid w:val="008C7930"/>
    <w:rsid w:val="008D2C5F"/>
    <w:rsid w:val="008D30F8"/>
    <w:rsid w:val="008D3F7C"/>
    <w:rsid w:val="008D40A9"/>
    <w:rsid w:val="008D6AED"/>
    <w:rsid w:val="008E04FC"/>
    <w:rsid w:val="008E0D48"/>
    <w:rsid w:val="008E3AC9"/>
    <w:rsid w:val="008E645D"/>
    <w:rsid w:val="008E7EE4"/>
    <w:rsid w:val="008F14CF"/>
    <w:rsid w:val="008F1A3C"/>
    <w:rsid w:val="008F31DF"/>
    <w:rsid w:val="008F61B7"/>
    <w:rsid w:val="008F7183"/>
    <w:rsid w:val="00900879"/>
    <w:rsid w:val="00901482"/>
    <w:rsid w:val="009015FB"/>
    <w:rsid w:val="009040E5"/>
    <w:rsid w:val="0090436C"/>
    <w:rsid w:val="00910E33"/>
    <w:rsid w:val="00911C46"/>
    <w:rsid w:val="0091245D"/>
    <w:rsid w:val="00913D2B"/>
    <w:rsid w:val="009142F7"/>
    <w:rsid w:val="00917F30"/>
    <w:rsid w:val="00925C8E"/>
    <w:rsid w:val="0092701C"/>
    <w:rsid w:val="009274E2"/>
    <w:rsid w:val="009308F1"/>
    <w:rsid w:val="00930AB5"/>
    <w:rsid w:val="00930E55"/>
    <w:rsid w:val="00933039"/>
    <w:rsid w:val="009332D3"/>
    <w:rsid w:val="00933C0C"/>
    <w:rsid w:val="00944E6A"/>
    <w:rsid w:val="00947CF7"/>
    <w:rsid w:val="00952508"/>
    <w:rsid w:val="009527CB"/>
    <w:rsid w:val="009545DC"/>
    <w:rsid w:val="00956AED"/>
    <w:rsid w:val="00957CFE"/>
    <w:rsid w:val="00961C1F"/>
    <w:rsid w:val="00962896"/>
    <w:rsid w:val="00963D27"/>
    <w:rsid w:val="009642AE"/>
    <w:rsid w:val="00965F2A"/>
    <w:rsid w:val="009660A8"/>
    <w:rsid w:val="009709E0"/>
    <w:rsid w:val="00974128"/>
    <w:rsid w:val="0097415A"/>
    <w:rsid w:val="00974FB7"/>
    <w:rsid w:val="009759FB"/>
    <w:rsid w:val="0098390C"/>
    <w:rsid w:val="00983B6E"/>
    <w:rsid w:val="00984B98"/>
    <w:rsid w:val="00985B09"/>
    <w:rsid w:val="00986BDD"/>
    <w:rsid w:val="00986C8A"/>
    <w:rsid w:val="009907C7"/>
    <w:rsid w:val="009917B1"/>
    <w:rsid w:val="00994984"/>
    <w:rsid w:val="009A027F"/>
    <w:rsid w:val="009A12D1"/>
    <w:rsid w:val="009A212B"/>
    <w:rsid w:val="009A48BC"/>
    <w:rsid w:val="009A7316"/>
    <w:rsid w:val="009A7774"/>
    <w:rsid w:val="009A7810"/>
    <w:rsid w:val="009A7F9E"/>
    <w:rsid w:val="009B17CA"/>
    <w:rsid w:val="009B2CA1"/>
    <w:rsid w:val="009B54F5"/>
    <w:rsid w:val="009B641F"/>
    <w:rsid w:val="009B6B9A"/>
    <w:rsid w:val="009C016A"/>
    <w:rsid w:val="009C4A24"/>
    <w:rsid w:val="009C4D76"/>
    <w:rsid w:val="009D20A3"/>
    <w:rsid w:val="009D284E"/>
    <w:rsid w:val="009D46B9"/>
    <w:rsid w:val="009D4D39"/>
    <w:rsid w:val="009D5A22"/>
    <w:rsid w:val="009D7FBB"/>
    <w:rsid w:val="009E421B"/>
    <w:rsid w:val="009E7969"/>
    <w:rsid w:val="009F4FB3"/>
    <w:rsid w:val="009F5581"/>
    <w:rsid w:val="009F69F9"/>
    <w:rsid w:val="009F70BF"/>
    <w:rsid w:val="009F76C5"/>
    <w:rsid w:val="00A0127C"/>
    <w:rsid w:val="00A0669F"/>
    <w:rsid w:val="00A164D0"/>
    <w:rsid w:val="00A175E7"/>
    <w:rsid w:val="00A2043D"/>
    <w:rsid w:val="00A20C41"/>
    <w:rsid w:val="00A210BB"/>
    <w:rsid w:val="00A212F5"/>
    <w:rsid w:val="00A2245B"/>
    <w:rsid w:val="00A27D03"/>
    <w:rsid w:val="00A32C6B"/>
    <w:rsid w:val="00A404F7"/>
    <w:rsid w:val="00A449D2"/>
    <w:rsid w:val="00A50312"/>
    <w:rsid w:val="00A513AC"/>
    <w:rsid w:val="00A52A25"/>
    <w:rsid w:val="00A53846"/>
    <w:rsid w:val="00A5457A"/>
    <w:rsid w:val="00A57C61"/>
    <w:rsid w:val="00A61928"/>
    <w:rsid w:val="00A62E00"/>
    <w:rsid w:val="00A63D8B"/>
    <w:rsid w:val="00A6787F"/>
    <w:rsid w:val="00A67CF5"/>
    <w:rsid w:val="00A67FA3"/>
    <w:rsid w:val="00A712EB"/>
    <w:rsid w:val="00A76DF6"/>
    <w:rsid w:val="00A808BA"/>
    <w:rsid w:val="00A903CF"/>
    <w:rsid w:val="00A91CAF"/>
    <w:rsid w:val="00A94B26"/>
    <w:rsid w:val="00A963F3"/>
    <w:rsid w:val="00A972DC"/>
    <w:rsid w:val="00A97B25"/>
    <w:rsid w:val="00AA1031"/>
    <w:rsid w:val="00AA33F5"/>
    <w:rsid w:val="00AA394F"/>
    <w:rsid w:val="00AA49FF"/>
    <w:rsid w:val="00AA524A"/>
    <w:rsid w:val="00AA56FC"/>
    <w:rsid w:val="00AB04F6"/>
    <w:rsid w:val="00AC2187"/>
    <w:rsid w:val="00AC525B"/>
    <w:rsid w:val="00AC62E1"/>
    <w:rsid w:val="00AC70A6"/>
    <w:rsid w:val="00AD1066"/>
    <w:rsid w:val="00AD249E"/>
    <w:rsid w:val="00AD3725"/>
    <w:rsid w:val="00AD379D"/>
    <w:rsid w:val="00AE17A4"/>
    <w:rsid w:val="00AE1DC6"/>
    <w:rsid w:val="00AE3244"/>
    <w:rsid w:val="00AF079B"/>
    <w:rsid w:val="00AF19DB"/>
    <w:rsid w:val="00AF2620"/>
    <w:rsid w:val="00AF28AE"/>
    <w:rsid w:val="00AF53AA"/>
    <w:rsid w:val="00AF684E"/>
    <w:rsid w:val="00B00582"/>
    <w:rsid w:val="00B030E8"/>
    <w:rsid w:val="00B05BDC"/>
    <w:rsid w:val="00B065E5"/>
    <w:rsid w:val="00B078E7"/>
    <w:rsid w:val="00B07E9E"/>
    <w:rsid w:val="00B10ED9"/>
    <w:rsid w:val="00B136E0"/>
    <w:rsid w:val="00B14349"/>
    <w:rsid w:val="00B14FF6"/>
    <w:rsid w:val="00B171D9"/>
    <w:rsid w:val="00B17920"/>
    <w:rsid w:val="00B20B4D"/>
    <w:rsid w:val="00B220D5"/>
    <w:rsid w:val="00B25F67"/>
    <w:rsid w:val="00B27E3B"/>
    <w:rsid w:val="00B30B71"/>
    <w:rsid w:val="00B36117"/>
    <w:rsid w:val="00B36895"/>
    <w:rsid w:val="00B36C01"/>
    <w:rsid w:val="00B40139"/>
    <w:rsid w:val="00B411D5"/>
    <w:rsid w:val="00B4250D"/>
    <w:rsid w:val="00B42F67"/>
    <w:rsid w:val="00B43F5A"/>
    <w:rsid w:val="00B50F81"/>
    <w:rsid w:val="00B546E4"/>
    <w:rsid w:val="00B55441"/>
    <w:rsid w:val="00B55C38"/>
    <w:rsid w:val="00B56912"/>
    <w:rsid w:val="00B60923"/>
    <w:rsid w:val="00B61B36"/>
    <w:rsid w:val="00B6321C"/>
    <w:rsid w:val="00B654F8"/>
    <w:rsid w:val="00B67F52"/>
    <w:rsid w:val="00B70352"/>
    <w:rsid w:val="00B748B5"/>
    <w:rsid w:val="00B75BA2"/>
    <w:rsid w:val="00B82226"/>
    <w:rsid w:val="00B83542"/>
    <w:rsid w:val="00B83980"/>
    <w:rsid w:val="00B8430F"/>
    <w:rsid w:val="00B84C50"/>
    <w:rsid w:val="00B91E7E"/>
    <w:rsid w:val="00B925DB"/>
    <w:rsid w:val="00B94CE8"/>
    <w:rsid w:val="00BA685C"/>
    <w:rsid w:val="00BB1DE7"/>
    <w:rsid w:val="00BB1E0F"/>
    <w:rsid w:val="00BB27BE"/>
    <w:rsid w:val="00BB428D"/>
    <w:rsid w:val="00BB618F"/>
    <w:rsid w:val="00BB6339"/>
    <w:rsid w:val="00BB691A"/>
    <w:rsid w:val="00BB7026"/>
    <w:rsid w:val="00BB7FF7"/>
    <w:rsid w:val="00BC449F"/>
    <w:rsid w:val="00BC44FD"/>
    <w:rsid w:val="00BC557A"/>
    <w:rsid w:val="00BC5780"/>
    <w:rsid w:val="00BC751F"/>
    <w:rsid w:val="00BD071D"/>
    <w:rsid w:val="00BD1797"/>
    <w:rsid w:val="00BD1E7A"/>
    <w:rsid w:val="00BD5F56"/>
    <w:rsid w:val="00BE008A"/>
    <w:rsid w:val="00BE1087"/>
    <w:rsid w:val="00BE1E45"/>
    <w:rsid w:val="00BE1F10"/>
    <w:rsid w:val="00BE2D10"/>
    <w:rsid w:val="00BE3879"/>
    <w:rsid w:val="00BF2279"/>
    <w:rsid w:val="00BF3B87"/>
    <w:rsid w:val="00BF43AC"/>
    <w:rsid w:val="00BF67DA"/>
    <w:rsid w:val="00BF6F34"/>
    <w:rsid w:val="00BF73A9"/>
    <w:rsid w:val="00C0397E"/>
    <w:rsid w:val="00C04A06"/>
    <w:rsid w:val="00C04E79"/>
    <w:rsid w:val="00C053F5"/>
    <w:rsid w:val="00C06128"/>
    <w:rsid w:val="00C06C62"/>
    <w:rsid w:val="00C118AB"/>
    <w:rsid w:val="00C1351F"/>
    <w:rsid w:val="00C154EE"/>
    <w:rsid w:val="00C216AF"/>
    <w:rsid w:val="00C242B1"/>
    <w:rsid w:val="00C25D53"/>
    <w:rsid w:val="00C26FF1"/>
    <w:rsid w:val="00C27752"/>
    <w:rsid w:val="00C325FF"/>
    <w:rsid w:val="00C34939"/>
    <w:rsid w:val="00C34DB1"/>
    <w:rsid w:val="00C35314"/>
    <w:rsid w:val="00C37639"/>
    <w:rsid w:val="00C405C4"/>
    <w:rsid w:val="00C42308"/>
    <w:rsid w:val="00C4281A"/>
    <w:rsid w:val="00C42C41"/>
    <w:rsid w:val="00C45C0C"/>
    <w:rsid w:val="00C515BB"/>
    <w:rsid w:val="00C54C87"/>
    <w:rsid w:val="00C55F09"/>
    <w:rsid w:val="00C57D4F"/>
    <w:rsid w:val="00C618B5"/>
    <w:rsid w:val="00C674A2"/>
    <w:rsid w:val="00C7191E"/>
    <w:rsid w:val="00C72162"/>
    <w:rsid w:val="00C76A30"/>
    <w:rsid w:val="00C77FBB"/>
    <w:rsid w:val="00C81772"/>
    <w:rsid w:val="00C828E9"/>
    <w:rsid w:val="00C82AD8"/>
    <w:rsid w:val="00C84957"/>
    <w:rsid w:val="00C850BB"/>
    <w:rsid w:val="00C85939"/>
    <w:rsid w:val="00C86413"/>
    <w:rsid w:val="00C86607"/>
    <w:rsid w:val="00C87487"/>
    <w:rsid w:val="00C9424C"/>
    <w:rsid w:val="00C95714"/>
    <w:rsid w:val="00C958CD"/>
    <w:rsid w:val="00CA51F3"/>
    <w:rsid w:val="00CA5B62"/>
    <w:rsid w:val="00CA6C2A"/>
    <w:rsid w:val="00CB2024"/>
    <w:rsid w:val="00CB3115"/>
    <w:rsid w:val="00CB56D3"/>
    <w:rsid w:val="00CB72D7"/>
    <w:rsid w:val="00CC06A0"/>
    <w:rsid w:val="00CC1589"/>
    <w:rsid w:val="00CC1B10"/>
    <w:rsid w:val="00CC28CF"/>
    <w:rsid w:val="00CC4090"/>
    <w:rsid w:val="00CC453B"/>
    <w:rsid w:val="00CC4BF6"/>
    <w:rsid w:val="00CC6314"/>
    <w:rsid w:val="00CC6F21"/>
    <w:rsid w:val="00CD38C5"/>
    <w:rsid w:val="00CD3AA0"/>
    <w:rsid w:val="00CD7CAB"/>
    <w:rsid w:val="00CE0033"/>
    <w:rsid w:val="00CE117C"/>
    <w:rsid w:val="00CE1D39"/>
    <w:rsid w:val="00CE2872"/>
    <w:rsid w:val="00CE353D"/>
    <w:rsid w:val="00CE3B1F"/>
    <w:rsid w:val="00CE5150"/>
    <w:rsid w:val="00CE5DAB"/>
    <w:rsid w:val="00CE5E91"/>
    <w:rsid w:val="00CF0946"/>
    <w:rsid w:val="00CF17D9"/>
    <w:rsid w:val="00CF1DB7"/>
    <w:rsid w:val="00CF2C4E"/>
    <w:rsid w:val="00CF47AC"/>
    <w:rsid w:val="00CF5672"/>
    <w:rsid w:val="00CF719B"/>
    <w:rsid w:val="00CF7F0B"/>
    <w:rsid w:val="00D00B15"/>
    <w:rsid w:val="00D04A55"/>
    <w:rsid w:val="00D04BF9"/>
    <w:rsid w:val="00D13B03"/>
    <w:rsid w:val="00D15CC6"/>
    <w:rsid w:val="00D15E33"/>
    <w:rsid w:val="00D16F14"/>
    <w:rsid w:val="00D2253D"/>
    <w:rsid w:val="00D24AFC"/>
    <w:rsid w:val="00D2693E"/>
    <w:rsid w:val="00D33A00"/>
    <w:rsid w:val="00D34F63"/>
    <w:rsid w:val="00D4079C"/>
    <w:rsid w:val="00D44DF0"/>
    <w:rsid w:val="00D452DF"/>
    <w:rsid w:val="00D50338"/>
    <w:rsid w:val="00D5147A"/>
    <w:rsid w:val="00D53026"/>
    <w:rsid w:val="00D5335E"/>
    <w:rsid w:val="00D54B10"/>
    <w:rsid w:val="00D608D3"/>
    <w:rsid w:val="00D61C09"/>
    <w:rsid w:val="00D639D1"/>
    <w:rsid w:val="00D66703"/>
    <w:rsid w:val="00D704F9"/>
    <w:rsid w:val="00D70AE4"/>
    <w:rsid w:val="00D70ED7"/>
    <w:rsid w:val="00D72727"/>
    <w:rsid w:val="00D74040"/>
    <w:rsid w:val="00D76511"/>
    <w:rsid w:val="00D76E45"/>
    <w:rsid w:val="00D77443"/>
    <w:rsid w:val="00D840E8"/>
    <w:rsid w:val="00D86B15"/>
    <w:rsid w:val="00D91815"/>
    <w:rsid w:val="00D92433"/>
    <w:rsid w:val="00D94178"/>
    <w:rsid w:val="00D941FA"/>
    <w:rsid w:val="00D956C8"/>
    <w:rsid w:val="00DA1A4B"/>
    <w:rsid w:val="00DA3EAF"/>
    <w:rsid w:val="00DA4D3E"/>
    <w:rsid w:val="00DB0435"/>
    <w:rsid w:val="00DB066A"/>
    <w:rsid w:val="00DB3B8B"/>
    <w:rsid w:val="00DB7FDC"/>
    <w:rsid w:val="00DC0907"/>
    <w:rsid w:val="00DC268C"/>
    <w:rsid w:val="00DC3152"/>
    <w:rsid w:val="00DC4E57"/>
    <w:rsid w:val="00DC6575"/>
    <w:rsid w:val="00DC7CD4"/>
    <w:rsid w:val="00DD0156"/>
    <w:rsid w:val="00DD0EF9"/>
    <w:rsid w:val="00DD351C"/>
    <w:rsid w:val="00DD4653"/>
    <w:rsid w:val="00DD70E5"/>
    <w:rsid w:val="00DD729C"/>
    <w:rsid w:val="00DE2AED"/>
    <w:rsid w:val="00DE4153"/>
    <w:rsid w:val="00DF097A"/>
    <w:rsid w:val="00DF0A71"/>
    <w:rsid w:val="00DF2E0E"/>
    <w:rsid w:val="00DF31B7"/>
    <w:rsid w:val="00DF49C2"/>
    <w:rsid w:val="00DF550F"/>
    <w:rsid w:val="00DF5637"/>
    <w:rsid w:val="00DF5B7F"/>
    <w:rsid w:val="00DF7B08"/>
    <w:rsid w:val="00DF7DCF"/>
    <w:rsid w:val="00E02993"/>
    <w:rsid w:val="00E13C93"/>
    <w:rsid w:val="00E172D5"/>
    <w:rsid w:val="00E173A3"/>
    <w:rsid w:val="00E200F7"/>
    <w:rsid w:val="00E239E0"/>
    <w:rsid w:val="00E27A72"/>
    <w:rsid w:val="00E324FF"/>
    <w:rsid w:val="00E3263B"/>
    <w:rsid w:val="00E3669F"/>
    <w:rsid w:val="00E367F0"/>
    <w:rsid w:val="00E400BF"/>
    <w:rsid w:val="00E42FB7"/>
    <w:rsid w:val="00E470D3"/>
    <w:rsid w:val="00E50122"/>
    <w:rsid w:val="00E50414"/>
    <w:rsid w:val="00E521B8"/>
    <w:rsid w:val="00E5279E"/>
    <w:rsid w:val="00E55435"/>
    <w:rsid w:val="00E56B6D"/>
    <w:rsid w:val="00E577C6"/>
    <w:rsid w:val="00E60F27"/>
    <w:rsid w:val="00E60F86"/>
    <w:rsid w:val="00E66515"/>
    <w:rsid w:val="00E7257D"/>
    <w:rsid w:val="00E758FD"/>
    <w:rsid w:val="00E75C4D"/>
    <w:rsid w:val="00E77B1A"/>
    <w:rsid w:val="00E807F3"/>
    <w:rsid w:val="00E80DFB"/>
    <w:rsid w:val="00E830FA"/>
    <w:rsid w:val="00E84353"/>
    <w:rsid w:val="00E86E05"/>
    <w:rsid w:val="00E912FB"/>
    <w:rsid w:val="00E916A1"/>
    <w:rsid w:val="00E91A03"/>
    <w:rsid w:val="00E91B7F"/>
    <w:rsid w:val="00E9231F"/>
    <w:rsid w:val="00E934E6"/>
    <w:rsid w:val="00E9669E"/>
    <w:rsid w:val="00EA013A"/>
    <w:rsid w:val="00EA12F5"/>
    <w:rsid w:val="00EA1348"/>
    <w:rsid w:val="00EA13C2"/>
    <w:rsid w:val="00EA14A4"/>
    <w:rsid w:val="00EA6F6A"/>
    <w:rsid w:val="00EA7F56"/>
    <w:rsid w:val="00EB175D"/>
    <w:rsid w:val="00EB3339"/>
    <w:rsid w:val="00EC0B71"/>
    <w:rsid w:val="00EC425D"/>
    <w:rsid w:val="00EC4FE6"/>
    <w:rsid w:val="00EC5FF8"/>
    <w:rsid w:val="00EC6DDA"/>
    <w:rsid w:val="00EC7EB4"/>
    <w:rsid w:val="00ED4FDE"/>
    <w:rsid w:val="00ED53B5"/>
    <w:rsid w:val="00EE007A"/>
    <w:rsid w:val="00EE2422"/>
    <w:rsid w:val="00EE3D13"/>
    <w:rsid w:val="00EE5296"/>
    <w:rsid w:val="00EF099D"/>
    <w:rsid w:val="00EF4E07"/>
    <w:rsid w:val="00F0601E"/>
    <w:rsid w:val="00F139B8"/>
    <w:rsid w:val="00F139C9"/>
    <w:rsid w:val="00F15528"/>
    <w:rsid w:val="00F158DE"/>
    <w:rsid w:val="00F16D3F"/>
    <w:rsid w:val="00F178B4"/>
    <w:rsid w:val="00F239B7"/>
    <w:rsid w:val="00F30067"/>
    <w:rsid w:val="00F305A9"/>
    <w:rsid w:val="00F3256A"/>
    <w:rsid w:val="00F32821"/>
    <w:rsid w:val="00F3321F"/>
    <w:rsid w:val="00F34729"/>
    <w:rsid w:val="00F532C4"/>
    <w:rsid w:val="00F55C6C"/>
    <w:rsid w:val="00F55FBF"/>
    <w:rsid w:val="00F64EA5"/>
    <w:rsid w:val="00F657E8"/>
    <w:rsid w:val="00F65923"/>
    <w:rsid w:val="00F66969"/>
    <w:rsid w:val="00F6779E"/>
    <w:rsid w:val="00F70BCA"/>
    <w:rsid w:val="00F755FC"/>
    <w:rsid w:val="00F771A9"/>
    <w:rsid w:val="00F85979"/>
    <w:rsid w:val="00F9130A"/>
    <w:rsid w:val="00F919C1"/>
    <w:rsid w:val="00F928C0"/>
    <w:rsid w:val="00F96520"/>
    <w:rsid w:val="00F9682A"/>
    <w:rsid w:val="00FA153A"/>
    <w:rsid w:val="00FA4D3C"/>
    <w:rsid w:val="00FA5D67"/>
    <w:rsid w:val="00FA66F0"/>
    <w:rsid w:val="00FA79BB"/>
    <w:rsid w:val="00FB0ECD"/>
    <w:rsid w:val="00FB3680"/>
    <w:rsid w:val="00FB4859"/>
    <w:rsid w:val="00FB6560"/>
    <w:rsid w:val="00FC53E6"/>
    <w:rsid w:val="00FC6291"/>
    <w:rsid w:val="00FD1658"/>
    <w:rsid w:val="00FD46E5"/>
    <w:rsid w:val="00FD668D"/>
    <w:rsid w:val="00FE0C9E"/>
    <w:rsid w:val="00FE28F5"/>
    <w:rsid w:val="00FE4D3E"/>
    <w:rsid w:val="00FE6F77"/>
    <w:rsid w:val="00FE7850"/>
    <w:rsid w:val="00FE7E4A"/>
    <w:rsid w:val="00FF0269"/>
    <w:rsid w:val="00FF0D0A"/>
    <w:rsid w:val="00FF25D4"/>
    <w:rsid w:val="00FF285C"/>
    <w:rsid w:val="00FF2D35"/>
    <w:rsid w:val="00FF4045"/>
    <w:rsid w:val="00FF5EBA"/>
    <w:rsid w:val="00FF6D73"/>
    <w:rsid w:val="00FF722C"/>
    <w:rsid w:val="00FF741F"/>
    <w:rsid w:val="00FF7F7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D510A4"/>
  <w15:docId w15:val="{D93800C3-7745-4FB8-B7CD-6F05B78DB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qFormat/>
    <w:rsid w:val="00056371"/>
    <w:pPr>
      <w:keepNext/>
      <w:spacing w:before="360" w:after="60" w:line="360" w:lineRule="auto"/>
      <w:ind w:right="567"/>
      <w:contextualSpacing/>
      <w:outlineLvl w:val="0"/>
    </w:pPr>
    <w:rPr>
      <w:rFonts w:ascii="Times New Roman" w:eastAsia="Times New Roman" w:hAnsi="Times New Roman" w:cs="Arial"/>
      <w:b/>
      <w:bCs/>
      <w:kern w:val="32"/>
      <w:sz w:val="24"/>
      <w:szCs w:val="32"/>
      <w:lang w:val="en-GB" w:eastAsia="en-GB"/>
    </w:rPr>
  </w:style>
  <w:style w:type="paragraph" w:styleId="Nadpis2">
    <w:name w:val="heading 2"/>
    <w:basedOn w:val="Normln"/>
    <w:next w:val="Normln"/>
    <w:link w:val="Nadpis2Char"/>
    <w:unhideWhenUsed/>
    <w:qFormat/>
    <w:rsid w:val="003F2DD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
    <w:next w:val="Normln"/>
    <w:link w:val="Nadpis3Char"/>
    <w:uiPriority w:val="99"/>
    <w:qFormat/>
    <w:rsid w:val="00591C35"/>
    <w:pPr>
      <w:autoSpaceDE w:val="0"/>
      <w:autoSpaceDN w:val="0"/>
      <w:adjustRightInd w:val="0"/>
      <w:spacing w:after="0" w:line="240" w:lineRule="auto"/>
      <w:outlineLvl w:val="2"/>
    </w:pPr>
    <w:rPr>
      <w:rFonts w:ascii="Courier New" w:hAnsi="Courier New" w:cs="Courier New"/>
      <w:b/>
      <w:bCs/>
      <w:color w:val="000000"/>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59"/>
    <w:rsid w:val="006C31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FE28F5"/>
    <w:pPr>
      <w:ind w:left="720"/>
      <w:contextualSpacing/>
    </w:pPr>
  </w:style>
  <w:style w:type="paragraph" w:styleId="Textbubliny">
    <w:name w:val="Balloon Text"/>
    <w:basedOn w:val="Normln"/>
    <w:link w:val="TextbublinyChar"/>
    <w:uiPriority w:val="99"/>
    <w:semiHidden/>
    <w:unhideWhenUsed/>
    <w:rsid w:val="00EE242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E2422"/>
    <w:rPr>
      <w:rFonts w:ascii="Tahoma" w:hAnsi="Tahoma" w:cs="Tahoma"/>
      <w:sz w:val="16"/>
      <w:szCs w:val="16"/>
    </w:rPr>
  </w:style>
  <w:style w:type="character" w:styleId="Odkaznakoment">
    <w:name w:val="annotation reference"/>
    <w:basedOn w:val="Standardnpsmoodstavce"/>
    <w:uiPriority w:val="99"/>
    <w:semiHidden/>
    <w:unhideWhenUsed/>
    <w:rsid w:val="005C16DC"/>
    <w:rPr>
      <w:sz w:val="16"/>
      <w:szCs w:val="16"/>
    </w:rPr>
  </w:style>
  <w:style w:type="paragraph" w:styleId="Textkomente">
    <w:name w:val="annotation text"/>
    <w:basedOn w:val="Normln"/>
    <w:link w:val="TextkomenteChar"/>
    <w:uiPriority w:val="99"/>
    <w:unhideWhenUsed/>
    <w:rsid w:val="005C16DC"/>
    <w:pPr>
      <w:spacing w:line="240" w:lineRule="auto"/>
    </w:pPr>
    <w:rPr>
      <w:sz w:val="20"/>
      <w:szCs w:val="20"/>
    </w:rPr>
  </w:style>
  <w:style w:type="character" w:customStyle="1" w:styleId="TextkomenteChar">
    <w:name w:val="Text komentáře Char"/>
    <w:basedOn w:val="Standardnpsmoodstavce"/>
    <w:link w:val="Textkomente"/>
    <w:uiPriority w:val="99"/>
    <w:rsid w:val="005C16DC"/>
    <w:rPr>
      <w:sz w:val="20"/>
      <w:szCs w:val="20"/>
    </w:rPr>
  </w:style>
  <w:style w:type="paragraph" w:styleId="Pedmtkomente">
    <w:name w:val="annotation subject"/>
    <w:basedOn w:val="Textkomente"/>
    <w:next w:val="Textkomente"/>
    <w:link w:val="PedmtkomenteChar"/>
    <w:uiPriority w:val="99"/>
    <w:semiHidden/>
    <w:unhideWhenUsed/>
    <w:rsid w:val="005C16DC"/>
    <w:rPr>
      <w:b/>
      <w:bCs/>
    </w:rPr>
  </w:style>
  <w:style w:type="character" w:customStyle="1" w:styleId="PedmtkomenteChar">
    <w:name w:val="Předmět komentáře Char"/>
    <w:basedOn w:val="TextkomenteChar"/>
    <w:link w:val="Pedmtkomente"/>
    <w:uiPriority w:val="99"/>
    <w:semiHidden/>
    <w:rsid w:val="005C16DC"/>
    <w:rPr>
      <w:b/>
      <w:bCs/>
      <w:sz w:val="20"/>
      <w:szCs w:val="20"/>
    </w:rPr>
  </w:style>
  <w:style w:type="character" w:customStyle="1" w:styleId="Nadpis3Char">
    <w:name w:val="Nadpis 3 Char"/>
    <w:basedOn w:val="Standardnpsmoodstavce"/>
    <w:link w:val="Nadpis3"/>
    <w:uiPriority w:val="99"/>
    <w:rsid w:val="00591C35"/>
    <w:rPr>
      <w:rFonts w:ascii="Courier New" w:hAnsi="Courier New" w:cs="Courier New"/>
      <w:b/>
      <w:bCs/>
      <w:color w:val="000000"/>
      <w:sz w:val="26"/>
      <w:szCs w:val="26"/>
    </w:rPr>
  </w:style>
  <w:style w:type="character" w:customStyle="1" w:styleId="a-size-base">
    <w:name w:val="a-size-base"/>
    <w:basedOn w:val="Standardnpsmoodstavce"/>
    <w:rsid w:val="00B70352"/>
  </w:style>
  <w:style w:type="paragraph" w:styleId="Revize">
    <w:name w:val="Revision"/>
    <w:hidden/>
    <w:uiPriority w:val="99"/>
    <w:semiHidden/>
    <w:rsid w:val="00076381"/>
    <w:pPr>
      <w:spacing w:after="0" w:line="240" w:lineRule="auto"/>
    </w:pPr>
  </w:style>
  <w:style w:type="paragraph" w:styleId="Zhlav">
    <w:name w:val="header"/>
    <w:basedOn w:val="Normln"/>
    <w:link w:val="ZhlavChar"/>
    <w:unhideWhenUsed/>
    <w:rsid w:val="0059031C"/>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59031C"/>
  </w:style>
  <w:style w:type="paragraph" w:styleId="Zpat">
    <w:name w:val="footer"/>
    <w:basedOn w:val="Normln"/>
    <w:link w:val="ZpatChar"/>
    <w:unhideWhenUsed/>
    <w:rsid w:val="0059031C"/>
    <w:pPr>
      <w:tabs>
        <w:tab w:val="center" w:pos="4536"/>
        <w:tab w:val="right" w:pos="9072"/>
      </w:tabs>
      <w:spacing w:after="0" w:line="240" w:lineRule="auto"/>
    </w:pPr>
  </w:style>
  <w:style w:type="character" w:customStyle="1" w:styleId="ZpatChar">
    <w:name w:val="Zápatí Char"/>
    <w:basedOn w:val="Standardnpsmoodstavce"/>
    <w:link w:val="Zpat"/>
    <w:rsid w:val="0059031C"/>
  </w:style>
  <w:style w:type="character" w:styleId="Hypertextovodkaz">
    <w:name w:val="Hyperlink"/>
    <w:basedOn w:val="Standardnpsmoodstavce"/>
    <w:uiPriority w:val="99"/>
    <w:unhideWhenUsed/>
    <w:rsid w:val="00C242B1"/>
    <w:rPr>
      <w:color w:val="0000FF" w:themeColor="hyperlink"/>
      <w:u w:val="single"/>
    </w:rPr>
  </w:style>
  <w:style w:type="paragraph" w:styleId="FormtovanvHTML">
    <w:name w:val="HTML Preformatted"/>
    <w:basedOn w:val="Normln"/>
    <w:link w:val="FormtovanvHTMLChar"/>
    <w:uiPriority w:val="99"/>
    <w:semiHidden/>
    <w:unhideWhenUsed/>
    <w:rsid w:val="00D941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cs-CZ"/>
    </w:rPr>
  </w:style>
  <w:style w:type="character" w:customStyle="1" w:styleId="FormtovanvHTMLChar">
    <w:name w:val="Formátovaný v HTML Char"/>
    <w:basedOn w:val="Standardnpsmoodstavce"/>
    <w:link w:val="FormtovanvHTML"/>
    <w:uiPriority w:val="99"/>
    <w:semiHidden/>
    <w:rsid w:val="00D941FA"/>
    <w:rPr>
      <w:rFonts w:ascii="Courier New" w:eastAsia="Times New Roman" w:hAnsi="Courier New" w:cs="Courier New"/>
      <w:sz w:val="20"/>
      <w:szCs w:val="20"/>
      <w:lang w:eastAsia="cs-CZ"/>
    </w:rPr>
  </w:style>
  <w:style w:type="paragraph" w:customStyle="1" w:styleId="Articletitle">
    <w:name w:val="Article title"/>
    <w:basedOn w:val="Normln"/>
    <w:next w:val="Normln"/>
    <w:qFormat/>
    <w:rsid w:val="003F2DD4"/>
    <w:pPr>
      <w:spacing w:after="120" w:line="360" w:lineRule="auto"/>
    </w:pPr>
    <w:rPr>
      <w:rFonts w:ascii="Times New Roman" w:eastAsia="Times New Roman" w:hAnsi="Times New Roman" w:cs="Times New Roman"/>
      <w:b/>
      <w:sz w:val="28"/>
      <w:szCs w:val="24"/>
      <w:lang w:val="en-GB" w:eastAsia="en-GB"/>
    </w:rPr>
  </w:style>
  <w:style w:type="character" w:customStyle="1" w:styleId="Nadpis2Char">
    <w:name w:val="Nadpis 2 Char"/>
    <w:basedOn w:val="Standardnpsmoodstavce"/>
    <w:link w:val="Nadpis2"/>
    <w:rsid w:val="003F2DD4"/>
    <w:rPr>
      <w:rFonts w:asciiTheme="majorHAnsi" w:eastAsiaTheme="majorEastAsia" w:hAnsiTheme="majorHAnsi" w:cstheme="majorBidi"/>
      <w:color w:val="365F91" w:themeColor="accent1" w:themeShade="BF"/>
      <w:sz w:val="26"/>
      <w:szCs w:val="26"/>
    </w:rPr>
  </w:style>
  <w:style w:type="paragraph" w:styleId="Normlnweb">
    <w:name w:val="Normal (Web)"/>
    <w:basedOn w:val="Normln"/>
    <w:uiPriority w:val="99"/>
    <w:unhideWhenUsed/>
    <w:rsid w:val="003F2DD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Authornames">
    <w:name w:val="Author names"/>
    <w:basedOn w:val="Normln"/>
    <w:next w:val="Normln"/>
    <w:qFormat/>
    <w:rsid w:val="003F2DD4"/>
    <w:pPr>
      <w:spacing w:before="240" w:after="0" w:line="360" w:lineRule="auto"/>
    </w:pPr>
    <w:rPr>
      <w:rFonts w:ascii="Times New Roman" w:eastAsia="Times New Roman" w:hAnsi="Times New Roman" w:cs="Times New Roman"/>
      <w:sz w:val="28"/>
      <w:szCs w:val="24"/>
      <w:lang w:val="en-GB" w:eastAsia="en-GB"/>
    </w:rPr>
  </w:style>
  <w:style w:type="paragraph" w:customStyle="1" w:styleId="Affiliation">
    <w:name w:val="Affiliation"/>
    <w:basedOn w:val="Normln"/>
    <w:qFormat/>
    <w:rsid w:val="003F2DD4"/>
    <w:pPr>
      <w:spacing w:before="240" w:after="0" w:line="360" w:lineRule="auto"/>
    </w:pPr>
    <w:rPr>
      <w:rFonts w:ascii="Times New Roman" w:eastAsia="Times New Roman" w:hAnsi="Times New Roman" w:cs="Times New Roman"/>
      <w:i/>
      <w:sz w:val="24"/>
      <w:szCs w:val="24"/>
      <w:lang w:val="en-GB" w:eastAsia="en-GB"/>
    </w:rPr>
  </w:style>
  <w:style w:type="paragraph" w:customStyle="1" w:styleId="Correspondencedetails">
    <w:name w:val="Correspondence details"/>
    <w:basedOn w:val="Normln"/>
    <w:qFormat/>
    <w:rsid w:val="003F2DD4"/>
    <w:pPr>
      <w:spacing w:before="240" w:after="0" w:line="360" w:lineRule="auto"/>
    </w:pPr>
    <w:rPr>
      <w:rFonts w:ascii="Times New Roman" w:eastAsia="Times New Roman" w:hAnsi="Times New Roman" w:cs="Times New Roman"/>
      <w:sz w:val="24"/>
      <w:szCs w:val="24"/>
      <w:lang w:val="en-GB" w:eastAsia="en-GB"/>
    </w:rPr>
  </w:style>
  <w:style w:type="paragraph" w:customStyle="1" w:styleId="Notesoncontributors">
    <w:name w:val="Notes on contributors"/>
    <w:basedOn w:val="Normln"/>
    <w:qFormat/>
    <w:rsid w:val="003F2DD4"/>
    <w:pPr>
      <w:spacing w:before="240" w:after="0" w:line="360" w:lineRule="auto"/>
    </w:pPr>
    <w:rPr>
      <w:rFonts w:ascii="Times New Roman" w:eastAsia="Times New Roman" w:hAnsi="Times New Roman" w:cs="Times New Roman"/>
      <w:szCs w:val="24"/>
      <w:lang w:val="en-GB" w:eastAsia="en-GB"/>
    </w:rPr>
  </w:style>
  <w:style w:type="character" w:customStyle="1" w:styleId="authorinfodata1">
    <w:name w:val="authorinfodata1"/>
    <w:rsid w:val="003F2DD4"/>
    <w:rPr>
      <w:sz w:val="24"/>
      <w:szCs w:val="24"/>
    </w:rPr>
  </w:style>
  <w:style w:type="character" w:styleId="Zdraznn">
    <w:name w:val="Emphasis"/>
    <w:basedOn w:val="Standardnpsmoodstavce"/>
    <w:uiPriority w:val="20"/>
    <w:qFormat/>
    <w:rsid w:val="007B2FB3"/>
    <w:rPr>
      <w:i/>
      <w:iCs/>
    </w:rPr>
  </w:style>
  <w:style w:type="paragraph" w:styleId="Zkladntextodsazen2">
    <w:name w:val="Body Text Indent 2"/>
    <w:basedOn w:val="Normln"/>
    <w:link w:val="Zkladntextodsazen2Char"/>
    <w:rsid w:val="002907B0"/>
    <w:pPr>
      <w:spacing w:after="0" w:line="240" w:lineRule="auto"/>
      <w:ind w:left="432"/>
      <w:jc w:val="both"/>
    </w:pPr>
    <w:rPr>
      <w:rFonts w:ascii="Times New Roman" w:eastAsia="Times New Roman" w:hAnsi="Times New Roman" w:cs="Times New Roman"/>
      <w:szCs w:val="20"/>
      <w:lang w:val="en-GB"/>
    </w:rPr>
  </w:style>
  <w:style w:type="character" w:customStyle="1" w:styleId="Zkladntextodsazen2Char">
    <w:name w:val="Základní text odsazený 2 Char"/>
    <w:basedOn w:val="Standardnpsmoodstavce"/>
    <w:link w:val="Zkladntextodsazen2"/>
    <w:rsid w:val="002907B0"/>
    <w:rPr>
      <w:rFonts w:ascii="Times New Roman" w:eastAsia="Times New Roman" w:hAnsi="Times New Roman" w:cs="Times New Roman"/>
      <w:szCs w:val="20"/>
      <w:lang w:val="en-GB"/>
    </w:rPr>
  </w:style>
  <w:style w:type="paragraph" w:customStyle="1" w:styleId="Abstract">
    <w:name w:val="Abstract"/>
    <w:basedOn w:val="Normln"/>
    <w:next w:val="Normln"/>
    <w:qFormat/>
    <w:rsid w:val="00056371"/>
    <w:pPr>
      <w:spacing w:before="360" w:after="300" w:line="360" w:lineRule="auto"/>
      <w:ind w:left="720" w:right="567"/>
    </w:pPr>
    <w:rPr>
      <w:rFonts w:ascii="Times New Roman" w:eastAsia="Times New Roman" w:hAnsi="Times New Roman" w:cs="Times New Roman"/>
      <w:szCs w:val="24"/>
      <w:lang w:val="en-GB" w:eastAsia="en-GB"/>
    </w:rPr>
  </w:style>
  <w:style w:type="paragraph" w:customStyle="1" w:styleId="Keywords">
    <w:name w:val="Keywords"/>
    <w:basedOn w:val="Normln"/>
    <w:next w:val="Normln"/>
    <w:qFormat/>
    <w:rsid w:val="00056371"/>
    <w:pPr>
      <w:spacing w:before="240" w:after="240" w:line="360" w:lineRule="auto"/>
      <w:ind w:left="720" w:right="567"/>
    </w:pPr>
    <w:rPr>
      <w:rFonts w:ascii="Times New Roman" w:eastAsia="Times New Roman" w:hAnsi="Times New Roman" w:cs="Times New Roman"/>
      <w:szCs w:val="24"/>
      <w:lang w:val="en-GB" w:eastAsia="en-GB"/>
    </w:rPr>
  </w:style>
  <w:style w:type="character" w:customStyle="1" w:styleId="Nadpis1Char">
    <w:name w:val="Nadpis 1 Char"/>
    <w:basedOn w:val="Standardnpsmoodstavce"/>
    <w:link w:val="Nadpis1"/>
    <w:rsid w:val="00056371"/>
    <w:rPr>
      <w:rFonts w:ascii="Times New Roman" w:eastAsia="Times New Roman" w:hAnsi="Times New Roman" w:cs="Arial"/>
      <w:b/>
      <w:bCs/>
      <w:kern w:val="32"/>
      <w:sz w:val="24"/>
      <w:szCs w:val="32"/>
      <w:lang w:val="en-GB" w:eastAsia="en-GB"/>
    </w:rPr>
  </w:style>
  <w:style w:type="paragraph" w:customStyle="1" w:styleId="Paragraph">
    <w:name w:val="Paragraph"/>
    <w:basedOn w:val="Normln"/>
    <w:next w:val="Normln"/>
    <w:qFormat/>
    <w:rsid w:val="00056371"/>
    <w:pPr>
      <w:widowControl w:val="0"/>
      <w:spacing w:before="240" w:after="0" w:line="480" w:lineRule="auto"/>
    </w:pPr>
    <w:rPr>
      <w:rFonts w:ascii="Times New Roman" w:eastAsia="Times New Roman" w:hAnsi="Times New Roman" w:cs="Times New Roman"/>
      <w:sz w:val="24"/>
      <w:szCs w:val="24"/>
      <w:lang w:val="en-GB" w:eastAsia="en-GB"/>
    </w:rPr>
  </w:style>
  <w:style w:type="paragraph" w:customStyle="1" w:styleId="Newparagraph">
    <w:name w:val="New paragraph"/>
    <w:basedOn w:val="Normln"/>
    <w:qFormat/>
    <w:rsid w:val="00056371"/>
    <w:pPr>
      <w:spacing w:after="0" w:line="480" w:lineRule="auto"/>
      <w:ind w:firstLine="720"/>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436250">
      <w:bodyDiv w:val="1"/>
      <w:marLeft w:val="0"/>
      <w:marRight w:val="0"/>
      <w:marTop w:val="0"/>
      <w:marBottom w:val="0"/>
      <w:divBdr>
        <w:top w:val="none" w:sz="0" w:space="0" w:color="auto"/>
        <w:left w:val="none" w:sz="0" w:space="0" w:color="auto"/>
        <w:bottom w:val="none" w:sz="0" w:space="0" w:color="auto"/>
        <w:right w:val="none" w:sz="0" w:space="0" w:color="auto"/>
      </w:divBdr>
      <w:divsChild>
        <w:div w:id="2015763558">
          <w:marLeft w:val="0"/>
          <w:marRight w:val="0"/>
          <w:marTop w:val="0"/>
          <w:marBottom w:val="0"/>
          <w:divBdr>
            <w:top w:val="none" w:sz="0" w:space="0" w:color="auto"/>
            <w:left w:val="none" w:sz="0" w:space="0" w:color="auto"/>
            <w:bottom w:val="none" w:sz="0" w:space="0" w:color="auto"/>
            <w:right w:val="none" w:sz="0" w:space="0" w:color="auto"/>
          </w:divBdr>
          <w:divsChild>
            <w:div w:id="1254626442">
              <w:marLeft w:val="0"/>
              <w:marRight w:val="0"/>
              <w:marTop w:val="0"/>
              <w:marBottom w:val="0"/>
              <w:divBdr>
                <w:top w:val="none" w:sz="0" w:space="0" w:color="auto"/>
                <w:left w:val="none" w:sz="0" w:space="0" w:color="auto"/>
                <w:bottom w:val="none" w:sz="0" w:space="0" w:color="auto"/>
                <w:right w:val="none" w:sz="0" w:space="0" w:color="auto"/>
              </w:divBdr>
              <w:divsChild>
                <w:div w:id="10462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81275">
      <w:bodyDiv w:val="1"/>
      <w:marLeft w:val="0"/>
      <w:marRight w:val="0"/>
      <w:marTop w:val="0"/>
      <w:marBottom w:val="0"/>
      <w:divBdr>
        <w:top w:val="none" w:sz="0" w:space="0" w:color="auto"/>
        <w:left w:val="none" w:sz="0" w:space="0" w:color="auto"/>
        <w:bottom w:val="none" w:sz="0" w:space="0" w:color="auto"/>
        <w:right w:val="none" w:sz="0" w:space="0" w:color="auto"/>
      </w:divBdr>
      <w:divsChild>
        <w:div w:id="1299140684">
          <w:marLeft w:val="0"/>
          <w:marRight w:val="0"/>
          <w:marTop w:val="0"/>
          <w:marBottom w:val="0"/>
          <w:divBdr>
            <w:top w:val="none" w:sz="0" w:space="0" w:color="auto"/>
            <w:left w:val="none" w:sz="0" w:space="0" w:color="auto"/>
            <w:bottom w:val="none" w:sz="0" w:space="0" w:color="auto"/>
            <w:right w:val="none" w:sz="0" w:space="0" w:color="auto"/>
          </w:divBdr>
          <w:divsChild>
            <w:div w:id="1960842093">
              <w:marLeft w:val="0"/>
              <w:marRight w:val="0"/>
              <w:marTop w:val="0"/>
              <w:marBottom w:val="0"/>
              <w:divBdr>
                <w:top w:val="none" w:sz="0" w:space="0" w:color="auto"/>
                <w:left w:val="none" w:sz="0" w:space="0" w:color="auto"/>
                <w:bottom w:val="none" w:sz="0" w:space="0" w:color="auto"/>
                <w:right w:val="none" w:sz="0" w:space="0" w:color="auto"/>
              </w:divBdr>
              <w:divsChild>
                <w:div w:id="1827745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478871">
      <w:bodyDiv w:val="1"/>
      <w:marLeft w:val="0"/>
      <w:marRight w:val="0"/>
      <w:marTop w:val="0"/>
      <w:marBottom w:val="0"/>
      <w:divBdr>
        <w:top w:val="none" w:sz="0" w:space="0" w:color="auto"/>
        <w:left w:val="none" w:sz="0" w:space="0" w:color="auto"/>
        <w:bottom w:val="none" w:sz="0" w:space="0" w:color="auto"/>
        <w:right w:val="none" w:sz="0" w:space="0" w:color="auto"/>
      </w:divBdr>
    </w:div>
    <w:div w:id="524439013">
      <w:bodyDiv w:val="1"/>
      <w:marLeft w:val="0"/>
      <w:marRight w:val="0"/>
      <w:marTop w:val="0"/>
      <w:marBottom w:val="0"/>
      <w:divBdr>
        <w:top w:val="none" w:sz="0" w:space="0" w:color="auto"/>
        <w:left w:val="none" w:sz="0" w:space="0" w:color="auto"/>
        <w:bottom w:val="none" w:sz="0" w:space="0" w:color="auto"/>
        <w:right w:val="none" w:sz="0" w:space="0" w:color="auto"/>
      </w:divBdr>
      <w:divsChild>
        <w:div w:id="1252858729">
          <w:marLeft w:val="0"/>
          <w:marRight w:val="0"/>
          <w:marTop w:val="0"/>
          <w:marBottom w:val="0"/>
          <w:divBdr>
            <w:top w:val="none" w:sz="0" w:space="0" w:color="auto"/>
            <w:left w:val="none" w:sz="0" w:space="0" w:color="auto"/>
            <w:bottom w:val="none" w:sz="0" w:space="0" w:color="auto"/>
            <w:right w:val="none" w:sz="0" w:space="0" w:color="auto"/>
          </w:divBdr>
          <w:divsChild>
            <w:div w:id="1858037329">
              <w:marLeft w:val="0"/>
              <w:marRight w:val="0"/>
              <w:marTop w:val="0"/>
              <w:marBottom w:val="0"/>
              <w:divBdr>
                <w:top w:val="none" w:sz="0" w:space="0" w:color="auto"/>
                <w:left w:val="none" w:sz="0" w:space="0" w:color="auto"/>
                <w:bottom w:val="none" w:sz="0" w:space="0" w:color="auto"/>
                <w:right w:val="none" w:sz="0" w:space="0" w:color="auto"/>
              </w:divBdr>
              <w:divsChild>
                <w:div w:id="185371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151719">
      <w:bodyDiv w:val="1"/>
      <w:marLeft w:val="0"/>
      <w:marRight w:val="0"/>
      <w:marTop w:val="0"/>
      <w:marBottom w:val="0"/>
      <w:divBdr>
        <w:top w:val="none" w:sz="0" w:space="0" w:color="auto"/>
        <w:left w:val="none" w:sz="0" w:space="0" w:color="auto"/>
        <w:bottom w:val="none" w:sz="0" w:space="0" w:color="auto"/>
        <w:right w:val="none" w:sz="0" w:space="0" w:color="auto"/>
      </w:divBdr>
      <w:divsChild>
        <w:div w:id="1719352936">
          <w:marLeft w:val="0"/>
          <w:marRight w:val="0"/>
          <w:marTop w:val="0"/>
          <w:marBottom w:val="0"/>
          <w:divBdr>
            <w:top w:val="none" w:sz="0" w:space="0" w:color="auto"/>
            <w:left w:val="none" w:sz="0" w:space="0" w:color="auto"/>
            <w:bottom w:val="none" w:sz="0" w:space="0" w:color="auto"/>
            <w:right w:val="none" w:sz="0" w:space="0" w:color="auto"/>
          </w:divBdr>
          <w:divsChild>
            <w:div w:id="1403942162">
              <w:marLeft w:val="0"/>
              <w:marRight w:val="0"/>
              <w:marTop w:val="0"/>
              <w:marBottom w:val="0"/>
              <w:divBdr>
                <w:top w:val="none" w:sz="0" w:space="0" w:color="auto"/>
                <w:left w:val="none" w:sz="0" w:space="0" w:color="auto"/>
                <w:bottom w:val="none" w:sz="0" w:space="0" w:color="auto"/>
                <w:right w:val="none" w:sz="0" w:space="0" w:color="auto"/>
              </w:divBdr>
              <w:divsChild>
                <w:div w:id="91436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123960">
      <w:bodyDiv w:val="1"/>
      <w:marLeft w:val="0"/>
      <w:marRight w:val="0"/>
      <w:marTop w:val="0"/>
      <w:marBottom w:val="0"/>
      <w:divBdr>
        <w:top w:val="none" w:sz="0" w:space="0" w:color="auto"/>
        <w:left w:val="none" w:sz="0" w:space="0" w:color="auto"/>
        <w:bottom w:val="none" w:sz="0" w:space="0" w:color="auto"/>
        <w:right w:val="none" w:sz="0" w:space="0" w:color="auto"/>
      </w:divBdr>
      <w:divsChild>
        <w:div w:id="590508692">
          <w:marLeft w:val="0"/>
          <w:marRight w:val="0"/>
          <w:marTop w:val="0"/>
          <w:marBottom w:val="0"/>
          <w:divBdr>
            <w:top w:val="none" w:sz="0" w:space="0" w:color="auto"/>
            <w:left w:val="none" w:sz="0" w:space="0" w:color="auto"/>
            <w:bottom w:val="none" w:sz="0" w:space="0" w:color="auto"/>
            <w:right w:val="none" w:sz="0" w:space="0" w:color="auto"/>
          </w:divBdr>
          <w:divsChild>
            <w:div w:id="782723974">
              <w:marLeft w:val="0"/>
              <w:marRight w:val="0"/>
              <w:marTop w:val="0"/>
              <w:marBottom w:val="0"/>
              <w:divBdr>
                <w:top w:val="none" w:sz="0" w:space="0" w:color="auto"/>
                <w:left w:val="none" w:sz="0" w:space="0" w:color="auto"/>
                <w:bottom w:val="none" w:sz="0" w:space="0" w:color="auto"/>
                <w:right w:val="none" w:sz="0" w:space="0" w:color="auto"/>
              </w:divBdr>
              <w:divsChild>
                <w:div w:id="57247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999416">
      <w:bodyDiv w:val="1"/>
      <w:marLeft w:val="0"/>
      <w:marRight w:val="0"/>
      <w:marTop w:val="0"/>
      <w:marBottom w:val="0"/>
      <w:divBdr>
        <w:top w:val="none" w:sz="0" w:space="0" w:color="auto"/>
        <w:left w:val="none" w:sz="0" w:space="0" w:color="auto"/>
        <w:bottom w:val="none" w:sz="0" w:space="0" w:color="auto"/>
        <w:right w:val="none" w:sz="0" w:space="0" w:color="auto"/>
      </w:divBdr>
    </w:div>
    <w:div w:id="1303078746">
      <w:bodyDiv w:val="1"/>
      <w:marLeft w:val="0"/>
      <w:marRight w:val="0"/>
      <w:marTop w:val="0"/>
      <w:marBottom w:val="0"/>
      <w:divBdr>
        <w:top w:val="none" w:sz="0" w:space="0" w:color="auto"/>
        <w:left w:val="none" w:sz="0" w:space="0" w:color="auto"/>
        <w:bottom w:val="none" w:sz="0" w:space="0" w:color="auto"/>
        <w:right w:val="none" w:sz="0" w:space="0" w:color="auto"/>
      </w:divBdr>
      <w:divsChild>
        <w:div w:id="454183693">
          <w:marLeft w:val="0"/>
          <w:marRight w:val="0"/>
          <w:marTop w:val="0"/>
          <w:marBottom w:val="0"/>
          <w:divBdr>
            <w:top w:val="none" w:sz="0" w:space="0" w:color="auto"/>
            <w:left w:val="none" w:sz="0" w:space="0" w:color="auto"/>
            <w:bottom w:val="none" w:sz="0" w:space="0" w:color="auto"/>
            <w:right w:val="none" w:sz="0" w:space="0" w:color="auto"/>
          </w:divBdr>
          <w:divsChild>
            <w:div w:id="311178278">
              <w:marLeft w:val="0"/>
              <w:marRight w:val="0"/>
              <w:marTop w:val="0"/>
              <w:marBottom w:val="0"/>
              <w:divBdr>
                <w:top w:val="none" w:sz="0" w:space="0" w:color="auto"/>
                <w:left w:val="none" w:sz="0" w:space="0" w:color="auto"/>
                <w:bottom w:val="none" w:sz="0" w:space="0" w:color="auto"/>
                <w:right w:val="none" w:sz="0" w:space="0" w:color="auto"/>
              </w:divBdr>
              <w:divsChild>
                <w:div w:id="352419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887062">
      <w:bodyDiv w:val="1"/>
      <w:marLeft w:val="0"/>
      <w:marRight w:val="0"/>
      <w:marTop w:val="0"/>
      <w:marBottom w:val="0"/>
      <w:divBdr>
        <w:top w:val="none" w:sz="0" w:space="0" w:color="auto"/>
        <w:left w:val="none" w:sz="0" w:space="0" w:color="auto"/>
        <w:bottom w:val="none" w:sz="0" w:space="0" w:color="auto"/>
        <w:right w:val="none" w:sz="0" w:space="0" w:color="auto"/>
      </w:divBdr>
      <w:divsChild>
        <w:div w:id="1440568211">
          <w:marLeft w:val="0"/>
          <w:marRight w:val="0"/>
          <w:marTop w:val="0"/>
          <w:marBottom w:val="0"/>
          <w:divBdr>
            <w:top w:val="none" w:sz="0" w:space="0" w:color="auto"/>
            <w:left w:val="none" w:sz="0" w:space="0" w:color="auto"/>
            <w:bottom w:val="none" w:sz="0" w:space="0" w:color="auto"/>
            <w:right w:val="none" w:sz="0" w:space="0" w:color="auto"/>
          </w:divBdr>
          <w:divsChild>
            <w:div w:id="981540174">
              <w:marLeft w:val="0"/>
              <w:marRight w:val="0"/>
              <w:marTop w:val="0"/>
              <w:marBottom w:val="0"/>
              <w:divBdr>
                <w:top w:val="none" w:sz="0" w:space="0" w:color="auto"/>
                <w:left w:val="none" w:sz="0" w:space="0" w:color="auto"/>
                <w:bottom w:val="none" w:sz="0" w:space="0" w:color="auto"/>
                <w:right w:val="none" w:sz="0" w:space="0" w:color="auto"/>
              </w:divBdr>
              <w:divsChild>
                <w:div w:id="164654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979858">
      <w:bodyDiv w:val="1"/>
      <w:marLeft w:val="0"/>
      <w:marRight w:val="0"/>
      <w:marTop w:val="0"/>
      <w:marBottom w:val="0"/>
      <w:divBdr>
        <w:top w:val="none" w:sz="0" w:space="0" w:color="auto"/>
        <w:left w:val="none" w:sz="0" w:space="0" w:color="auto"/>
        <w:bottom w:val="none" w:sz="0" w:space="0" w:color="auto"/>
        <w:right w:val="none" w:sz="0" w:space="0" w:color="auto"/>
      </w:divBdr>
    </w:div>
    <w:div w:id="1488352411">
      <w:bodyDiv w:val="1"/>
      <w:marLeft w:val="0"/>
      <w:marRight w:val="0"/>
      <w:marTop w:val="0"/>
      <w:marBottom w:val="0"/>
      <w:divBdr>
        <w:top w:val="none" w:sz="0" w:space="0" w:color="auto"/>
        <w:left w:val="none" w:sz="0" w:space="0" w:color="auto"/>
        <w:bottom w:val="none" w:sz="0" w:space="0" w:color="auto"/>
        <w:right w:val="none" w:sz="0" w:space="0" w:color="auto"/>
      </w:divBdr>
      <w:divsChild>
        <w:div w:id="1265378472">
          <w:marLeft w:val="0"/>
          <w:marRight w:val="0"/>
          <w:marTop w:val="0"/>
          <w:marBottom w:val="0"/>
          <w:divBdr>
            <w:top w:val="none" w:sz="0" w:space="0" w:color="auto"/>
            <w:left w:val="none" w:sz="0" w:space="0" w:color="auto"/>
            <w:bottom w:val="none" w:sz="0" w:space="0" w:color="auto"/>
            <w:right w:val="none" w:sz="0" w:space="0" w:color="auto"/>
          </w:divBdr>
          <w:divsChild>
            <w:div w:id="1644696362">
              <w:marLeft w:val="0"/>
              <w:marRight w:val="0"/>
              <w:marTop w:val="0"/>
              <w:marBottom w:val="0"/>
              <w:divBdr>
                <w:top w:val="none" w:sz="0" w:space="0" w:color="auto"/>
                <w:left w:val="none" w:sz="0" w:space="0" w:color="auto"/>
                <w:bottom w:val="none" w:sz="0" w:space="0" w:color="auto"/>
                <w:right w:val="none" w:sz="0" w:space="0" w:color="auto"/>
              </w:divBdr>
              <w:divsChild>
                <w:div w:id="1622877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539439">
      <w:bodyDiv w:val="1"/>
      <w:marLeft w:val="0"/>
      <w:marRight w:val="0"/>
      <w:marTop w:val="0"/>
      <w:marBottom w:val="0"/>
      <w:divBdr>
        <w:top w:val="none" w:sz="0" w:space="0" w:color="auto"/>
        <w:left w:val="none" w:sz="0" w:space="0" w:color="auto"/>
        <w:bottom w:val="none" w:sz="0" w:space="0" w:color="auto"/>
        <w:right w:val="none" w:sz="0" w:space="0" w:color="auto"/>
      </w:divBdr>
    </w:div>
    <w:div w:id="1672180520">
      <w:bodyDiv w:val="1"/>
      <w:marLeft w:val="0"/>
      <w:marRight w:val="0"/>
      <w:marTop w:val="0"/>
      <w:marBottom w:val="0"/>
      <w:divBdr>
        <w:top w:val="none" w:sz="0" w:space="0" w:color="auto"/>
        <w:left w:val="none" w:sz="0" w:space="0" w:color="auto"/>
        <w:bottom w:val="none" w:sz="0" w:space="0" w:color="auto"/>
        <w:right w:val="none" w:sz="0" w:space="0" w:color="auto"/>
      </w:divBdr>
      <w:divsChild>
        <w:div w:id="1673795405">
          <w:marLeft w:val="0"/>
          <w:marRight w:val="0"/>
          <w:marTop w:val="0"/>
          <w:marBottom w:val="0"/>
          <w:divBdr>
            <w:top w:val="none" w:sz="0" w:space="0" w:color="auto"/>
            <w:left w:val="none" w:sz="0" w:space="0" w:color="auto"/>
            <w:bottom w:val="none" w:sz="0" w:space="0" w:color="auto"/>
            <w:right w:val="none" w:sz="0" w:space="0" w:color="auto"/>
          </w:divBdr>
          <w:divsChild>
            <w:div w:id="1658798360">
              <w:marLeft w:val="0"/>
              <w:marRight w:val="0"/>
              <w:marTop w:val="0"/>
              <w:marBottom w:val="0"/>
              <w:divBdr>
                <w:top w:val="none" w:sz="0" w:space="0" w:color="auto"/>
                <w:left w:val="none" w:sz="0" w:space="0" w:color="auto"/>
                <w:bottom w:val="none" w:sz="0" w:space="0" w:color="auto"/>
                <w:right w:val="none" w:sz="0" w:space="0" w:color="auto"/>
              </w:divBdr>
              <w:divsChild>
                <w:div w:id="159261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021543">
      <w:bodyDiv w:val="1"/>
      <w:marLeft w:val="0"/>
      <w:marRight w:val="0"/>
      <w:marTop w:val="0"/>
      <w:marBottom w:val="0"/>
      <w:divBdr>
        <w:top w:val="none" w:sz="0" w:space="0" w:color="auto"/>
        <w:left w:val="none" w:sz="0" w:space="0" w:color="auto"/>
        <w:bottom w:val="none" w:sz="0" w:space="0" w:color="auto"/>
        <w:right w:val="none" w:sz="0" w:space="0" w:color="auto"/>
      </w:divBdr>
      <w:divsChild>
        <w:div w:id="338241782">
          <w:marLeft w:val="0"/>
          <w:marRight w:val="0"/>
          <w:marTop w:val="0"/>
          <w:marBottom w:val="0"/>
          <w:divBdr>
            <w:top w:val="none" w:sz="0" w:space="0" w:color="auto"/>
            <w:left w:val="none" w:sz="0" w:space="0" w:color="auto"/>
            <w:bottom w:val="none" w:sz="0" w:space="0" w:color="auto"/>
            <w:right w:val="none" w:sz="0" w:space="0" w:color="auto"/>
          </w:divBdr>
          <w:divsChild>
            <w:div w:id="1182670157">
              <w:marLeft w:val="0"/>
              <w:marRight w:val="0"/>
              <w:marTop w:val="0"/>
              <w:marBottom w:val="0"/>
              <w:divBdr>
                <w:top w:val="none" w:sz="0" w:space="0" w:color="auto"/>
                <w:left w:val="none" w:sz="0" w:space="0" w:color="auto"/>
                <w:bottom w:val="none" w:sz="0" w:space="0" w:color="auto"/>
                <w:right w:val="none" w:sz="0" w:space="0" w:color="auto"/>
              </w:divBdr>
              <w:divsChild>
                <w:div w:id="1241212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andfonline.com/toc/rtem20/curren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smt.cz/vzdelavani/vysoke-skolstvi/prehled-vysokych-skol" TargetMode="External"/><Relationship Id="rId5" Type="http://schemas.openxmlformats.org/officeDocument/2006/relationships/webSettings" Target="webSettings.xml"/><Relationship Id="rId10" Type="http://schemas.openxmlformats.org/officeDocument/2006/relationships/hyperlink" Target="https://doi.org/10.1080/13583883.2018.1476579" TargetMode="External"/><Relationship Id="rId4" Type="http://schemas.openxmlformats.org/officeDocument/2006/relationships/settings" Target="settings.xml"/><Relationship Id="rId9" Type="http://schemas.openxmlformats.org/officeDocument/2006/relationships/hyperlink" Target="https://www.tandfonline.com/toc/rtem20/24/4" TargetMode="External"/><Relationship Id="rId14"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BF8C53-F171-4BD7-BE83-2B1058F80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8637</Words>
  <Characters>50965</Characters>
  <Application>Microsoft Office Word</Application>
  <DocSecurity>0</DocSecurity>
  <Lines>424</Lines>
  <Paragraphs>118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Univerzita Pardubice</Company>
  <LinksUpToDate>false</LinksUpToDate>
  <CharactersWithSpaces>59484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Tetrevova Libena</dc:creator>
  <cp:lastModifiedBy>Prochaskova Iva</cp:lastModifiedBy>
  <cp:revision>3</cp:revision>
  <cp:lastPrinted>2017-02-09T14:29:00Z</cp:lastPrinted>
  <dcterms:created xsi:type="dcterms:W3CDTF">2019-06-19T08:00:00Z</dcterms:created>
  <dcterms:modified xsi:type="dcterms:W3CDTF">2019-06-19T08:01:00Z</dcterms:modified>
</cp:coreProperties>
</file>