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B063C" w14:textId="77777777" w:rsidR="00EB68E7" w:rsidRDefault="00EB68E7" w:rsidP="00EB68E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14:paraId="396B337E" w14:textId="77777777" w:rsidR="00EB68E7" w:rsidRDefault="00EB68E7" w:rsidP="00EB68E7">
      <w:pPr>
        <w:rPr>
          <w:rFonts w:ascii="Times New Roman" w:hAnsi="Times New Roman" w:cs="Times New Roman"/>
          <w:sz w:val="24"/>
          <w:szCs w:val="24"/>
        </w:rPr>
      </w:pPr>
    </w:p>
    <w:p w14:paraId="60A340D0" w14:textId="733616CF" w:rsidR="00EB68E7" w:rsidRDefault="00EB68E7" w:rsidP="00EB68E7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Autorka:  </w:t>
      </w:r>
      <w:r>
        <w:rPr>
          <w:rFonts w:ascii="Times New Roman" w:hAnsi="Times New Roman" w:cs="Times New Roman"/>
          <w:b/>
          <w:sz w:val="24"/>
          <w:szCs w:val="24"/>
        </w:rPr>
        <w:t>Lucie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Hánová</w:t>
      </w:r>
    </w:p>
    <w:p w14:paraId="71FA55CF" w14:textId="5DA73D2B" w:rsidR="00EB68E7" w:rsidRDefault="00EB68E7" w:rsidP="00EB68E7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Název: </w:t>
      </w:r>
      <w:proofErr w:type="spellStart"/>
      <w:r w:rsidRPr="00EB68E7">
        <w:rPr>
          <w:rFonts w:ascii="Times New Roman" w:hAnsi="Times New Roman" w:cs="Times New Roman"/>
          <w:b/>
        </w:rPr>
        <w:t>Motivation</w:t>
      </w:r>
      <w:proofErr w:type="spellEnd"/>
      <w:r w:rsidRPr="00EB68E7">
        <w:rPr>
          <w:rFonts w:ascii="Times New Roman" w:hAnsi="Times New Roman" w:cs="Times New Roman"/>
          <w:b/>
        </w:rPr>
        <w:t xml:space="preserve"> der </w:t>
      </w:r>
      <w:proofErr w:type="spellStart"/>
      <w:r w:rsidRPr="00EB68E7">
        <w:rPr>
          <w:rFonts w:ascii="Times New Roman" w:hAnsi="Times New Roman" w:cs="Times New Roman"/>
          <w:b/>
        </w:rPr>
        <w:t>Arbeiter</w:t>
      </w:r>
      <w:proofErr w:type="spellEnd"/>
      <w:r w:rsidRPr="00EB68E7">
        <w:rPr>
          <w:rFonts w:ascii="Times New Roman" w:hAnsi="Times New Roman" w:cs="Times New Roman"/>
          <w:b/>
        </w:rPr>
        <w:t xml:space="preserve"> in der Gastronomie nach der Coronavirus-Pandemie</w:t>
      </w:r>
    </w:p>
    <w:p w14:paraId="2BBAD5C5" w14:textId="77777777" w:rsidR="00EB68E7" w:rsidRDefault="00EB68E7" w:rsidP="00EB68E7">
      <w:pPr>
        <w:pStyle w:val="Default"/>
        <w:rPr>
          <w:rFonts w:ascii="Times New Roman" w:hAnsi="Times New Roman" w:cs="Times New Roman"/>
        </w:rPr>
      </w:pPr>
    </w:p>
    <w:p w14:paraId="39A7ABE0" w14:textId="72FA3FF3" w:rsidR="00EB68E7" w:rsidRDefault="00C33783" w:rsidP="00CC71B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Předkládaná bakalářská práce zpracovává téma motivace pracovníků v gastronomii s přihlédnutím k aktuální situaci,</w:t>
      </w:r>
      <w:r w:rsidR="00CC71B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která nastala </w:t>
      </w:r>
      <w:r w:rsidR="00CC71B4">
        <w:rPr>
          <w:rFonts w:ascii="Times New Roman" w:hAnsi="Times New Roman" w:cs="Times New Roman"/>
        </w:rPr>
        <w:t xml:space="preserve">během uzavření těchto podniků pro veřejnost v důsledku vyhlášení celosvětové pandemie </w:t>
      </w:r>
      <w:proofErr w:type="spellStart"/>
      <w:r w:rsidR="00CC71B4">
        <w:rPr>
          <w:rFonts w:ascii="Times New Roman" w:hAnsi="Times New Roman" w:cs="Times New Roman"/>
        </w:rPr>
        <w:t>koronaviru</w:t>
      </w:r>
      <w:proofErr w:type="spellEnd"/>
      <w:r w:rsidR="00CC71B4">
        <w:rPr>
          <w:rFonts w:ascii="Times New Roman" w:hAnsi="Times New Roman" w:cs="Times New Roman"/>
        </w:rPr>
        <w:t>.</w:t>
      </w:r>
    </w:p>
    <w:p w14:paraId="05743B6D" w14:textId="77777777" w:rsidR="00F148C3" w:rsidRDefault="00F148C3" w:rsidP="00CC71B4">
      <w:pPr>
        <w:pStyle w:val="Default"/>
        <w:jc w:val="both"/>
        <w:rPr>
          <w:rFonts w:ascii="Times New Roman" w:hAnsi="Times New Roman" w:cs="Times New Roman"/>
        </w:rPr>
      </w:pPr>
    </w:p>
    <w:p w14:paraId="46CFC812" w14:textId="78FD4B59" w:rsidR="00A27839" w:rsidRDefault="00A27839" w:rsidP="00CC71B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Práce je přehledně členěna do dvou obsahových celků. V první části autorka charakterizuje základní pojmy vztahující se k problematice motivace. Vychází zejména z odborných publikací autorů Provazníka, Komárkové a </w:t>
      </w:r>
      <w:proofErr w:type="spellStart"/>
      <w:r>
        <w:rPr>
          <w:rFonts w:ascii="Times New Roman" w:hAnsi="Times New Roman" w:cs="Times New Roman"/>
        </w:rPr>
        <w:t>Nakonečného</w:t>
      </w:r>
      <w:proofErr w:type="spellEnd"/>
      <w:r>
        <w:rPr>
          <w:rFonts w:ascii="Times New Roman" w:hAnsi="Times New Roman" w:cs="Times New Roman"/>
        </w:rPr>
        <w:t xml:space="preserve"> vydaných v Praze v roce 1996. Dále popisuje motivační techniky. Zde se opírá o publikaci </w:t>
      </w:r>
      <w:proofErr w:type="spellStart"/>
      <w:r>
        <w:rPr>
          <w:rFonts w:ascii="Times New Roman" w:hAnsi="Times New Roman" w:cs="Times New Roman"/>
        </w:rPr>
        <w:t>Miskellové</w:t>
      </w:r>
      <w:proofErr w:type="spellEnd"/>
      <w:r>
        <w:rPr>
          <w:rFonts w:ascii="Times New Roman" w:hAnsi="Times New Roman" w:cs="Times New Roman"/>
        </w:rPr>
        <w:t>, která vyšla rovněž v Pr</w:t>
      </w:r>
      <w:r w:rsidR="00F148C3">
        <w:rPr>
          <w:rFonts w:ascii="Times New Roman" w:hAnsi="Times New Roman" w:cs="Times New Roman"/>
        </w:rPr>
        <w:t>az</w:t>
      </w:r>
      <w:r>
        <w:rPr>
          <w:rFonts w:ascii="Times New Roman" w:hAnsi="Times New Roman" w:cs="Times New Roman"/>
        </w:rPr>
        <w:t>e roku 1996.</w:t>
      </w:r>
      <w:r>
        <w:rPr>
          <w:rFonts w:ascii="Times New Roman" w:hAnsi="Times New Roman" w:cs="Times New Roman"/>
        </w:rPr>
        <w:br/>
        <w:t xml:space="preserve">V druhé části se autorka zaměřila na vybraná gastronomická zařízení, která představuje, seznamuje se systémy motivace zaměstnanců a následně popisuje a vyhodnocuje, jak se vybraná zařízení vypořádala s uzavřením v důsledku vyhlášení pandemie. Další část je věnována aktuální situaci ve vybraných zařízeních, kde </w:t>
      </w:r>
      <w:r w:rsidR="00F148C3">
        <w:rPr>
          <w:rFonts w:ascii="Times New Roman" w:hAnsi="Times New Roman" w:cs="Times New Roman"/>
        </w:rPr>
        <w:t xml:space="preserve">autorka popisuje obnovení provozu po ukončení </w:t>
      </w:r>
      <w:proofErr w:type="spellStart"/>
      <w:r w:rsidR="00F148C3">
        <w:rPr>
          <w:rFonts w:ascii="Times New Roman" w:hAnsi="Times New Roman" w:cs="Times New Roman"/>
        </w:rPr>
        <w:t>koronavirové</w:t>
      </w:r>
      <w:proofErr w:type="spellEnd"/>
      <w:r w:rsidR="00F148C3">
        <w:rPr>
          <w:rFonts w:ascii="Times New Roman" w:hAnsi="Times New Roman" w:cs="Times New Roman"/>
        </w:rPr>
        <w:t xml:space="preserve"> uzávěry. Zaměřuje se na obnovení a inovaci služeb, nabídku sortimentu, ale i přetrvávající obavy z budoucnosti při provozování zařízení. Následné kapitoly jsou věnovány popisu a celkovému zhodnocení </w:t>
      </w:r>
      <w:proofErr w:type="spellStart"/>
      <w:r w:rsidR="00F148C3">
        <w:rPr>
          <w:rFonts w:ascii="Times New Roman" w:hAnsi="Times New Roman" w:cs="Times New Roman"/>
        </w:rPr>
        <w:t>koronavirové</w:t>
      </w:r>
      <w:proofErr w:type="spellEnd"/>
      <w:r w:rsidR="00F148C3">
        <w:rPr>
          <w:rFonts w:ascii="Times New Roman" w:hAnsi="Times New Roman" w:cs="Times New Roman"/>
        </w:rPr>
        <w:t xml:space="preserve"> pandemie na gastronomická zařízení (průběh krize, státní podpora zařízení apod.). V závěru autorka přikládá vyplněné dotazníky pro gastronomická zařízení, které v souvislosti s vypracováním bakalářské práce vytvořila a vyhodnocovala.</w:t>
      </w:r>
    </w:p>
    <w:p w14:paraId="28407EC2" w14:textId="4D4BA1D5" w:rsidR="00F148C3" w:rsidRDefault="00F148C3" w:rsidP="00CC71B4">
      <w:pPr>
        <w:pStyle w:val="Default"/>
        <w:jc w:val="both"/>
        <w:rPr>
          <w:rFonts w:ascii="Times New Roman" w:hAnsi="Times New Roman" w:cs="Times New Roman"/>
        </w:rPr>
      </w:pPr>
    </w:p>
    <w:p w14:paraId="3132CFD2" w14:textId="77777777" w:rsidR="003018A4" w:rsidRDefault="00F148C3" w:rsidP="00CC71B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Práce je zajímavým dokladem o výjimečné situaci ve vybraných gastronomických zařízeních. Autorka práci vypracovala s použitím dostupné odborné literatury a na základě vlastních zkušeností během praxe. Jazyková úroveň práce je velmi dobrá</w:t>
      </w:r>
      <w:r w:rsidR="003018A4">
        <w:rPr>
          <w:rFonts w:ascii="Times New Roman" w:hAnsi="Times New Roman" w:cs="Times New Roman"/>
        </w:rPr>
        <w:t xml:space="preserve">. </w:t>
      </w:r>
    </w:p>
    <w:p w14:paraId="240C0948" w14:textId="77777777" w:rsidR="003018A4" w:rsidRDefault="003018A4" w:rsidP="00CC71B4">
      <w:pPr>
        <w:pStyle w:val="Default"/>
        <w:jc w:val="both"/>
        <w:rPr>
          <w:rFonts w:ascii="Times New Roman" w:hAnsi="Times New Roman" w:cs="Times New Roman"/>
        </w:rPr>
      </w:pPr>
    </w:p>
    <w:p w14:paraId="6ABB7C46" w14:textId="055B8BBA" w:rsidR="00F148C3" w:rsidRDefault="003018A4" w:rsidP="00CC71B4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Při obhajobě by se autorka mohla vyjádřit k následujícím dotazům: </w:t>
      </w:r>
      <w:r w:rsidR="00F148C3">
        <w:rPr>
          <w:rFonts w:ascii="Times New Roman" w:hAnsi="Times New Roman" w:cs="Times New Roman"/>
        </w:rPr>
        <w:t>Jaké pozitivní dopady měla krizová situace na jednotlivá zařízení? Zaznamenala jste také vylepšení některých služeb uvedených zařízení?</w:t>
      </w:r>
      <w:r>
        <w:rPr>
          <w:rFonts w:ascii="Times New Roman" w:hAnsi="Times New Roman" w:cs="Times New Roman"/>
        </w:rPr>
        <w:t xml:space="preserve"> Jste v kontaktu s popisovanými zařízeními i nadále? Jak vypadá současný stav v těchto restauracích?</w:t>
      </w:r>
    </w:p>
    <w:p w14:paraId="70798AE3" w14:textId="77777777" w:rsidR="00EB68E7" w:rsidRDefault="00EB68E7" w:rsidP="00EB68E7">
      <w:pPr>
        <w:pStyle w:val="Default"/>
        <w:rPr>
          <w:rFonts w:ascii="Times New Roman" w:hAnsi="Times New Roman" w:cs="Times New Roman"/>
        </w:rPr>
      </w:pPr>
    </w:p>
    <w:p w14:paraId="686A66F2" w14:textId="77777777" w:rsidR="00EB68E7" w:rsidRDefault="00EB68E7" w:rsidP="00EB68E7">
      <w:pPr>
        <w:pStyle w:val="Default"/>
        <w:jc w:val="both"/>
        <w:rPr>
          <w:rFonts w:ascii="Times New Roman" w:hAnsi="Times New Roman" w:cs="Times New Roman"/>
          <w:iCs/>
        </w:rPr>
      </w:pPr>
    </w:p>
    <w:p w14:paraId="54FC37E4" w14:textId="77777777" w:rsidR="00EB68E7" w:rsidRDefault="00EB68E7" w:rsidP="00EB68E7">
      <w:pPr>
        <w:pStyle w:val="Default"/>
        <w:jc w:val="both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>Předkládanou práci hodnotím</w:t>
      </w:r>
    </w:p>
    <w:p w14:paraId="6AF907D5" w14:textId="77777777" w:rsidR="00EB68E7" w:rsidRDefault="00EB68E7" w:rsidP="00EB68E7">
      <w:pPr>
        <w:pStyle w:val="Default"/>
        <w:jc w:val="both"/>
        <w:rPr>
          <w:rFonts w:ascii="Times New Roman" w:hAnsi="Times New Roman" w:cs="Times New Roman"/>
          <w:iCs/>
        </w:rPr>
      </w:pPr>
    </w:p>
    <w:p w14:paraId="6EAE66B2" w14:textId="77777777" w:rsidR="00EB68E7" w:rsidRDefault="00EB68E7" w:rsidP="00EB68E7">
      <w:pPr>
        <w:pStyle w:val="Default"/>
        <w:jc w:val="both"/>
        <w:rPr>
          <w:rFonts w:ascii="Times New Roman" w:hAnsi="Times New Roman" w:cs="Times New Roman"/>
        </w:rPr>
      </w:pPr>
    </w:p>
    <w:p w14:paraId="33A69F4B" w14:textId="77777777" w:rsidR="00EB68E7" w:rsidRDefault="00EB68E7" w:rsidP="00EB68E7">
      <w:pPr>
        <w:pStyle w:val="Default"/>
        <w:rPr>
          <w:rFonts w:ascii="Times New Roman" w:hAnsi="Times New Roman" w:cs="Times New Roman"/>
        </w:rPr>
      </w:pPr>
    </w:p>
    <w:p w14:paraId="1A39D7FD" w14:textId="77777777" w:rsidR="00EB68E7" w:rsidRDefault="00EB68E7" w:rsidP="00EB68E7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výborně (A)</w:t>
      </w:r>
    </w:p>
    <w:p w14:paraId="051F66DF" w14:textId="3959E16E" w:rsidR="00F21AF9" w:rsidRDefault="00F21AF9"/>
    <w:p w14:paraId="4DB2401A" w14:textId="77777777" w:rsidR="00C33783" w:rsidRDefault="00C33783" w:rsidP="00C3378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Pardubicích, 15. srpna 2022                                                 </w:t>
      </w:r>
    </w:p>
    <w:p w14:paraId="6D2C7919" w14:textId="77777777" w:rsidR="00B06274" w:rsidRDefault="00B06274" w:rsidP="00B06274">
      <w:pPr>
        <w:pStyle w:val="Default"/>
        <w:jc w:val="right"/>
        <w:rPr>
          <w:rFonts w:ascii="Times New Roman" w:hAnsi="Times New Roman" w:cs="Times New Roman"/>
        </w:rPr>
      </w:pPr>
    </w:p>
    <w:p w14:paraId="5E2EA3A6" w14:textId="77777777" w:rsidR="00B06274" w:rsidRDefault="00B06274" w:rsidP="00B06274">
      <w:pPr>
        <w:pStyle w:val="Default"/>
        <w:jc w:val="right"/>
      </w:pPr>
      <w:r>
        <w:rPr>
          <w:rFonts w:ascii="Times New Roman" w:hAnsi="Times New Roman" w:cs="Times New Roman"/>
        </w:rPr>
        <w:t>PhDr. Helena Jaklová, Ph.D.</w:t>
      </w:r>
    </w:p>
    <w:p w14:paraId="482A1978" w14:textId="77777777" w:rsidR="00B06274" w:rsidRDefault="00B06274"/>
    <w:sectPr w:rsidR="00B062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2FE"/>
    <w:rsid w:val="003018A4"/>
    <w:rsid w:val="006F7B18"/>
    <w:rsid w:val="00A27839"/>
    <w:rsid w:val="00B06274"/>
    <w:rsid w:val="00B922FE"/>
    <w:rsid w:val="00C33783"/>
    <w:rsid w:val="00CC71B4"/>
    <w:rsid w:val="00EB68E7"/>
    <w:rsid w:val="00F148C3"/>
    <w:rsid w:val="00F21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FD349"/>
  <w15:chartTrackingRefBased/>
  <w15:docId w15:val="{ECE6B81C-0EDA-4E24-AEB5-681DC7D76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B68E7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EB68E7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930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4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Jaklova Helena</cp:lastModifiedBy>
  <cp:revision>5</cp:revision>
  <dcterms:created xsi:type="dcterms:W3CDTF">2022-04-13T15:06:00Z</dcterms:created>
  <dcterms:modified xsi:type="dcterms:W3CDTF">2022-08-12T14:31:00Z</dcterms:modified>
</cp:coreProperties>
</file>