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1D6C" w:rsidRDefault="00AD240F" w:rsidP="00A35985">
      <w:pPr>
        <w:spacing w:line="336" w:lineRule="auto"/>
        <w:jc w:val="both"/>
        <w:rPr>
          <w:rFonts w:cs="Courier New"/>
        </w:rPr>
      </w:pPr>
      <w:r w:rsidRPr="00A35985">
        <w:rPr>
          <w:rFonts w:cs="Courier New"/>
        </w:rPr>
        <w:t xml:space="preserve">Eliška </w:t>
      </w:r>
      <w:proofErr w:type="spellStart"/>
      <w:r w:rsidRPr="00A35985">
        <w:rPr>
          <w:rFonts w:cs="Courier New"/>
        </w:rPr>
        <w:t>Scholzová</w:t>
      </w:r>
      <w:proofErr w:type="spellEnd"/>
      <w:r w:rsidR="009C1D6C" w:rsidRPr="00A35985">
        <w:rPr>
          <w:rFonts w:cs="Courier New"/>
        </w:rPr>
        <w:t xml:space="preserve">, </w:t>
      </w:r>
      <w:r w:rsidRPr="00A35985">
        <w:rPr>
          <w:rFonts w:cs="Courier New"/>
          <w:i/>
        </w:rPr>
        <w:t>Renesanční hudba ve východních Čechách</w:t>
      </w:r>
      <w:r w:rsidR="001558D3" w:rsidRPr="00A35985">
        <w:rPr>
          <w:rFonts w:cs="Courier New"/>
        </w:rPr>
        <w:t xml:space="preserve">, </w:t>
      </w:r>
      <w:r w:rsidR="009C1D6C" w:rsidRPr="00A35985">
        <w:rPr>
          <w:rFonts w:cs="Courier New"/>
        </w:rPr>
        <w:t>Pardubice</w:t>
      </w:r>
      <w:r w:rsidR="009C1D6C" w:rsidRPr="00A35985">
        <w:rPr>
          <w:rFonts w:cs="Courier New"/>
          <w:i/>
        </w:rPr>
        <w:t xml:space="preserve"> </w:t>
      </w:r>
      <w:r w:rsidR="005E6368" w:rsidRPr="00A35985">
        <w:rPr>
          <w:rFonts w:cs="Courier New"/>
        </w:rPr>
        <w:t>201</w:t>
      </w:r>
      <w:r w:rsidRPr="00A35985">
        <w:rPr>
          <w:rFonts w:cs="Courier New"/>
        </w:rPr>
        <w:t>7</w:t>
      </w:r>
      <w:r w:rsidR="009C1D6C" w:rsidRPr="00A35985">
        <w:rPr>
          <w:rFonts w:cs="Courier New"/>
        </w:rPr>
        <w:t xml:space="preserve">, </w:t>
      </w:r>
      <w:r w:rsidRPr="00A35985">
        <w:rPr>
          <w:rFonts w:cs="Courier New"/>
        </w:rPr>
        <w:t>81</w:t>
      </w:r>
      <w:r w:rsidR="009C1D6C" w:rsidRPr="00A35985">
        <w:rPr>
          <w:rFonts w:cs="Courier New"/>
        </w:rPr>
        <w:t xml:space="preserve"> s. (</w:t>
      </w:r>
      <w:r w:rsidRPr="00A35985">
        <w:rPr>
          <w:rFonts w:cs="Courier New"/>
        </w:rPr>
        <w:t>bakalářsk</w:t>
      </w:r>
      <w:r w:rsidR="001558D3" w:rsidRPr="00A35985">
        <w:rPr>
          <w:rFonts w:cs="Courier New"/>
        </w:rPr>
        <w:t>á</w:t>
      </w:r>
      <w:r w:rsidR="009C1D6C" w:rsidRPr="00A35985">
        <w:rPr>
          <w:rFonts w:cs="Courier New"/>
        </w:rPr>
        <w:t xml:space="preserve"> práce FF Univerzity Pardubice).</w:t>
      </w:r>
    </w:p>
    <w:p w:rsidR="00E31BB8" w:rsidRPr="00A35985" w:rsidRDefault="00E31BB8" w:rsidP="00A35985">
      <w:pPr>
        <w:spacing w:line="336" w:lineRule="auto"/>
        <w:jc w:val="both"/>
        <w:rPr>
          <w:rFonts w:cs="Courier New"/>
        </w:rPr>
      </w:pPr>
    </w:p>
    <w:p w:rsidR="009C1D6C" w:rsidRPr="00A35985" w:rsidRDefault="009C1D6C" w:rsidP="00A35985">
      <w:pPr>
        <w:spacing w:line="336" w:lineRule="auto"/>
        <w:jc w:val="both"/>
        <w:rPr>
          <w:rFonts w:cs="Courier New"/>
          <w:i/>
        </w:rPr>
      </w:pPr>
      <w:r w:rsidRPr="00A35985">
        <w:rPr>
          <w:rFonts w:cs="Courier New"/>
          <w:i/>
        </w:rPr>
        <w:t xml:space="preserve">Posudek oponenta </w:t>
      </w:r>
      <w:r w:rsidR="00AD240F" w:rsidRPr="00A35985">
        <w:rPr>
          <w:rFonts w:cs="Courier New"/>
          <w:i/>
        </w:rPr>
        <w:t>bakalářské</w:t>
      </w:r>
      <w:r w:rsidRPr="00A35985">
        <w:rPr>
          <w:rFonts w:cs="Courier New"/>
          <w:i/>
        </w:rPr>
        <w:t xml:space="preserve"> práce</w:t>
      </w:r>
    </w:p>
    <w:p w:rsidR="009C1D6C" w:rsidRPr="00A35985" w:rsidRDefault="009C1D6C" w:rsidP="00A35985">
      <w:pPr>
        <w:spacing w:line="336" w:lineRule="auto"/>
        <w:ind w:firstLine="284"/>
        <w:jc w:val="both"/>
        <w:rPr>
          <w:rFonts w:cs="Courier New"/>
          <w:i/>
        </w:rPr>
      </w:pPr>
    </w:p>
    <w:p w:rsidR="00E31BB8" w:rsidRDefault="00E31BB8" w:rsidP="00A35985">
      <w:pPr>
        <w:spacing w:line="336" w:lineRule="auto"/>
        <w:jc w:val="both"/>
        <w:rPr>
          <w:rFonts w:cs="Courier New"/>
        </w:rPr>
      </w:pPr>
    </w:p>
    <w:p w:rsidR="008679EB" w:rsidRDefault="00AD240F" w:rsidP="00A35985">
      <w:pPr>
        <w:spacing w:line="336" w:lineRule="auto"/>
        <w:jc w:val="both"/>
        <w:rPr>
          <w:i/>
        </w:rPr>
      </w:pPr>
      <w:bookmarkStart w:id="0" w:name="_GoBack"/>
      <w:bookmarkEnd w:id="0"/>
      <w:r w:rsidRPr="00A35985">
        <w:rPr>
          <w:rFonts w:cs="Courier New"/>
        </w:rPr>
        <w:t xml:space="preserve">Eliška </w:t>
      </w:r>
      <w:proofErr w:type="spellStart"/>
      <w:r w:rsidRPr="00A35985">
        <w:rPr>
          <w:rFonts w:cs="Courier New"/>
        </w:rPr>
        <w:t>Scholzová</w:t>
      </w:r>
      <w:proofErr w:type="spellEnd"/>
      <w:r w:rsidRPr="00A35985">
        <w:t xml:space="preserve"> </w:t>
      </w:r>
      <w:r w:rsidR="00F61D78" w:rsidRPr="00A35985">
        <w:t>se v</w:t>
      </w:r>
      <w:r w:rsidR="000102D1" w:rsidRPr="00A35985">
        <w:t>e</w:t>
      </w:r>
      <w:r w:rsidR="00F61D78" w:rsidRPr="00A35985">
        <w:t xml:space="preserve"> </w:t>
      </w:r>
      <w:r w:rsidR="000102D1" w:rsidRPr="00A35985">
        <w:t xml:space="preserve">své </w:t>
      </w:r>
      <w:r w:rsidRPr="00A35985">
        <w:t>bakalářské</w:t>
      </w:r>
      <w:r w:rsidR="00F61D78" w:rsidRPr="00A35985">
        <w:t xml:space="preserve"> práci rozhodla přiblížit </w:t>
      </w:r>
      <w:r w:rsidR="00C142EB" w:rsidRPr="00A35985">
        <w:t xml:space="preserve">historii renesanční hudby ve východních </w:t>
      </w:r>
      <w:r w:rsidR="00962906" w:rsidRPr="00A35985">
        <w:t xml:space="preserve">Čechách a především, jak uvádí </w:t>
      </w:r>
      <w:r w:rsidR="008679EB">
        <w:t>v</w:t>
      </w:r>
      <w:r w:rsidR="00962906" w:rsidRPr="00A35985">
        <w:t xml:space="preserve"> anotaci, </w:t>
      </w:r>
      <w:r w:rsidR="0008301D">
        <w:t xml:space="preserve">odpovědět na otázku, </w:t>
      </w:r>
      <w:r w:rsidR="00962906" w:rsidRPr="00A35985">
        <w:rPr>
          <w:i/>
        </w:rPr>
        <w:t>„</w:t>
      </w:r>
      <w:r w:rsidR="00C142EB" w:rsidRPr="00A35985">
        <w:rPr>
          <w:i/>
        </w:rPr>
        <w:t xml:space="preserve">do jaké míry je východočeská hudební kultura v období renesance srovnatelná s evropským vývojem v tomto období a jaký byl přínos východočeské hudební renesance do světového kulturního </w:t>
      </w:r>
      <w:r w:rsidR="00962906" w:rsidRPr="00A35985">
        <w:rPr>
          <w:i/>
        </w:rPr>
        <w:t>dědictví.“</w:t>
      </w:r>
    </w:p>
    <w:p w:rsidR="00962906" w:rsidRPr="00A35985" w:rsidRDefault="00962906" w:rsidP="00A35985">
      <w:pPr>
        <w:spacing w:line="336" w:lineRule="auto"/>
        <w:jc w:val="both"/>
      </w:pPr>
      <w:r w:rsidRPr="00A35985">
        <w:t xml:space="preserve"> </w:t>
      </w:r>
    </w:p>
    <w:p w:rsidR="00580441" w:rsidRDefault="000102D1" w:rsidP="00A35985">
      <w:pPr>
        <w:spacing w:line="336" w:lineRule="auto"/>
        <w:jc w:val="both"/>
      </w:pPr>
      <w:r w:rsidRPr="00A35985">
        <w:t>Předložená stať</w:t>
      </w:r>
      <w:r w:rsidR="00962906" w:rsidRPr="00A35985">
        <w:t xml:space="preserve"> je členěna do čtyř základních kapitol. První z nich nazvaná renesance má čtenáře uvést do kulturního kontextu doby a objasnit, kdy a jakými cestami se renesanční podněty dostávaly do </w:t>
      </w:r>
      <w:r w:rsidR="0008301D">
        <w:t>Č</w:t>
      </w:r>
      <w:r w:rsidR="00962906" w:rsidRPr="00A35985">
        <w:t>esk</w:t>
      </w:r>
      <w:r w:rsidR="0008301D">
        <w:t>ého království</w:t>
      </w:r>
      <w:r w:rsidR="00962906" w:rsidRPr="00A35985">
        <w:t xml:space="preserve"> (s. 6-15). V následujících částech se autorka stručně věnuje renesanční hudbě ve světě (</w:t>
      </w:r>
      <w:r w:rsidRPr="00A35985">
        <w:t xml:space="preserve">s. </w:t>
      </w:r>
      <w:r w:rsidR="00962906" w:rsidRPr="00A35985">
        <w:t>16-20) a renesanční hudbě v českých zemích (</w:t>
      </w:r>
      <w:r w:rsidRPr="00A35985">
        <w:t xml:space="preserve">s. </w:t>
      </w:r>
      <w:r w:rsidR="00962906" w:rsidRPr="00A35985">
        <w:t xml:space="preserve">21-31). </w:t>
      </w:r>
      <w:r w:rsidR="008679EB">
        <w:t>Jádro</w:t>
      </w:r>
      <w:r w:rsidR="00962906" w:rsidRPr="00A35985">
        <w:t xml:space="preserve"> práce má představovat poslední kapitola mapující nejvýznamnější místa a osobnosti renesanční hudby </w:t>
      </w:r>
      <w:r w:rsidR="00580441" w:rsidRPr="00A35985">
        <w:t xml:space="preserve">spjaté s východočeským regionem. </w:t>
      </w:r>
      <w:r w:rsidR="00FD681B">
        <w:t>Text</w:t>
      </w:r>
      <w:r w:rsidR="00580441" w:rsidRPr="00A35985">
        <w:t xml:space="preserve"> </w:t>
      </w:r>
      <w:r w:rsidRPr="00A35985">
        <w:t xml:space="preserve">je </w:t>
      </w:r>
      <w:r w:rsidR="00580441" w:rsidRPr="00A35985">
        <w:t>dopl</w:t>
      </w:r>
      <w:r w:rsidR="00FD681B">
        <w:t>něn</w:t>
      </w:r>
      <w:r w:rsidR="00580441" w:rsidRPr="00A35985">
        <w:t xml:space="preserve"> úvod</w:t>
      </w:r>
      <w:r w:rsidRPr="00A35985">
        <w:t>em</w:t>
      </w:r>
      <w:r w:rsidR="00580441" w:rsidRPr="00A35985">
        <w:t>, závěr</w:t>
      </w:r>
      <w:r w:rsidRPr="00A35985">
        <w:t xml:space="preserve">em, </w:t>
      </w:r>
      <w:r w:rsidR="00580441" w:rsidRPr="00A35985">
        <w:t>příloh</w:t>
      </w:r>
      <w:r w:rsidRPr="00A35985">
        <w:t>ami</w:t>
      </w:r>
      <w:r w:rsidR="00580441" w:rsidRPr="00A35985">
        <w:t xml:space="preserve"> a v podobném druhu prací také méně obvykl</w:t>
      </w:r>
      <w:r w:rsidRPr="00A35985">
        <w:t>ou</w:t>
      </w:r>
      <w:r w:rsidR="00580441" w:rsidRPr="00A35985">
        <w:t xml:space="preserve"> předmluv</w:t>
      </w:r>
      <w:r w:rsidRPr="00A35985">
        <w:t>ou</w:t>
      </w:r>
      <w:r w:rsidR="00580441" w:rsidRPr="00A35985">
        <w:t xml:space="preserve">.  </w:t>
      </w:r>
    </w:p>
    <w:p w:rsidR="008679EB" w:rsidRPr="00A35985" w:rsidRDefault="008679EB" w:rsidP="00A35985">
      <w:pPr>
        <w:spacing w:line="336" w:lineRule="auto"/>
        <w:jc w:val="both"/>
      </w:pPr>
    </w:p>
    <w:p w:rsidR="008679EB" w:rsidRDefault="00AD5BC2" w:rsidP="00A35985">
      <w:pPr>
        <w:spacing w:line="336" w:lineRule="auto"/>
        <w:jc w:val="both"/>
      </w:pPr>
      <w:r w:rsidRPr="00A35985">
        <w:t xml:space="preserve">Zatímco zvolená struktura </w:t>
      </w:r>
      <w:r w:rsidR="008679EB">
        <w:t xml:space="preserve">bakalářské </w:t>
      </w:r>
      <w:r w:rsidRPr="00A35985">
        <w:t>práce je vcelku logická, samotný text jednotlivých kapitol je nesourodý, odstavce na sebe často vůbec nenavazují a některé z nich tvoří jediná</w:t>
      </w:r>
      <w:r w:rsidR="002D7CCA" w:rsidRPr="00A35985">
        <w:t xml:space="preserve"> věta, jejíž výpověď vyznívá do </w:t>
      </w:r>
      <w:r w:rsidRPr="00A35985">
        <w:t xml:space="preserve">ztracena. Eliška </w:t>
      </w:r>
      <w:proofErr w:type="spellStart"/>
      <w:r w:rsidRPr="00A35985">
        <w:t>Scholzová</w:t>
      </w:r>
      <w:proofErr w:type="spellEnd"/>
      <w:r w:rsidRPr="00A35985">
        <w:t xml:space="preserve"> </w:t>
      </w:r>
      <w:r w:rsidR="0008301D">
        <w:t xml:space="preserve">se </w:t>
      </w:r>
      <w:r w:rsidRPr="00A35985">
        <w:t xml:space="preserve">navíc na mnoha </w:t>
      </w:r>
      <w:r w:rsidR="002D7CCA" w:rsidRPr="00A35985">
        <w:t xml:space="preserve">místech </w:t>
      </w:r>
      <w:r w:rsidR="0008301D">
        <w:t xml:space="preserve">opakuje, </w:t>
      </w:r>
      <w:r w:rsidR="008679EB">
        <w:t xml:space="preserve">zatímco </w:t>
      </w:r>
      <w:r w:rsidRPr="00A35985">
        <w:t>jindy opustí téma</w:t>
      </w:r>
      <w:r w:rsidR="0008301D">
        <w:t>, aby se k němu posléze opět</w:t>
      </w:r>
      <w:r w:rsidRPr="00A35985">
        <w:t xml:space="preserve"> vr</w:t>
      </w:r>
      <w:r w:rsidR="0008301D">
        <w:t>átila</w:t>
      </w:r>
      <w:r w:rsidRPr="00A35985">
        <w:t xml:space="preserve"> o několik stránek později. </w:t>
      </w:r>
      <w:r w:rsidR="00140B7D" w:rsidRPr="00A35985">
        <w:t xml:space="preserve">Snad i díky tomu přichází na některých místech s protichůdnými informacemi. </w:t>
      </w:r>
      <w:r w:rsidR="008679EB">
        <w:t>Například</w:t>
      </w:r>
      <w:r w:rsidR="00140B7D" w:rsidRPr="00A35985">
        <w:t xml:space="preserve"> na s. 30 píše, že patrně nejvýznamnější šlechtick</w:t>
      </w:r>
      <w:r w:rsidR="0008301D">
        <w:t>é</w:t>
      </w:r>
      <w:r w:rsidR="00140B7D" w:rsidRPr="00A35985">
        <w:t xml:space="preserve"> </w:t>
      </w:r>
      <w:r w:rsidR="0008301D">
        <w:t>hudební těleso v českých zemích</w:t>
      </w:r>
      <w:r w:rsidR="00140B7D" w:rsidRPr="00A35985">
        <w:t xml:space="preserve"> byla kapela Kryštofa Haranta na jeho </w:t>
      </w:r>
      <w:r w:rsidR="00140B7D" w:rsidRPr="00A35985">
        <w:rPr>
          <w:i/>
        </w:rPr>
        <w:t>„severočeském (!!!) hradu Pecce“,</w:t>
      </w:r>
      <w:r w:rsidR="00140B7D" w:rsidRPr="00A35985">
        <w:t xml:space="preserve"> </w:t>
      </w:r>
      <w:r w:rsidR="008679EB">
        <w:t xml:space="preserve">ale </w:t>
      </w:r>
      <w:r w:rsidR="00140B7D" w:rsidRPr="00A35985">
        <w:t>o deset stránek později stejné tvrzení o Harantově kapele sama zpochybňuje.</w:t>
      </w:r>
    </w:p>
    <w:p w:rsidR="00140B7D" w:rsidRPr="00A35985" w:rsidRDefault="00140B7D" w:rsidP="00A35985">
      <w:pPr>
        <w:spacing w:line="336" w:lineRule="auto"/>
        <w:jc w:val="both"/>
      </w:pPr>
      <w:r w:rsidRPr="00A35985">
        <w:t xml:space="preserve">  </w:t>
      </w:r>
    </w:p>
    <w:p w:rsidR="008679EB" w:rsidRDefault="000102D1" w:rsidP="00A35985">
      <w:pPr>
        <w:spacing w:line="336" w:lineRule="auto"/>
        <w:jc w:val="both"/>
        <w:rPr>
          <w:i/>
        </w:rPr>
      </w:pPr>
      <w:r w:rsidRPr="00A35985">
        <w:t xml:space="preserve">Úroveň písemného vyjadřování Elišky </w:t>
      </w:r>
      <w:proofErr w:type="spellStart"/>
      <w:r w:rsidRPr="00A35985">
        <w:t>Scholzové</w:t>
      </w:r>
      <w:proofErr w:type="spellEnd"/>
      <w:r w:rsidRPr="00A35985">
        <w:t xml:space="preserve"> je místy </w:t>
      </w:r>
      <w:r w:rsidR="00C5197A" w:rsidRPr="00A35985">
        <w:t xml:space="preserve">poměrně nízká a její text </w:t>
      </w:r>
      <w:r w:rsidRPr="00A35985">
        <w:t xml:space="preserve">značně kostrbatý (srov. např. věta </w:t>
      </w:r>
      <w:r w:rsidRPr="00A35985">
        <w:rPr>
          <w:i/>
        </w:rPr>
        <w:t xml:space="preserve">Budu se v této práci zabývat historií renesanční hudby v regionu východních Čech jako jediného vývojového proudu, kdy historický vývoj v západní Evropě ovlivňoval vývoj v českých zemích, avšak ten byl sám výrazně modifikován vlastními dramatickými dějinami českých zemí, </w:t>
      </w:r>
      <w:r w:rsidRPr="00A35985">
        <w:t>s. 1</w:t>
      </w:r>
      <w:r w:rsidRPr="008679EB">
        <w:t>)</w:t>
      </w:r>
      <w:r w:rsidRPr="00A35985">
        <w:rPr>
          <w:i/>
        </w:rPr>
        <w:t>.</w:t>
      </w:r>
    </w:p>
    <w:p w:rsidR="00AD5BC2" w:rsidRPr="00A35985" w:rsidRDefault="00AD5BC2" w:rsidP="00A35985">
      <w:pPr>
        <w:spacing w:line="336" w:lineRule="auto"/>
        <w:jc w:val="both"/>
      </w:pPr>
      <w:r w:rsidRPr="00A35985">
        <w:t xml:space="preserve">   </w:t>
      </w:r>
    </w:p>
    <w:p w:rsidR="004A2925" w:rsidRDefault="00C5197A" w:rsidP="00A35985">
      <w:pPr>
        <w:spacing w:line="336" w:lineRule="auto"/>
        <w:jc w:val="both"/>
      </w:pPr>
      <w:r w:rsidRPr="00A35985">
        <w:t xml:space="preserve">Řadu připomínek lze vznést k </w:t>
      </w:r>
      <w:r w:rsidR="00580441" w:rsidRPr="00A35985">
        <w:t>formální stránce prác</w:t>
      </w:r>
      <w:r w:rsidR="009C26DB" w:rsidRPr="00A35985">
        <w:t>e</w:t>
      </w:r>
      <w:r w:rsidRPr="00A35985">
        <w:t>.</w:t>
      </w:r>
      <w:r w:rsidR="00580441" w:rsidRPr="00A35985">
        <w:t xml:space="preserve"> </w:t>
      </w:r>
      <w:r w:rsidRPr="00A35985">
        <w:t>Mnohé nedostatky vykazuje již jen seznam bibliografie. Přinejmenším</w:t>
      </w:r>
      <w:r w:rsidR="009C26DB" w:rsidRPr="00A35985">
        <w:t xml:space="preserve"> zvláštní je číslování bibliografických položek a uvádění </w:t>
      </w:r>
      <w:r w:rsidR="009C26DB" w:rsidRPr="00A35985">
        <w:lastRenderedPageBreak/>
        <w:t xml:space="preserve">kolektivních </w:t>
      </w:r>
      <w:r w:rsidR="008679EB">
        <w:t>děl</w:t>
      </w:r>
      <w:r w:rsidR="009C26DB" w:rsidRPr="00A35985">
        <w:t xml:space="preserve"> na začátek seznamu. Chybný je rovněž způsob, jakým </w:t>
      </w:r>
      <w:proofErr w:type="spellStart"/>
      <w:r w:rsidR="009C26DB" w:rsidRPr="00A35985">
        <w:t>Scholzová</w:t>
      </w:r>
      <w:proofErr w:type="spellEnd"/>
      <w:r w:rsidR="009C26DB" w:rsidRPr="00A35985">
        <w:t xml:space="preserve"> </w:t>
      </w:r>
      <w:r w:rsidR="003F606B" w:rsidRPr="00A35985">
        <w:t>cituje</w:t>
      </w:r>
      <w:r w:rsidR="009C26DB" w:rsidRPr="00A35985">
        <w:t xml:space="preserve"> nevydané prameny. Zcela nestandardně se v seznamu zdroj</w:t>
      </w:r>
      <w:r w:rsidR="003F606B" w:rsidRPr="00A35985">
        <w:t xml:space="preserve">ů objevuje rovněž položka </w:t>
      </w:r>
      <w:r w:rsidR="003F606B" w:rsidRPr="008679EB">
        <w:rPr>
          <w:i/>
        </w:rPr>
        <w:t>Ústní sdělení</w:t>
      </w:r>
      <w:r w:rsidR="003F606B" w:rsidRPr="00A35985">
        <w:t>, kde autorka bez bližšího určení odkazuje na konzultace se svým školitelem.</w:t>
      </w:r>
      <w:r w:rsidRPr="00A35985">
        <w:t xml:space="preserve"> </w:t>
      </w:r>
      <w:r w:rsidR="003F606B" w:rsidRPr="00A35985">
        <w:t xml:space="preserve">Není to bohužel jen seznam zdrojů, co prozrazuje, že </w:t>
      </w:r>
      <w:r w:rsidR="009A0134">
        <w:t xml:space="preserve">Eliška </w:t>
      </w:r>
      <w:proofErr w:type="spellStart"/>
      <w:r w:rsidR="009A0134">
        <w:t>Scholzová</w:t>
      </w:r>
      <w:proofErr w:type="spellEnd"/>
      <w:r w:rsidR="003F606B" w:rsidRPr="00A35985">
        <w:t xml:space="preserve"> neovládá </w:t>
      </w:r>
      <w:r w:rsidR="008679EB">
        <w:t xml:space="preserve">zásady historikova řemesla. </w:t>
      </w:r>
      <w:r w:rsidR="003F606B" w:rsidRPr="00A35985">
        <w:t>Způsob citování</w:t>
      </w:r>
      <w:r w:rsidR="009C26DB" w:rsidRPr="00A35985">
        <w:t xml:space="preserve"> </w:t>
      </w:r>
      <w:r w:rsidR="003F606B" w:rsidRPr="00A35985">
        <w:t>zdrojů v poznámkách pod čarou je ne</w:t>
      </w:r>
      <w:r w:rsidR="004A2925" w:rsidRPr="00A35985">
        <w:t xml:space="preserve">jednotný. Autorka navíc u </w:t>
      </w:r>
      <w:r w:rsidR="009A0134">
        <w:t xml:space="preserve">mnohých </w:t>
      </w:r>
      <w:r w:rsidR="004A2925" w:rsidRPr="00A35985">
        <w:t xml:space="preserve">knižních publikací neuvádí místo vydání, u časopiseckých studií </w:t>
      </w:r>
      <w:r w:rsidR="008679EB">
        <w:t>pak postrádám</w:t>
      </w:r>
      <w:r w:rsidR="004A2925" w:rsidRPr="00A35985">
        <w:t xml:space="preserve"> stránkový rozsah, u elektronických zdrojů údaj o datu citování. Samotné odkazy na literaturu jsou v textu často užívány nahodile a na mnoha místech </w:t>
      </w:r>
      <w:r w:rsidR="008679EB">
        <w:t>zcela chybí</w:t>
      </w:r>
      <w:r w:rsidR="004A2925" w:rsidRPr="00A35985">
        <w:t xml:space="preserve">. </w:t>
      </w:r>
    </w:p>
    <w:p w:rsidR="008679EB" w:rsidRPr="00A35985" w:rsidRDefault="008679EB" w:rsidP="00A35985">
      <w:pPr>
        <w:spacing w:line="336" w:lineRule="auto"/>
        <w:jc w:val="both"/>
      </w:pPr>
    </w:p>
    <w:p w:rsidR="002E644F" w:rsidRDefault="008679EB" w:rsidP="00A35985">
      <w:pPr>
        <w:spacing w:line="336" w:lineRule="auto"/>
        <w:jc w:val="both"/>
      </w:pPr>
      <w:r>
        <w:t>Nedostatečn</w:t>
      </w:r>
      <w:r w:rsidR="002E644F">
        <w:t>á je z mého pohledu rovněž práce</w:t>
      </w:r>
      <w:r w:rsidR="00C5197A" w:rsidRPr="00A35985">
        <w:t xml:space="preserve"> s prameny a literaturou.  </w:t>
      </w:r>
      <w:r w:rsidR="004A2925" w:rsidRPr="00A35985">
        <w:t xml:space="preserve">V úvodu </w:t>
      </w:r>
      <w:r>
        <w:t xml:space="preserve">své stati </w:t>
      </w:r>
      <w:r w:rsidR="002E644F">
        <w:t xml:space="preserve">Eliška </w:t>
      </w:r>
      <w:proofErr w:type="spellStart"/>
      <w:r w:rsidR="002E644F">
        <w:t>Scholzová</w:t>
      </w:r>
      <w:proofErr w:type="spellEnd"/>
      <w:r w:rsidR="004A2925" w:rsidRPr="00A35985">
        <w:t xml:space="preserve"> sice </w:t>
      </w:r>
      <w:r>
        <w:t xml:space="preserve">zmiňuje </w:t>
      </w:r>
      <w:r w:rsidR="004A2925" w:rsidRPr="00A35985">
        <w:t>autor</w:t>
      </w:r>
      <w:r>
        <w:t>y</w:t>
      </w:r>
      <w:r w:rsidR="004A2925" w:rsidRPr="00A35985">
        <w:t>, kteří se věnují dějinám renesanční hudby</w:t>
      </w:r>
      <w:r w:rsidR="002D7CCA" w:rsidRPr="00A35985">
        <w:t>,</w:t>
      </w:r>
      <w:r w:rsidR="004A2925" w:rsidRPr="00A35985">
        <w:t xml:space="preserve"> </w:t>
      </w:r>
      <w:r w:rsidR="002D7CCA" w:rsidRPr="00A35985">
        <w:t>n</w:t>
      </w:r>
      <w:r w:rsidR="004A2925" w:rsidRPr="00A35985">
        <w:t>amísto analýzy jejich díla se však spokojila s uvedením životopisných medailónů v poznámkách pod čarou. Ještě hůře je na tom oddíl věnovaný pramenné základně</w:t>
      </w:r>
      <w:r w:rsidR="00511EE1" w:rsidRPr="00A35985">
        <w:t xml:space="preserve">, který se omezuje na pouhé informace o uložení několika graduálů. </w:t>
      </w:r>
      <w:r w:rsidR="002E644F">
        <w:t>Tím autorčina práce s prameny končí, neboť zbytek textu</w:t>
      </w:r>
      <w:r w:rsidR="00511EE1" w:rsidRPr="00A35985">
        <w:t xml:space="preserve"> je založen </w:t>
      </w:r>
      <w:r w:rsidR="002E644F">
        <w:t>výhradně na k</w:t>
      </w:r>
      <w:r w:rsidR="00511EE1" w:rsidRPr="00A35985">
        <w:t xml:space="preserve">ompilaci literatury. Přestože nemám vážnější výhrady vůči kompilačně laděným pracím, domnívám se, že </w:t>
      </w:r>
      <w:r w:rsidR="002E644F">
        <w:t xml:space="preserve">pro studenty </w:t>
      </w:r>
      <w:r w:rsidR="00511EE1" w:rsidRPr="00A35985">
        <w:t>studijního programu historie</w:t>
      </w:r>
      <w:r w:rsidR="002E644F">
        <w:t xml:space="preserve"> je takový přístup nevhodný</w:t>
      </w:r>
      <w:r w:rsidR="00C5197A" w:rsidRPr="00A35985">
        <w:t>.</w:t>
      </w:r>
      <w:r w:rsidR="002E644F">
        <w:t xml:space="preserve"> </w:t>
      </w:r>
      <w:r w:rsidR="003B7472">
        <w:t>Vždyť b</w:t>
      </w:r>
      <w:r w:rsidR="002E644F">
        <w:t xml:space="preserve">akalářské práce mají především </w:t>
      </w:r>
      <w:r w:rsidR="003B7472">
        <w:t xml:space="preserve">sloužit k tomu, aby prokázaly, nakolik si student osvojil řemeslo svého oboru, což v případě historie předpokládá především schopnost historického myšlení a práce s prameny. Předložená bakalářská práce navíc rozhodně není kvalitní kompilací, která by představovala tvůrčí syntézu cizích myšlenek. Jedná se daleko spíše o text, jenž vznikl </w:t>
      </w:r>
      <w:r w:rsidR="003B7472" w:rsidRPr="003B7472">
        <w:t>mechanickým spojením</w:t>
      </w:r>
      <w:r w:rsidR="003B7472">
        <w:t xml:space="preserve"> informací nasbíraných v literatuře rozdílné úrovně.</w:t>
      </w:r>
      <w:r w:rsidR="003B7472" w:rsidRPr="003B7472">
        <w:t xml:space="preserve"> </w:t>
      </w:r>
      <w:r w:rsidR="003B7472">
        <w:t xml:space="preserve"> </w:t>
      </w:r>
    </w:p>
    <w:p w:rsidR="009A0134" w:rsidRDefault="00C5197A" w:rsidP="00A35985">
      <w:pPr>
        <w:spacing w:line="336" w:lineRule="auto"/>
        <w:jc w:val="both"/>
      </w:pPr>
      <w:r w:rsidRPr="00A35985">
        <w:t xml:space="preserve"> </w:t>
      </w:r>
    </w:p>
    <w:p w:rsidR="00C5197A" w:rsidRDefault="009A0134" w:rsidP="00A35985">
      <w:pPr>
        <w:spacing w:line="336" w:lineRule="auto"/>
        <w:jc w:val="both"/>
      </w:pPr>
      <w:r>
        <w:t>V</w:t>
      </w:r>
      <w:r w:rsidR="00511EE1" w:rsidRPr="00A35985">
        <w:t xml:space="preserve"> kapitolách věnovaných historickému a kulturnímu kontextu autorka využívá hlavně přehledové, populárně laděné a zastaralé práce, zatímco některé zásadní tituly zcela opomíjí. </w:t>
      </w:r>
      <w:r w:rsidR="00991ACB" w:rsidRPr="00A35985">
        <w:t xml:space="preserve">Za všechny lze zmínit dnes již klasickou práci </w:t>
      </w:r>
      <w:proofErr w:type="spellStart"/>
      <w:r w:rsidR="00991ACB" w:rsidRPr="00A35985">
        <w:t>Jacoba</w:t>
      </w:r>
      <w:proofErr w:type="spellEnd"/>
      <w:r w:rsidR="00991ACB" w:rsidRPr="00A35985">
        <w:t xml:space="preserve"> </w:t>
      </w:r>
      <w:proofErr w:type="spellStart"/>
      <w:r w:rsidR="00991ACB" w:rsidRPr="00A35985">
        <w:t>Burckhardta</w:t>
      </w:r>
      <w:proofErr w:type="spellEnd"/>
      <w:r w:rsidR="00991ACB" w:rsidRPr="00A35985">
        <w:t xml:space="preserve"> </w:t>
      </w:r>
      <w:r>
        <w:rPr>
          <w:i/>
        </w:rPr>
        <w:t xml:space="preserve">Kultura renesance v Itálii </w:t>
      </w:r>
      <w:r w:rsidR="00991ACB" w:rsidRPr="00A35985">
        <w:t xml:space="preserve">či současné práce Petera </w:t>
      </w:r>
      <w:proofErr w:type="spellStart"/>
      <w:r w:rsidR="00991ACB" w:rsidRPr="00A35985">
        <w:t>Burkeho</w:t>
      </w:r>
      <w:proofErr w:type="spellEnd"/>
      <w:r w:rsidR="00991ACB" w:rsidRPr="00A35985">
        <w:t xml:space="preserve">. Výběr literatury se pak přirozeně podepsal také na autorčiných </w:t>
      </w:r>
      <w:r w:rsidR="00AD5BC2" w:rsidRPr="00A35985">
        <w:t>závěrech</w:t>
      </w:r>
      <w:r w:rsidR="00063D1B" w:rsidRPr="00A35985">
        <w:t xml:space="preserve">, </w:t>
      </w:r>
      <w:r w:rsidR="00C5197A" w:rsidRPr="00A35985">
        <w:t xml:space="preserve">kde zcela přijímá způsob mluvy </w:t>
      </w:r>
      <w:r w:rsidR="00FD681B">
        <w:t>nacionalistick</w:t>
      </w:r>
      <w:r w:rsidR="00C5197A" w:rsidRPr="00A35985">
        <w:t xml:space="preserve">ých autorů 19. století, resp. marxistické historiografie, </w:t>
      </w:r>
      <w:r w:rsidR="00063D1B" w:rsidRPr="00A35985">
        <w:t>např. na s. 13</w:t>
      </w:r>
      <w:r w:rsidR="003B2091" w:rsidRPr="00A35985">
        <w:t xml:space="preserve"> hovoří </w:t>
      </w:r>
      <w:r w:rsidR="003B2091" w:rsidRPr="00A35985">
        <w:rPr>
          <w:i/>
        </w:rPr>
        <w:t>o katastrofě Bílé hory</w:t>
      </w:r>
      <w:r w:rsidR="00063D1B" w:rsidRPr="00A35985">
        <w:t>.</w:t>
      </w:r>
      <w:r w:rsidR="00AD5BC2" w:rsidRPr="00A35985">
        <w:t xml:space="preserve"> </w:t>
      </w:r>
    </w:p>
    <w:p w:rsidR="003B7472" w:rsidRPr="00A35985" w:rsidRDefault="003B7472" w:rsidP="00A35985">
      <w:pPr>
        <w:spacing w:line="336" w:lineRule="auto"/>
        <w:jc w:val="both"/>
      </w:pPr>
    </w:p>
    <w:p w:rsidR="00140B7D" w:rsidRDefault="00AD5BC2" w:rsidP="00A35985">
      <w:pPr>
        <w:spacing w:line="336" w:lineRule="auto"/>
        <w:jc w:val="both"/>
      </w:pPr>
      <w:r w:rsidRPr="00A35985">
        <w:t>Faktografická úroveň práce je nedostatečná</w:t>
      </w:r>
      <w:r w:rsidR="003B2091" w:rsidRPr="00A35985">
        <w:t xml:space="preserve">, její závěry nepřesné, matoucí a mnohdy zcela chybné. Na s. 9 autorka například píše, že Evropu v 16. století zasáhla reformní hnutí, jako byli </w:t>
      </w:r>
      <w:r w:rsidR="003B2091" w:rsidRPr="00A35985">
        <w:rPr>
          <w:i/>
        </w:rPr>
        <w:t>evangelíci, luteráni, atd.</w:t>
      </w:r>
      <w:r w:rsidR="003B2091" w:rsidRPr="00A35985">
        <w:t xml:space="preserve"> Jinde tvrdí, že fenomén rorátních mší pro adventní dobu je českým specifikem (s. 58). V pohusitských českých zemích podle autorky vedle Čechů a Němců žili také </w:t>
      </w:r>
      <w:r w:rsidR="003B2091" w:rsidRPr="00A35985">
        <w:rPr>
          <w:i/>
        </w:rPr>
        <w:t>Italové, Charváti, Vlaši…</w:t>
      </w:r>
      <w:r w:rsidR="003B2091" w:rsidRPr="00A35985">
        <w:t xml:space="preserve">(s. 12). </w:t>
      </w:r>
      <w:r w:rsidR="00063D1B" w:rsidRPr="00A35985">
        <w:t xml:space="preserve">O slavném chrudimském rodákovi hovoří jako o Vilémovi </w:t>
      </w:r>
      <w:r w:rsidR="009A0134">
        <w:t xml:space="preserve">(!) </w:t>
      </w:r>
      <w:r w:rsidR="00063D1B" w:rsidRPr="00A35985">
        <w:t>Kornelovi ze Všehrd</w:t>
      </w:r>
      <w:r w:rsidR="002A478A" w:rsidRPr="00A35985">
        <w:t xml:space="preserve"> (s. 34), Carlo </w:t>
      </w:r>
      <w:proofErr w:type="spellStart"/>
      <w:r w:rsidR="002A478A" w:rsidRPr="00A35985">
        <w:t>Gesulado</w:t>
      </w:r>
      <w:proofErr w:type="spellEnd"/>
      <w:r w:rsidR="002A478A" w:rsidRPr="00A35985">
        <w:t xml:space="preserve"> di </w:t>
      </w:r>
      <w:proofErr w:type="spellStart"/>
      <w:r w:rsidR="002A478A" w:rsidRPr="00A35985">
        <w:t>Venosa</w:t>
      </w:r>
      <w:proofErr w:type="spellEnd"/>
      <w:r w:rsidR="002A478A" w:rsidRPr="00A35985">
        <w:t xml:space="preserve"> je uveden jen jako </w:t>
      </w:r>
      <w:proofErr w:type="spellStart"/>
      <w:r w:rsidR="002A478A" w:rsidRPr="00A35985">
        <w:t>Gesualdo</w:t>
      </w:r>
      <w:proofErr w:type="spellEnd"/>
      <w:r w:rsidR="002A478A" w:rsidRPr="00A35985">
        <w:t xml:space="preserve"> di </w:t>
      </w:r>
      <w:proofErr w:type="spellStart"/>
      <w:r w:rsidR="002A478A" w:rsidRPr="00A35985">
        <w:t>Venosa</w:t>
      </w:r>
      <w:proofErr w:type="spellEnd"/>
      <w:r w:rsidR="002A478A" w:rsidRPr="00A35985">
        <w:t xml:space="preserve"> (s. 19).</w:t>
      </w:r>
      <w:r w:rsidR="009F57F4" w:rsidRPr="00A35985">
        <w:t xml:space="preserve"> </w:t>
      </w:r>
      <w:r w:rsidR="00140B7D" w:rsidRPr="00A35985">
        <w:t>Z</w:t>
      </w:r>
      <w:r w:rsidR="002D7CCA" w:rsidRPr="00A35985">
        <w:t>miňuje</w:t>
      </w:r>
      <w:r w:rsidR="00140B7D" w:rsidRPr="00A35985">
        <w:t xml:space="preserve"> také</w:t>
      </w:r>
      <w:r w:rsidR="009F57F4" w:rsidRPr="00A35985">
        <w:t xml:space="preserve">, že Orlando </w:t>
      </w:r>
      <w:proofErr w:type="spellStart"/>
      <w:r w:rsidR="009F57F4" w:rsidRPr="00A35985">
        <w:t>Lasso</w:t>
      </w:r>
      <w:proofErr w:type="spellEnd"/>
      <w:r w:rsidR="009F57F4" w:rsidRPr="00A35985">
        <w:t xml:space="preserve"> byl papežem Řehořem XIII. </w:t>
      </w:r>
      <w:r w:rsidR="009F57F4" w:rsidRPr="00A35985">
        <w:lastRenderedPageBreak/>
        <w:t>vyznamenán řádem zlatého rouna (s. 52)</w:t>
      </w:r>
      <w:r w:rsidR="00140B7D" w:rsidRPr="00A35985">
        <w:t xml:space="preserve">, a to s odkazem na práci </w:t>
      </w:r>
      <w:r w:rsidR="00140B7D" w:rsidRPr="00A35985">
        <w:rPr>
          <w:i/>
        </w:rPr>
        <w:t xml:space="preserve">Dějiny hudby </w:t>
      </w:r>
      <w:r w:rsidR="00140B7D" w:rsidRPr="00A35985">
        <w:t>od Nadi Hrčkové.</w:t>
      </w:r>
      <w:r w:rsidR="009F57F4" w:rsidRPr="00A35985">
        <w:t xml:space="preserve"> </w:t>
      </w:r>
      <w:r w:rsidR="00140B7D" w:rsidRPr="00A35985">
        <w:t>Nemám sice bohužel možnost ověřit, zdali je tomu skutečně tak, ale silně pochybuji o tom, že by práce renomované autorky obsahovala podobn</w:t>
      </w:r>
      <w:r w:rsidR="00D324E9" w:rsidRPr="00A35985">
        <w:t>ý</w:t>
      </w:r>
      <w:r w:rsidR="00140B7D" w:rsidRPr="00A35985">
        <w:t xml:space="preserve"> </w:t>
      </w:r>
      <w:r w:rsidR="00D324E9" w:rsidRPr="00A35985">
        <w:t>nesmysl</w:t>
      </w:r>
      <w:r w:rsidR="00140B7D" w:rsidRPr="00A35985">
        <w:t xml:space="preserve">. </w:t>
      </w:r>
      <w:r w:rsidR="009F57F4" w:rsidRPr="00A35985">
        <w:t xml:space="preserve">Není </w:t>
      </w:r>
      <w:r w:rsidR="00140B7D" w:rsidRPr="00A35985">
        <w:t xml:space="preserve">ale </w:t>
      </w:r>
      <w:r w:rsidR="009F57F4" w:rsidRPr="00A35985">
        <w:t xml:space="preserve">bez zajímavosti, že </w:t>
      </w:r>
      <w:r w:rsidR="00140B7D" w:rsidRPr="00A35985">
        <w:t xml:space="preserve">stejnou </w:t>
      </w:r>
      <w:r w:rsidR="009F57F4" w:rsidRPr="00A35985">
        <w:t>informac</w:t>
      </w:r>
      <w:r w:rsidR="00140B7D" w:rsidRPr="00A35985">
        <w:t>i</w:t>
      </w:r>
      <w:r w:rsidR="009F57F4" w:rsidRPr="00A35985">
        <w:t xml:space="preserve"> j</w:t>
      </w:r>
      <w:r w:rsidR="00140B7D" w:rsidRPr="00A35985">
        <w:t xml:space="preserve">ako </w:t>
      </w:r>
      <w:r w:rsidR="00FD681B">
        <w:t>stať</w:t>
      </w:r>
      <w:r w:rsidR="00140B7D" w:rsidRPr="00A35985">
        <w:t xml:space="preserve"> Elišky </w:t>
      </w:r>
      <w:proofErr w:type="spellStart"/>
      <w:r w:rsidR="00140B7D" w:rsidRPr="00A35985">
        <w:t>Scholzové</w:t>
      </w:r>
      <w:proofErr w:type="spellEnd"/>
      <w:r w:rsidR="00140B7D" w:rsidRPr="00A35985">
        <w:t xml:space="preserve"> uvádí též </w:t>
      </w:r>
      <w:r w:rsidR="009F57F4" w:rsidRPr="00A35985">
        <w:t>česk</w:t>
      </w:r>
      <w:r w:rsidR="00140B7D" w:rsidRPr="00A35985">
        <w:t>á</w:t>
      </w:r>
      <w:r w:rsidR="009F57F4" w:rsidRPr="00A35985">
        <w:t xml:space="preserve"> verz</w:t>
      </w:r>
      <w:r w:rsidR="00140B7D" w:rsidRPr="00A35985">
        <w:t>e</w:t>
      </w:r>
      <w:r w:rsidR="009F57F4" w:rsidRPr="00A35985">
        <w:t xml:space="preserve"> Wikipedie.</w:t>
      </w:r>
      <w:r w:rsidR="00F62BBE" w:rsidRPr="00A35985">
        <w:t xml:space="preserve"> </w:t>
      </w:r>
    </w:p>
    <w:p w:rsidR="00E31BB8" w:rsidRPr="00A35985" w:rsidRDefault="00E31BB8" w:rsidP="00A35985">
      <w:pPr>
        <w:spacing w:line="336" w:lineRule="auto"/>
        <w:jc w:val="both"/>
      </w:pPr>
    </w:p>
    <w:p w:rsidR="00522F69" w:rsidRDefault="002A478A" w:rsidP="00A35985">
      <w:pPr>
        <w:spacing w:line="336" w:lineRule="auto"/>
        <w:jc w:val="both"/>
        <w:rPr>
          <w:rFonts w:eastAsiaTheme="minorHAnsi"/>
          <w:lang w:eastAsia="en-US"/>
        </w:rPr>
      </w:pPr>
      <w:r w:rsidRPr="00A35985">
        <w:t xml:space="preserve">Řada nedostatků se vyskytuje hlavně v těch částech práce, kde se autorka pokouší představit historický a kulturní kontext doby. Mnohými pochybnostmi mě však naplňují rovněž pasáže, které jí jsou podle vlastních slov bližší a které se týkají samotných hudebních dějin. Přestože autorka v úvodu slibuje, že se téma pokusí uchopit za pomoci kulturně historických přístupů, její práce je i v těchto kapitolách ryze popisnou kompilací mnohdy zastaralé literatury. </w:t>
      </w:r>
      <w:r w:rsidR="00522F69" w:rsidRPr="00A35985">
        <w:t xml:space="preserve">Dobře to lze ilustrovat na příkladu tzv. literátských bratrstev. </w:t>
      </w:r>
      <w:r w:rsidRPr="00A35985">
        <w:t xml:space="preserve">Zcela v souladu s tvrzením starší literatury </w:t>
      </w:r>
      <w:proofErr w:type="spellStart"/>
      <w:r w:rsidR="00E31BB8">
        <w:t>Scholzová</w:t>
      </w:r>
      <w:proofErr w:type="spellEnd"/>
      <w:r w:rsidR="00E31BB8">
        <w:t xml:space="preserve"> </w:t>
      </w:r>
      <w:r w:rsidRPr="00A35985">
        <w:t>představuje literát</w:t>
      </w:r>
      <w:r w:rsidR="00522F69" w:rsidRPr="00A35985">
        <w:t>ská</w:t>
      </w:r>
      <w:r w:rsidRPr="00A35985">
        <w:t xml:space="preserve"> bratrstva</w:t>
      </w:r>
      <w:r w:rsidR="00522F69" w:rsidRPr="00A35985">
        <w:t xml:space="preserve"> především coby</w:t>
      </w:r>
      <w:r w:rsidR="00522F69" w:rsidRPr="00A35985">
        <w:rPr>
          <w:rFonts w:eastAsiaTheme="minorHAnsi"/>
          <w:lang w:eastAsia="en-US"/>
        </w:rPr>
        <w:t xml:space="preserve"> hudební tělesa obstarávající zpěv při mši. Ve skutečnosti se jednalo pouze o jednu z úloh, které bratrstvo plnilo. Především se totiž jednalo o náboženskou korporaci, která měla zajišťovat </w:t>
      </w:r>
      <w:r w:rsidR="00E31BB8">
        <w:rPr>
          <w:rFonts w:eastAsiaTheme="minorHAnsi"/>
          <w:lang w:eastAsia="en-US"/>
        </w:rPr>
        <w:t>církevní</w:t>
      </w:r>
      <w:r w:rsidR="00522F69" w:rsidRPr="00A35985">
        <w:rPr>
          <w:rFonts w:eastAsiaTheme="minorHAnsi"/>
          <w:lang w:eastAsia="en-US"/>
        </w:rPr>
        <w:t xml:space="preserve"> </w:t>
      </w:r>
      <w:proofErr w:type="spellStart"/>
      <w:r w:rsidR="00522F69" w:rsidRPr="00A35985">
        <w:rPr>
          <w:rFonts w:eastAsiaTheme="minorHAnsi"/>
          <w:lang w:eastAsia="en-US"/>
        </w:rPr>
        <w:t>disciplinaci</w:t>
      </w:r>
      <w:proofErr w:type="spellEnd"/>
      <w:r w:rsidR="00522F69" w:rsidRPr="00A35985">
        <w:rPr>
          <w:rFonts w:eastAsiaTheme="minorHAnsi"/>
          <w:lang w:eastAsia="en-US"/>
        </w:rPr>
        <w:t xml:space="preserve"> v dané lokalitě. Při samotném zpěvu tvořili členové bratrstva často pouhý doprovod školských sborů (více k tomu práce Martina Horyny). Eliška </w:t>
      </w:r>
      <w:proofErr w:type="spellStart"/>
      <w:r w:rsidR="00522F69" w:rsidRPr="00A35985">
        <w:rPr>
          <w:rFonts w:eastAsiaTheme="minorHAnsi"/>
          <w:lang w:eastAsia="en-US"/>
        </w:rPr>
        <w:t>Scholzová</w:t>
      </w:r>
      <w:proofErr w:type="spellEnd"/>
      <w:r w:rsidR="00522F69" w:rsidRPr="00A35985">
        <w:rPr>
          <w:rFonts w:eastAsiaTheme="minorHAnsi"/>
          <w:lang w:eastAsia="en-US"/>
        </w:rPr>
        <w:t xml:space="preserve"> moderní práce, které s podobnými názory přicházejí, sice cituje v seznamu literatury, nemohu se však ubránit dojmu, že se s jejich závěry seznámila jen velice povrchně.</w:t>
      </w:r>
    </w:p>
    <w:p w:rsidR="00E31BB8" w:rsidRPr="00A35985" w:rsidRDefault="00E31BB8" w:rsidP="00A35985">
      <w:pPr>
        <w:spacing w:line="336" w:lineRule="auto"/>
        <w:jc w:val="both"/>
      </w:pPr>
    </w:p>
    <w:p w:rsidR="00B64F7C" w:rsidRDefault="00581761" w:rsidP="00A35985">
      <w:pPr>
        <w:spacing w:line="336" w:lineRule="auto"/>
        <w:jc w:val="both"/>
        <w:rPr>
          <w:rFonts w:eastAsiaTheme="minorHAnsi"/>
          <w:lang w:eastAsia="en-US"/>
        </w:rPr>
      </w:pPr>
      <w:r w:rsidRPr="00A35985">
        <w:t xml:space="preserve">Velmi kritické výhrady mám konečně k celkovému </w:t>
      </w:r>
      <w:r w:rsidR="00BE2C10" w:rsidRPr="00A35985">
        <w:t>pojet</w:t>
      </w:r>
      <w:r w:rsidRPr="00A35985">
        <w:t xml:space="preserve">í práce. </w:t>
      </w:r>
      <w:r w:rsidR="00BE2C10" w:rsidRPr="00A35985">
        <w:t xml:space="preserve">Autorčin výklad hudebního vývoje ve východočeském regionu se omezuje na popis díla významných skladatelů, kteří </w:t>
      </w:r>
      <w:r w:rsidR="00E31BB8">
        <w:t>se ve východních Čechách buď narodili, nebo zde alespoň žili</w:t>
      </w:r>
      <w:r w:rsidR="00BE2C10" w:rsidRPr="00A35985">
        <w:t xml:space="preserve">. </w:t>
      </w:r>
      <w:proofErr w:type="gramStart"/>
      <w:r w:rsidR="00D324E9" w:rsidRPr="00A35985">
        <w:t>Je</w:t>
      </w:r>
      <w:proofErr w:type="gramEnd"/>
      <w:r w:rsidR="00D324E9" w:rsidRPr="00A35985">
        <w:t xml:space="preserve"> ale možné Kryštofa Haranta a další autory skutečně považovat za východočeské autory? Vždyť sama autorka</w:t>
      </w:r>
      <w:r w:rsidR="00BE2C10" w:rsidRPr="00A35985">
        <w:t xml:space="preserve"> uvádí, </w:t>
      </w:r>
      <w:r w:rsidR="00D324E9" w:rsidRPr="00A35985">
        <w:t>že tito hudební skladatelé měl</w:t>
      </w:r>
      <w:r w:rsidR="00FD681B">
        <w:t>i</w:t>
      </w:r>
      <w:r w:rsidR="00D324E9" w:rsidRPr="00A35985">
        <w:t xml:space="preserve"> rovněž silné vazby i do jiných oblastí českých zemí. Jakým způsobem chce autorka zjistit </w:t>
      </w:r>
      <w:r w:rsidR="00BE2C10" w:rsidRPr="00A35985">
        <w:t xml:space="preserve">specifika (pokud nějaká byla) </w:t>
      </w:r>
      <w:r w:rsidR="00D324E9" w:rsidRPr="00A35985">
        <w:t xml:space="preserve">hudebního vývoje </w:t>
      </w:r>
      <w:r w:rsidR="00BE2C10" w:rsidRPr="00A35985">
        <w:t>zdejšího regionu</w:t>
      </w:r>
      <w:r w:rsidR="00204C06" w:rsidRPr="00A35985">
        <w:t>, když nemá dostatečně vyjasněné objekty, kritéria ani cíle komparace</w:t>
      </w:r>
      <w:r w:rsidR="00D324E9" w:rsidRPr="00A35985">
        <w:t>?</w:t>
      </w:r>
      <w:r w:rsidR="00EA05F2" w:rsidRPr="00A35985">
        <w:t xml:space="preserve"> </w:t>
      </w:r>
      <w:r w:rsidR="00204C06" w:rsidRPr="00A35985">
        <w:t xml:space="preserve">Slyšeli jsme již, že jedním z cílů práce bylo odhalit, </w:t>
      </w:r>
      <w:r w:rsidR="00E31BB8">
        <w:t>„</w:t>
      </w:r>
      <w:r w:rsidR="00204C06" w:rsidRPr="00A35985">
        <w:rPr>
          <w:i/>
        </w:rPr>
        <w:t>do jaké míry je východočeská hudební kultura v období renesance srovnatelná s evropským vývojem.</w:t>
      </w:r>
      <w:r w:rsidR="00E31BB8">
        <w:rPr>
          <w:i/>
        </w:rPr>
        <w:t>“</w:t>
      </w:r>
      <w:r w:rsidR="00204C06" w:rsidRPr="00A35985">
        <w:rPr>
          <w:i/>
        </w:rPr>
        <w:t xml:space="preserve"> </w:t>
      </w:r>
      <w:r w:rsidR="00204C06" w:rsidRPr="00A35985">
        <w:t>A</w:t>
      </w:r>
      <w:r w:rsidR="002D7CCA" w:rsidRPr="00A35985">
        <w:rPr>
          <w:rFonts w:eastAsiaTheme="minorHAnsi"/>
          <w:lang w:eastAsia="en-US"/>
        </w:rPr>
        <w:t xml:space="preserve">utorčina metoda porovnání českého a zahraničního hudebního vývoje je </w:t>
      </w:r>
      <w:r w:rsidR="00204C06" w:rsidRPr="00A35985">
        <w:rPr>
          <w:rFonts w:eastAsiaTheme="minorHAnsi"/>
          <w:lang w:eastAsia="en-US"/>
        </w:rPr>
        <w:t xml:space="preserve">ale </w:t>
      </w:r>
      <w:r w:rsidR="002D7CCA" w:rsidRPr="00A35985">
        <w:rPr>
          <w:rFonts w:eastAsiaTheme="minorHAnsi"/>
          <w:lang w:eastAsia="en-US"/>
        </w:rPr>
        <w:t xml:space="preserve">do velké míry založená na přiblížení životních osudů a díla Jiřího Rychnovského a Orlanda di </w:t>
      </w:r>
      <w:proofErr w:type="spellStart"/>
      <w:r w:rsidR="002D7CCA" w:rsidRPr="00A35985">
        <w:rPr>
          <w:rFonts w:eastAsiaTheme="minorHAnsi"/>
          <w:lang w:eastAsia="en-US"/>
        </w:rPr>
        <w:t>Lasso</w:t>
      </w:r>
      <w:proofErr w:type="spellEnd"/>
      <w:r w:rsidR="002D7CCA" w:rsidRPr="00A35985">
        <w:rPr>
          <w:rFonts w:eastAsiaTheme="minorHAnsi"/>
          <w:lang w:eastAsia="en-US"/>
        </w:rPr>
        <w:t xml:space="preserve">. Záměrně se vyhýbám slovu porovnání, neboť v podání Elišky </w:t>
      </w:r>
      <w:proofErr w:type="spellStart"/>
      <w:r w:rsidR="002D7CCA" w:rsidRPr="00A35985">
        <w:rPr>
          <w:rFonts w:eastAsiaTheme="minorHAnsi"/>
          <w:lang w:eastAsia="en-US"/>
        </w:rPr>
        <w:t>Scholzové</w:t>
      </w:r>
      <w:proofErr w:type="spellEnd"/>
      <w:r w:rsidR="002D7CCA" w:rsidRPr="00A35985">
        <w:rPr>
          <w:rFonts w:eastAsiaTheme="minorHAnsi"/>
          <w:lang w:eastAsia="en-US"/>
        </w:rPr>
        <w:t xml:space="preserve"> se o komparaci skutečně nejedná. Naznačeným způsobem pak přichází k závěru, že jsou oba skladatelé </w:t>
      </w:r>
      <w:r w:rsidR="00204C06" w:rsidRPr="00A35985">
        <w:rPr>
          <w:rFonts w:eastAsiaTheme="minorHAnsi"/>
          <w:lang w:eastAsia="en-US"/>
        </w:rPr>
        <w:t xml:space="preserve">originální a tudíž </w:t>
      </w:r>
      <w:r w:rsidR="002D7CCA" w:rsidRPr="00A35985">
        <w:rPr>
          <w:rFonts w:eastAsiaTheme="minorHAnsi"/>
          <w:lang w:eastAsia="en-US"/>
        </w:rPr>
        <w:t>srovnatelní</w:t>
      </w:r>
      <w:r w:rsidR="00FD681B">
        <w:rPr>
          <w:rFonts w:eastAsiaTheme="minorHAnsi"/>
          <w:lang w:eastAsia="en-US"/>
        </w:rPr>
        <w:t>.</w:t>
      </w:r>
      <w:r w:rsidR="002D7CCA" w:rsidRPr="00A35985">
        <w:rPr>
          <w:rFonts w:eastAsiaTheme="minorHAnsi"/>
          <w:lang w:eastAsia="en-US"/>
        </w:rPr>
        <w:t xml:space="preserve"> </w:t>
      </w:r>
      <w:r w:rsidR="00FD681B">
        <w:rPr>
          <w:rFonts w:eastAsiaTheme="minorHAnsi"/>
          <w:lang w:eastAsia="en-US"/>
        </w:rPr>
        <w:t xml:space="preserve">Právě toto zjištění </w:t>
      </w:r>
      <w:r w:rsidR="002D7CCA" w:rsidRPr="00A35985">
        <w:rPr>
          <w:rFonts w:eastAsiaTheme="minorHAnsi"/>
          <w:lang w:eastAsia="en-US"/>
        </w:rPr>
        <w:t xml:space="preserve">jí umožnilo tento závěr zobecnit a </w:t>
      </w:r>
      <w:r w:rsidR="00FD681B">
        <w:rPr>
          <w:rFonts w:eastAsiaTheme="minorHAnsi"/>
          <w:lang w:eastAsia="en-US"/>
        </w:rPr>
        <w:t>aplikovat</w:t>
      </w:r>
      <w:r w:rsidR="002D7CCA" w:rsidRPr="00A35985">
        <w:rPr>
          <w:rFonts w:eastAsiaTheme="minorHAnsi"/>
          <w:lang w:eastAsia="en-US"/>
        </w:rPr>
        <w:t xml:space="preserve"> na renesanční hudební produkci českých zemí</w:t>
      </w:r>
      <w:r w:rsidR="00E31BB8">
        <w:rPr>
          <w:rFonts w:eastAsiaTheme="minorHAnsi"/>
          <w:lang w:eastAsia="en-US"/>
        </w:rPr>
        <w:t>!</w:t>
      </w:r>
    </w:p>
    <w:p w:rsidR="00E31BB8" w:rsidRPr="00E31BB8" w:rsidRDefault="00E31BB8" w:rsidP="00A35985">
      <w:pPr>
        <w:spacing w:line="336" w:lineRule="auto"/>
        <w:jc w:val="both"/>
      </w:pPr>
    </w:p>
    <w:p w:rsidR="001558D3" w:rsidRPr="00A35985" w:rsidRDefault="00EA05F2" w:rsidP="00A35985">
      <w:pPr>
        <w:spacing w:line="336" w:lineRule="auto"/>
        <w:jc w:val="both"/>
      </w:pPr>
      <w:r w:rsidRPr="00A35985">
        <w:t>Bohužel je toho</w:t>
      </w:r>
      <w:r w:rsidR="00915A0E" w:rsidRPr="00A35985">
        <w:t xml:space="preserve"> </w:t>
      </w:r>
      <w:r w:rsidRPr="00A35985">
        <w:t xml:space="preserve">velmi málo, co mohu na předložené práci pochválit. Autorčiny znalosti renesanční hudby a jejích specifik jsou jistě lepší než ty, které má o stejném tématu většina </w:t>
      </w:r>
      <w:r w:rsidRPr="00A35985">
        <w:lastRenderedPageBreak/>
        <w:t xml:space="preserve">studentů historie. </w:t>
      </w:r>
      <w:r w:rsidR="00387046" w:rsidRPr="00A35985">
        <w:t xml:space="preserve">Její práce však na druhou stranu vykazuje značná pochybení v oblastech, jež patří k základní znalostní výbavě každého historika. </w:t>
      </w:r>
      <w:r w:rsidR="002D7CCA" w:rsidRPr="00A35985">
        <w:t xml:space="preserve">Závažné nedostatky </w:t>
      </w:r>
      <w:r w:rsidR="000102D1" w:rsidRPr="00A35985">
        <w:t xml:space="preserve">lze nalézt v rovině metodologické, faktografické i interpretační. Stručně řečeno, předložený spis nesplňuje normativně stanovené předpoklady pro podobný typ kvalifikačních prací, a proto </w:t>
      </w:r>
      <w:r w:rsidR="000102D1" w:rsidRPr="00A35985">
        <w:rPr>
          <w:b/>
        </w:rPr>
        <w:t>nemohu</w:t>
      </w:r>
      <w:r w:rsidR="00387046" w:rsidRPr="00A35985">
        <w:rPr>
          <w:b/>
        </w:rPr>
        <w:t xml:space="preserve"> </w:t>
      </w:r>
      <w:r w:rsidR="00387046" w:rsidRPr="00A35985">
        <w:t xml:space="preserve">stať Elišky </w:t>
      </w:r>
      <w:proofErr w:type="spellStart"/>
      <w:r w:rsidR="00387046" w:rsidRPr="00A35985">
        <w:t>Scholzové</w:t>
      </w:r>
      <w:proofErr w:type="spellEnd"/>
      <w:r w:rsidR="00387046" w:rsidRPr="00A35985">
        <w:t xml:space="preserve"> </w:t>
      </w:r>
      <w:r w:rsidR="00387046" w:rsidRPr="00A35985">
        <w:rPr>
          <w:b/>
        </w:rPr>
        <w:t>doporučit k obhajobě</w:t>
      </w:r>
      <w:r w:rsidR="00387046" w:rsidRPr="00A35985">
        <w:t xml:space="preserve">.  </w:t>
      </w:r>
    </w:p>
    <w:p w:rsidR="001558D3" w:rsidRPr="00A35985" w:rsidRDefault="001558D3" w:rsidP="00A35985">
      <w:pPr>
        <w:spacing w:line="336" w:lineRule="auto"/>
        <w:jc w:val="both"/>
      </w:pPr>
    </w:p>
    <w:p w:rsidR="001558D3" w:rsidRDefault="001558D3" w:rsidP="00A35985">
      <w:pPr>
        <w:spacing w:line="336" w:lineRule="auto"/>
        <w:jc w:val="both"/>
      </w:pPr>
    </w:p>
    <w:p w:rsidR="00A35985" w:rsidRPr="00A35985" w:rsidRDefault="00A35985" w:rsidP="00A35985">
      <w:pPr>
        <w:spacing w:line="336" w:lineRule="auto"/>
        <w:jc w:val="both"/>
      </w:pPr>
    </w:p>
    <w:p w:rsidR="001558D3" w:rsidRPr="00A35985" w:rsidRDefault="001558D3" w:rsidP="00A35985">
      <w:pPr>
        <w:spacing w:line="336" w:lineRule="auto"/>
        <w:jc w:val="both"/>
      </w:pPr>
      <w:r w:rsidRPr="00A35985">
        <w:t xml:space="preserve">Sezemice, </w:t>
      </w:r>
      <w:r w:rsidR="00EA05F2" w:rsidRPr="00A35985">
        <w:t>3</w:t>
      </w:r>
      <w:r w:rsidR="00915A0E" w:rsidRPr="00A35985">
        <w:t>1</w:t>
      </w:r>
      <w:r w:rsidRPr="00A35985">
        <w:t xml:space="preserve">. </w:t>
      </w:r>
      <w:r w:rsidR="00915A0E" w:rsidRPr="00A35985">
        <w:t>7</w:t>
      </w:r>
      <w:r w:rsidRPr="00A35985">
        <w:t>. 20</w:t>
      </w:r>
      <w:r w:rsidR="00CE5376" w:rsidRPr="00A35985">
        <w:t>1</w:t>
      </w:r>
      <w:r w:rsidR="00EA05F2" w:rsidRPr="00A35985">
        <w:t>7</w:t>
      </w:r>
      <w:r w:rsidRPr="00A35985">
        <w:tab/>
      </w:r>
      <w:r w:rsidRPr="00A35985">
        <w:tab/>
      </w:r>
      <w:r w:rsidR="007419F5" w:rsidRPr="00A35985">
        <w:t xml:space="preserve"> </w:t>
      </w:r>
      <w:r w:rsidR="009B7967" w:rsidRPr="00A35985">
        <w:t xml:space="preserve">                                        </w:t>
      </w:r>
      <w:r w:rsidR="00CE5376" w:rsidRPr="00A35985">
        <w:t xml:space="preserve">        </w:t>
      </w:r>
      <w:r w:rsidR="009B7967" w:rsidRPr="00A35985">
        <w:t xml:space="preserve">    </w:t>
      </w:r>
      <w:r w:rsidRPr="00A35985">
        <w:t>doc. Mgr. Pavel Marek, Ph.D.</w:t>
      </w:r>
    </w:p>
    <w:p w:rsidR="008C6715" w:rsidRPr="00A35985" w:rsidRDefault="008C6715" w:rsidP="00A35985">
      <w:pPr>
        <w:spacing w:line="336" w:lineRule="auto"/>
      </w:pPr>
    </w:p>
    <w:sectPr w:rsidR="008C6715" w:rsidRPr="00A35985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4901" w:rsidRDefault="00044901" w:rsidP="00EF65DF">
      <w:r>
        <w:separator/>
      </w:r>
    </w:p>
  </w:endnote>
  <w:endnote w:type="continuationSeparator" w:id="0">
    <w:p w:rsidR="00044901" w:rsidRDefault="00044901" w:rsidP="00EF65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57310910"/>
      <w:docPartObj>
        <w:docPartGallery w:val="Page Numbers (Bottom of Page)"/>
        <w:docPartUnique/>
      </w:docPartObj>
    </w:sdtPr>
    <w:sdtEndPr/>
    <w:sdtContent>
      <w:p w:rsidR="00EF65DF" w:rsidRDefault="00EF65DF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31BB8">
          <w:rPr>
            <w:noProof/>
          </w:rPr>
          <w:t>4</w:t>
        </w:r>
        <w:r>
          <w:fldChar w:fldCharType="end"/>
        </w:r>
      </w:p>
    </w:sdtContent>
  </w:sdt>
  <w:p w:rsidR="00EF65DF" w:rsidRDefault="00EF65DF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4901" w:rsidRDefault="00044901" w:rsidP="00EF65DF">
      <w:r>
        <w:separator/>
      </w:r>
    </w:p>
  </w:footnote>
  <w:footnote w:type="continuationSeparator" w:id="0">
    <w:p w:rsidR="00044901" w:rsidRDefault="00044901" w:rsidP="00EF65D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D6C"/>
    <w:rsid w:val="00002FA2"/>
    <w:rsid w:val="000102D1"/>
    <w:rsid w:val="00033EFC"/>
    <w:rsid w:val="00044901"/>
    <w:rsid w:val="00057528"/>
    <w:rsid w:val="00063D1B"/>
    <w:rsid w:val="0008301D"/>
    <w:rsid w:val="000C64C9"/>
    <w:rsid w:val="000E7173"/>
    <w:rsid w:val="00111AC9"/>
    <w:rsid w:val="00140B7D"/>
    <w:rsid w:val="001558D3"/>
    <w:rsid w:val="00157EB8"/>
    <w:rsid w:val="0016088F"/>
    <w:rsid w:val="0016306C"/>
    <w:rsid w:val="001900D3"/>
    <w:rsid w:val="001A6B28"/>
    <w:rsid w:val="001C7B37"/>
    <w:rsid w:val="001E00BC"/>
    <w:rsid w:val="00204C06"/>
    <w:rsid w:val="00213827"/>
    <w:rsid w:val="00265CE5"/>
    <w:rsid w:val="0027322B"/>
    <w:rsid w:val="002A478A"/>
    <w:rsid w:val="002D63DE"/>
    <w:rsid w:val="002D7CCA"/>
    <w:rsid w:val="002E644F"/>
    <w:rsid w:val="0031249F"/>
    <w:rsid w:val="00362325"/>
    <w:rsid w:val="00387046"/>
    <w:rsid w:val="003A0206"/>
    <w:rsid w:val="003B2091"/>
    <w:rsid w:val="003B7472"/>
    <w:rsid w:val="003F1E8B"/>
    <w:rsid w:val="003F606B"/>
    <w:rsid w:val="00401072"/>
    <w:rsid w:val="00485FE3"/>
    <w:rsid w:val="00486186"/>
    <w:rsid w:val="004A2925"/>
    <w:rsid w:val="004B7A08"/>
    <w:rsid w:val="00511EE1"/>
    <w:rsid w:val="00522629"/>
    <w:rsid w:val="00522F69"/>
    <w:rsid w:val="0053066A"/>
    <w:rsid w:val="0055001A"/>
    <w:rsid w:val="00565B67"/>
    <w:rsid w:val="00580441"/>
    <w:rsid w:val="00581761"/>
    <w:rsid w:val="00584D4B"/>
    <w:rsid w:val="005A3FAE"/>
    <w:rsid w:val="005E078A"/>
    <w:rsid w:val="005E6368"/>
    <w:rsid w:val="006400AC"/>
    <w:rsid w:val="00674588"/>
    <w:rsid w:val="006E29B6"/>
    <w:rsid w:val="006E6EE8"/>
    <w:rsid w:val="00701A00"/>
    <w:rsid w:val="007419F5"/>
    <w:rsid w:val="00772A41"/>
    <w:rsid w:val="00802A91"/>
    <w:rsid w:val="00830EF4"/>
    <w:rsid w:val="008679EB"/>
    <w:rsid w:val="008776F0"/>
    <w:rsid w:val="008C6715"/>
    <w:rsid w:val="008F5122"/>
    <w:rsid w:val="009122B4"/>
    <w:rsid w:val="00915A0E"/>
    <w:rsid w:val="00962906"/>
    <w:rsid w:val="00977F76"/>
    <w:rsid w:val="00991ACB"/>
    <w:rsid w:val="009A0134"/>
    <w:rsid w:val="009B2C1A"/>
    <w:rsid w:val="009B7967"/>
    <w:rsid w:val="009C1D6C"/>
    <w:rsid w:val="009C26DB"/>
    <w:rsid w:val="009D5514"/>
    <w:rsid w:val="009F57F4"/>
    <w:rsid w:val="00A35985"/>
    <w:rsid w:val="00A36DC0"/>
    <w:rsid w:val="00A43C76"/>
    <w:rsid w:val="00A7243F"/>
    <w:rsid w:val="00AC1962"/>
    <w:rsid w:val="00AD240F"/>
    <w:rsid w:val="00AD5BC2"/>
    <w:rsid w:val="00AD7547"/>
    <w:rsid w:val="00AF21B6"/>
    <w:rsid w:val="00AF3C66"/>
    <w:rsid w:val="00B10CB2"/>
    <w:rsid w:val="00B35D63"/>
    <w:rsid w:val="00B64F7C"/>
    <w:rsid w:val="00B83E40"/>
    <w:rsid w:val="00B964CD"/>
    <w:rsid w:val="00BE2C10"/>
    <w:rsid w:val="00C02A92"/>
    <w:rsid w:val="00C142EB"/>
    <w:rsid w:val="00C35842"/>
    <w:rsid w:val="00C5197A"/>
    <w:rsid w:val="00C57B4C"/>
    <w:rsid w:val="00CC02FA"/>
    <w:rsid w:val="00CE290C"/>
    <w:rsid w:val="00CE5376"/>
    <w:rsid w:val="00D23FC2"/>
    <w:rsid w:val="00D324E9"/>
    <w:rsid w:val="00DB691E"/>
    <w:rsid w:val="00DE4D8C"/>
    <w:rsid w:val="00DF48BD"/>
    <w:rsid w:val="00E14565"/>
    <w:rsid w:val="00E17E36"/>
    <w:rsid w:val="00E31BB8"/>
    <w:rsid w:val="00E40FBD"/>
    <w:rsid w:val="00E96937"/>
    <w:rsid w:val="00EA05F2"/>
    <w:rsid w:val="00EA2F9E"/>
    <w:rsid w:val="00EF5583"/>
    <w:rsid w:val="00EF65DF"/>
    <w:rsid w:val="00F2322A"/>
    <w:rsid w:val="00F271EF"/>
    <w:rsid w:val="00F273B8"/>
    <w:rsid w:val="00F61D78"/>
    <w:rsid w:val="00F62BBE"/>
    <w:rsid w:val="00F7086D"/>
    <w:rsid w:val="00F97F46"/>
    <w:rsid w:val="00FA344B"/>
    <w:rsid w:val="00FD681B"/>
    <w:rsid w:val="00FE4C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D338E1B-C40F-4508-8B5A-B83FA3F257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C1D6C"/>
    <w:pPr>
      <w:suppressAutoHyphens/>
      <w:spacing w:after="0" w:line="240" w:lineRule="auto"/>
    </w:pPr>
    <w:rPr>
      <w:rFonts w:eastAsia="Times New Roman"/>
      <w:lang w:eastAsia="zh-CN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F65D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F65DF"/>
    <w:rPr>
      <w:rFonts w:ascii="Segoe UI" w:eastAsia="Times New Roman" w:hAnsi="Segoe UI" w:cs="Segoe UI"/>
      <w:sz w:val="18"/>
      <w:szCs w:val="18"/>
      <w:lang w:eastAsia="zh-CN"/>
    </w:rPr>
  </w:style>
  <w:style w:type="paragraph" w:styleId="Zhlav">
    <w:name w:val="header"/>
    <w:basedOn w:val="Normln"/>
    <w:link w:val="ZhlavChar"/>
    <w:uiPriority w:val="99"/>
    <w:unhideWhenUsed/>
    <w:rsid w:val="00EF65D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F65DF"/>
    <w:rPr>
      <w:rFonts w:eastAsia="Times New Roman"/>
      <w:lang w:eastAsia="zh-CN"/>
    </w:rPr>
  </w:style>
  <w:style w:type="paragraph" w:styleId="Zpat">
    <w:name w:val="footer"/>
    <w:basedOn w:val="Normln"/>
    <w:link w:val="ZpatChar"/>
    <w:uiPriority w:val="99"/>
    <w:unhideWhenUsed/>
    <w:rsid w:val="00EF65D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F65DF"/>
    <w:rPr>
      <w:rFonts w:eastAsia="Times New Roman"/>
      <w:lang w:eastAsia="zh-CN"/>
    </w:rPr>
  </w:style>
  <w:style w:type="character" w:styleId="Odkaznakoment">
    <w:name w:val="annotation reference"/>
    <w:basedOn w:val="Standardnpsmoodstavce"/>
    <w:uiPriority w:val="99"/>
    <w:semiHidden/>
    <w:unhideWhenUsed/>
    <w:rsid w:val="009A0134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9A0134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9A0134"/>
    <w:rPr>
      <w:rFonts w:eastAsia="Times New Roman"/>
      <w:sz w:val="20"/>
      <w:szCs w:val="20"/>
      <w:lang w:eastAsia="zh-CN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9A0134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9A0134"/>
    <w:rPr>
      <w:rFonts w:eastAsia="Times New Roman"/>
      <w:b/>
      <w:bCs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AEFAC8-5AA4-4E3A-B7E5-4E9E374B95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Pages>4</Pages>
  <Words>1272</Words>
  <Characters>7506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8761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2017-08-08T09:42:00Z</cp:lastPrinted>
  <dcterms:created xsi:type="dcterms:W3CDTF">2017-07-31T18:27:00Z</dcterms:created>
  <dcterms:modified xsi:type="dcterms:W3CDTF">2017-08-09T08:01:00Z</dcterms:modified>
</cp:coreProperties>
</file>