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491F" w:rsidRDefault="00AD491F" w:rsidP="00AD491F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  <w:bookmarkStart w:id="0" w:name="_GoBack"/>
      <w:bookmarkEnd w:id="0"/>
    </w:p>
    <w:p w:rsidR="00AD491F" w:rsidRDefault="00AD491F" w:rsidP="00AD491F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</w:p>
    <w:p w:rsidR="00AD491F" w:rsidRDefault="00AD491F" w:rsidP="00AD491F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</w:p>
    <w:p w:rsidR="00AD491F" w:rsidRDefault="00AD491F" w:rsidP="00AD491F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>Doc. PhDr. Oldřich Kašpar, CSc.</w:t>
      </w:r>
    </w:p>
    <w:p w:rsidR="00AD491F" w:rsidRDefault="00AD491F" w:rsidP="00AD491F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>KSV FF</w:t>
      </w:r>
    </w:p>
    <w:p w:rsidR="00AD491F" w:rsidRDefault="00AD491F" w:rsidP="00AD491F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>Univerzita Pardubice</w:t>
      </w:r>
    </w:p>
    <w:p w:rsidR="00AD491F" w:rsidRDefault="00AD491F" w:rsidP="00AD491F">
      <w:pPr>
        <w:spacing w:line="360" w:lineRule="auto"/>
        <w:jc w:val="both"/>
        <w:rPr>
          <w:rFonts w:ascii="Book Antiqua" w:hAnsi="Book Antiqua"/>
          <w:b/>
          <w:sz w:val="20"/>
          <w:szCs w:val="20"/>
        </w:rPr>
      </w:pPr>
    </w:p>
    <w:p w:rsidR="00AD491F" w:rsidRDefault="00AD491F" w:rsidP="00AD491F">
      <w:pPr>
        <w:spacing w:line="360" w:lineRule="auto"/>
        <w:jc w:val="both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>POSUDEK BAKALÁŘSKÉ PRÁCE</w:t>
      </w:r>
    </w:p>
    <w:p w:rsidR="00AD491F" w:rsidRDefault="00AD491F" w:rsidP="00AD491F">
      <w:pPr>
        <w:spacing w:line="360" w:lineRule="auto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 xml:space="preserve">Monika </w:t>
      </w:r>
      <w:proofErr w:type="spellStart"/>
      <w:r>
        <w:rPr>
          <w:rFonts w:ascii="Book Antiqua" w:hAnsi="Book Antiqua"/>
          <w:b/>
          <w:sz w:val="20"/>
          <w:szCs w:val="20"/>
        </w:rPr>
        <w:t>Kovaličová</w:t>
      </w:r>
      <w:proofErr w:type="spellEnd"/>
      <w:r>
        <w:rPr>
          <w:rFonts w:ascii="Book Antiqua" w:hAnsi="Book Antiqua"/>
          <w:b/>
          <w:sz w:val="20"/>
          <w:szCs w:val="20"/>
        </w:rPr>
        <w:t xml:space="preserve">, </w:t>
      </w:r>
      <w:r>
        <w:rPr>
          <w:rFonts w:ascii="Book Antiqua" w:hAnsi="Book Antiqua"/>
          <w:b/>
          <w:i/>
          <w:sz w:val="20"/>
          <w:szCs w:val="20"/>
        </w:rPr>
        <w:t xml:space="preserve">Chataření, přežitek nebo stále se rozvíjející fenomén, </w:t>
      </w:r>
      <w:r>
        <w:rPr>
          <w:rFonts w:ascii="Book Antiqua" w:hAnsi="Book Antiqua"/>
          <w:b/>
          <w:sz w:val="20"/>
          <w:szCs w:val="20"/>
        </w:rPr>
        <w:t>bakalářská práce, Pardubice 2015, 47 s., na s. 36 – 47 textové a obrazové přílohy</w:t>
      </w:r>
      <w:r>
        <w:rPr>
          <w:rFonts w:ascii="Book Antiqua" w:hAnsi="Book Antiqua"/>
          <w:sz w:val="20"/>
          <w:szCs w:val="20"/>
        </w:rPr>
        <w:t>.</w:t>
      </w:r>
    </w:p>
    <w:p w:rsidR="00AD491F" w:rsidRDefault="00AD491F" w:rsidP="00AD491F">
      <w:pPr>
        <w:spacing w:line="360" w:lineRule="auto"/>
        <w:jc w:val="both"/>
        <w:rPr>
          <w:rFonts w:ascii="Book Antiqua" w:hAnsi="Book Antiqua"/>
          <w:sz w:val="20"/>
          <w:szCs w:val="20"/>
        </w:rPr>
      </w:pPr>
    </w:p>
    <w:p w:rsidR="00AD491F" w:rsidRDefault="00AD491F" w:rsidP="00AD491F">
      <w:pPr>
        <w:spacing w:line="360" w:lineRule="auto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 xml:space="preserve">     Práce Moniky </w:t>
      </w:r>
      <w:proofErr w:type="spellStart"/>
      <w:r>
        <w:rPr>
          <w:rFonts w:ascii="Book Antiqua" w:hAnsi="Book Antiqua"/>
          <w:sz w:val="20"/>
          <w:szCs w:val="20"/>
        </w:rPr>
        <w:t>Kovaličové</w:t>
      </w:r>
      <w:proofErr w:type="spellEnd"/>
      <w:r>
        <w:rPr>
          <w:rFonts w:ascii="Book Antiqua" w:hAnsi="Book Antiqua"/>
          <w:sz w:val="20"/>
          <w:szCs w:val="20"/>
        </w:rPr>
        <w:t xml:space="preserve"> se zabývá </w:t>
      </w:r>
      <w:r>
        <w:rPr>
          <w:rFonts w:ascii="Book Antiqua" w:hAnsi="Book Antiqua"/>
          <w:i/>
          <w:sz w:val="20"/>
          <w:szCs w:val="20"/>
        </w:rPr>
        <w:t>typicky</w:t>
      </w:r>
      <w:r>
        <w:rPr>
          <w:rFonts w:ascii="Book Antiqua" w:hAnsi="Book Antiqua"/>
          <w:sz w:val="20"/>
          <w:szCs w:val="20"/>
        </w:rPr>
        <w:t xml:space="preserve"> českým fenoménem, jenž se zrodil díky politické situaci minulých desetiletí, kdy si Češi vynahrazovali nemožnost cestování alespoň pobytem na chatě či chalupě, jenž měl minimálně ještě jeden význam – a sice uzavření se (alespoň na čas) do svého vlastního světa, jenž umožňoval, na chvíli opustit, nepříliš radostnou realitu všedních dní. Jen málo z mnoha možností jak nahlédnout na mnohotvárný problém chatařství autorka bohužel využila. Naopak mnohdy se zabývala jevy, které s chatařením v podstatě vůbec nesouvisejí (zejména kapitola o skautingu či trampingu apod.). </w:t>
      </w:r>
    </w:p>
    <w:p w:rsidR="00AD491F" w:rsidRDefault="00AD491F" w:rsidP="00AD491F">
      <w:pPr>
        <w:spacing w:before="100" w:beforeAutospacing="1" w:after="100" w:afterAutospacing="1" w:line="360" w:lineRule="auto"/>
        <w:jc w:val="both"/>
        <w:outlineLvl w:val="2"/>
        <w:rPr>
          <w:rFonts w:ascii="Book Antiqua" w:hAnsi="Book Antiqua"/>
          <w:bCs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 xml:space="preserve">       </w:t>
      </w:r>
      <w:r>
        <w:rPr>
          <w:rFonts w:ascii="Book Antiqua" w:hAnsi="Book Antiqua"/>
          <w:bCs/>
          <w:sz w:val="20"/>
          <w:szCs w:val="20"/>
        </w:rPr>
        <w:t xml:space="preserve">Celkově se její práce nedá charakterizovat jinak než výrazem </w:t>
      </w:r>
      <w:r>
        <w:rPr>
          <w:rFonts w:ascii="Book Antiqua" w:hAnsi="Book Antiqua"/>
          <w:bCs/>
          <w:i/>
          <w:sz w:val="20"/>
          <w:szCs w:val="20"/>
        </w:rPr>
        <w:t>kompilace</w:t>
      </w:r>
      <w:r>
        <w:rPr>
          <w:rFonts w:ascii="Book Antiqua" w:hAnsi="Book Antiqua"/>
          <w:bCs/>
          <w:sz w:val="20"/>
          <w:szCs w:val="20"/>
        </w:rPr>
        <w:t xml:space="preserve">, neboť na celých pětadvaceti stranách více či méně úspěšně parafrázuje nečetnou literaturu (za </w:t>
      </w:r>
      <w:r>
        <w:rPr>
          <w:rFonts w:ascii="Book Antiqua" w:hAnsi="Book Antiqua"/>
          <w:bCs/>
          <w:i/>
          <w:sz w:val="20"/>
          <w:szCs w:val="20"/>
        </w:rPr>
        <w:t>vrchol</w:t>
      </w:r>
      <w:r>
        <w:rPr>
          <w:rFonts w:ascii="Book Antiqua" w:hAnsi="Book Antiqua"/>
          <w:bCs/>
          <w:sz w:val="20"/>
          <w:szCs w:val="20"/>
        </w:rPr>
        <w:t xml:space="preserve"> považuji otištění stanov skautů a junáků). Vlastní terénní výzkum je popsán a zhodnocen na 4 stranách a dvou řádcích a jeho závěry nepřinášejí nic nového, co bychom si nemohli přečíst v příloze </w:t>
      </w:r>
      <w:r>
        <w:rPr>
          <w:rFonts w:ascii="Book Antiqua" w:hAnsi="Book Antiqua"/>
          <w:bCs/>
          <w:i/>
          <w:sz w:val="20"/>
          <w:szCs w:val="20"/>
        </w:rPr>
        <w:t>Chatař</w:t>
      </w:r>
      <w:r>
        <w:rPr>
          <w:rFonts w:ascii="Book Antiqua" w:hAnsi="Book Antiqua"/>
          <w:bCs/>
          <w:sz w:val="20"/>
          <w:szCs w:val="20"/>
        </w:rPr>
        <w:t xml:space="preserve"> či</w:t>
      </w:r>
      <w:r>
        <w:rPr>
          <w:rFonts w:ascii="Book Antiqua" w:hAnsi="Book Antiqua"/>
          <w:bCs/>
          <w:i/>
          <w:sz w:val="20"/>
          <w:szCs w:val="20"/>
        </w:rPr>
        <w:t xml:space="preserve"> Chalupář</w:t>
      </w:r>
      <w:r>
        <w:rPr>
          <w:rFonts w:ascii="Book Antiqua" w:hAnsi="Book Antiqua"/>
          <w:bCs/>
          <w:sz w:val="20"/>
          <w:szCs w:val="20"/>
        </w:rPr>
        <w:t>,</w:t>
      </w:r>
      <w:r>
        <w:rPr>
          <w:rFonts w:ascii="Book Antiqua" w:hAnsi="Book Antiqua"/>
          <w:b/>
          <w:sz w:val="20"/>
          <w:szCs w:val="20"/>
        </w:rPr>
        <w:t xml:space="preserve"> </w:t>
      </w:r>
      <w:r>
        <w:rPr>
          <w:rFonts w:ascii="Book Antiqua" w:hAnsi="Book Antiqua"/>
          <w:bCs/>
          <w:sz w:val="20"/>
          <w:szCs w:val="20"/>
        </w:rPr>
        <w:t>kteréhokoliv bulvárního magazínu.</w:t>
      </w:r>
    </w:p>
    <w:p w:rsidR="00AD491F" w:rsidRDefault="00AD491F" w:rsidP="00AD491F">
      <w:pPr>
        <w:spacing w:before="100" w:beforeAutospacing="1" w:after="100" w:afterAutospacing="1" w:line="360" w:lineRule="auto"/>
        <w:jc w:val="both"/>
        <w:outlineLvl w:val="2"/>
        <w:rPr>
          <w:rFonts w:ascii="Book Antiqua" w:hAnsi="Book Antiqua"/>
          <w:bCs/>
          <w:sz w:val="20"/>
          <w:szCs w:val="20"/>
        </w:rPr>
      </w:pPr>
      <w:r>
        <w:rPr>
          <w:rFonts w:ascii="Book Antiqua" w:hAnsi="Book Antiqua"/>
          <w:bCs/>
          <w:sz w:val="20"/>
          <w:szCs w:val="20"/>
        </w:rPr>
        <w:t xml:space="preserve">     Z výše uvedených (a dalo by se jich nalézt mnohem více) důvodů </w:t>
      </w:r>
      <w:r>
        <w:rPr>
          <w:rFonts w:ascii="Book Antiqua" w:hAnsi="Book Antiqua"/>
          <w:b/>
          <w:bCs/>
          <w:sz w:val="20"/>
          <w:szCs w:val="20"/>
        </w:rPr>
        <w:t xml:space="preserve">nedoporučuji </w:t>
      </w:r>
      <w:r>
        <w:rPr>
          <w:rFonts w:ascii="Book Antiqua" w:hAnsi="Book Antiqua"/>
          <w:bCs/>
          <w:sz w:val="20"/>
          <w:szCs w:val="20"/>
        </w:rPr>
        <w:t>posuzovanou práci k obhajobě.</w:t>
      </w:r>
    </w:p>
    <w:p w:rsidR="00AD491F" w:rsidRDefault="00AD491F" w:rsidP="00AD491F">
      <w:pPr>
        <w:spacing w:before="100" w:beforeAutospacing="1" w:after="100" w:afterAutospacing="1" w:line="360" w:lineRule="auto"/>
        <w:jc w:val="both"/>
        <w:outlineLvl w:val="2"/>
        <w:rPr>
          <w:rFonts w:ascii="Book Antiqua" w:hAnsi="Book Antiqua"/>
          <w:bCs/>
          <w:sz w:val="20"/>
          <w:szCs w:val="20"/>
        </w:rPr>
      </w:pPr>
    </w:p>
    <w:p w:rsidR="00AD491F" w:rsidRDefault="00AD491F" w:rsidP="00AD491F">
      <w:pPr>
        <w:spacing w:before="100" w:beforeAutospacing="1" w:after="100" w:afterAutospacing="1" w:line="360" w:lineRule="auto"/>
        <w:jc w:val="both"/>
        <w:outlineLvl w:val="2"/>
        <w:rPr>
          <w:rFonts w:ascii="Book Antiqua" w:hAnsi="Book Antiqua"/>
          <w:bCs/>
          <w:sz w:val="20"/>
          <w:szCs w:val="20"/>
        </w:rPr>
      </w:pPr>
    </w:p>
    <w:p w:rsidR="00AD491F" w:rsidRDefault="00AD491F" w:rsidP="00AD491F">
      <w:pPr>
        <w:spacing w:before="100" w:beforeAutospacing="1" w:after="100" w:afterAutospacing="1" w:line="360" w:lineRule="auto"/>
        <w:jc w:val="both"/>
        <w:outlineLvl w:val="2"/>
        <w:rPr>
          <w:rFonts w:ascii="Book Antiqua" w:hAnsi="Book Antiqua"/>
          <w:bCs/>
          <w:sz w:val="20"/>
          <w:szCs w:val="20"/>
        </w:rPr>
      </w:pPr>
    </w:p>
    <w:p w:rsidR="00AD491F" w:rsidRDefault="00AD491F" w:rsidP="00AD491F">
      <w:pPr>
        <w:spacing w:before="100" w:beforeAutospacing="1" w:after="100" w:afterAutospacing="1" w:line="360" w:lineRule="auto"/>
        <w:jc w:val="both"/>
        <w:outlineLvl w:val="2"/>
        <w:rPr>
          <w:rFonts w:ascii="Book Antiqua" w:hAnsi="Book Antiqua"/>
          <w:bCs/>
          <w:sz w:val="20"/>
          <w:szCs w:val="20"/>
        </w:rPr>
      </w:pPr>
    </w:p>
    <w:p w:rsidR="00AD491F" w:rsidRDefault="00AD491F" w:rsidP="00AD491F">
      <w:pPr>
        <w:spacing w:before="100" w:beforeAutospacing="1" w:after="100" w:afterAutospacing="1"/>
        <w:outlineLvl w:val="2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>Praha, 15. srpna 2015.</w:t>
      </w:r>
    </w:p>
    <w:p w:rsidR="00943446" w:rsidRDefault="00970BBB"/>
    <w:sectPr w:rsidR="009434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10A4"/>
    <w:rsid w:val="000110A4"/>
    <w:rsid w:val="00123A61"/>
    <w:rsid w:val="002E040B"/>
    <w:rsid w:val="00897122"/>
    <w:rsid w:val="00970BBB"/>
    <w:rsid w:val="00AD4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D49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D49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772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207</Words>
  <Characters>1224</Characters>
  <Application>Microsoft Office Word</Application>
  <DocSecurity>0</DocSecurity>
  <Lines>10</Lines>
  <Paragraphs>2</Paragraphs>
  <ScaleCrop>false</ScaleCrop>
  <Company/>
  <LinksUpToDate>false</LinksUpToDate>
  <CharactersWithSpaces>1429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Hanka</dc:creator>
  <cp:keywords/>
  <dc:description/>
  <cp:lastModifiedBy>Oli</cp:lastModifiedBy>
  <cp:revision>4</cp:revision>
  <dcterms:created xsi:type="dcterms:W3CDTF">2015-08-18T12:13:00Z</dcterms:created>
  <dcterms:modified xsi:type="dcterms:W3CDTF">2015-08-18T12:46:00Z</dcterms:modified>
</cp:coreProperties>
</file>