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51CE" w:rsidRDefault="000E2208" w:rsidP="00210F7A">
      <w:pPr>
        <w:spacing w:before="0" w:after="240"/>
        <w:jc w:val="center"/>
        <w:rPr>
          <w:rFonts w:asciiTheme="minorHAnsi" w:hAnsiTheme="minorHAnsi"/>
          <w:b/>
          <w:sz w:val="28"/>
          <w:szCs w:val="28"/>
        </w:rPr>
      </w:pPr>
      <w:bookmarkStart w:id="0" w:name="_GoBack"/>
      <w:bookmarkEnd w:id="0"/>
      <w:r w:rsidRPr="000E2208">
        <w:rPr>
          <w:rFonts w:asciiTheme="minorHAnsi" w:hAnsiTheme="minorHAnsi"/>
          <w:b/>
          <w:sz w:val="28"/>
          <w:szCs w:val="28"/>
        </w:rPr>
        <w:t>POSUDEK OPONENTA DIPLOMOVÉ PRÁCE</w:t>
      </w:r>
    </w:p>
    <w:p w:rsidR="000E2208" w:rsidRPr="0052722D" w:rsidRDefault="000E2208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studenta/</w:t>
      </w:r>
      <w:proofErr w:type="spellStart"/>
      <w:r w:rsidRPr="0052722D">
        <w:rPr>
          <w:rFonts w:asciiTheme="minorHAnsi" w:hAnsiTheme="minorHAnsi"/>
          <w:b/>
          <w:szCs w:val="24"/>
        </w:rPr>
        <w:t>ky</w:t>
      </w:r>
      <w:proofErr w:type="spellEnd"/>
      <w:r w:rsidRPr="0052722D">
        <w:rPr>
          <w:rFonts w:asciiTheme="minorHAnsi" w:hAnsiTheme="minorHAnsi"/>
          <w:b/>
          <w:szCs w:val="24"/>
        </w:rPr>
        <w:t>:</w:t>
      </w:r>
      <w:r w:rsidR="006407B4">
        <w:rPr>
          <w:rFonts w:asciiTheme="minorHAnsi" w:hAnsiTheme="minorHAnsi"/>
          <w:b/>
          <w:szCs w:val="24"/>
        </w:rPr>
        <w:t xml:space="preserve"> </w:t>
      </w:r>
      <w:proofErr w:type="spellStart"/>
      <w:r w:rsidR="006407B4" w:rsidRPr="006407B4">
        <w:rPr>
          <w:rFonts w:asciiTheme="minorHAnsi" w:hAnsiTheme="minorHAnsi"/>
          <w:szCs w:val="24"/>
        </w:rPr>
        <w:t>BcA</w:t>
      </w:r>
      <w:proofErr w:type="spellEnd"/>
      <w:r w:rsidR="006407B4" w:rsidRPr="006407B4">
        <w:rPr>
          <w:rFonts w:asciiTheme="minorHAnsi" w:hAnsiTheme="minorHAnsi"/>
          <w:szCs w:val="24"/>
        </w:rPr>
        <w:t>. Jiří Kudrna</w:t>
      </w:r>
    </w:p>
    <w:p w:rsidR="0052722D" w:rsidRPr="0052722D" w:rsidRDefault="0052722D" w:rsidP="000E2208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Název diplomové práce:</w:t>
      </w:r>
      <w:r w:rsidR="006407B4">
        <w:rPr>
          <w:rFonts w:asciiTheme="minorHAnsi" w:hAnsiTheme="minorHAnsi"/>
          <w:b/>
          <w:szCs w:val="24"/>
        </w:rPr>
        <w:t xml:space="preserve"> </w:t>
      </w:r>
      <w:r w:rsidR="006407B4" w:rsidRPr="006407B4">
        <w:rPr>
          <w:rFonts w:asciiTheme="minorHAnsi" w:hAnsiTheme="minorHAnsi"/>
          <w:szCs w:val="24"/>
        </w:rPr>
        <w:t>Tři historická štuková figurální díla s ušlechtilou monochromní povrchovou úpravou.</w:t>
      </w:r>
    </w:p>
    <w:p w:rsidR="0052722D" w:rsidRPr="006407B4" w:rsidRDefault="0052722D" w:rsidP="0052722D">
      <w:pPr>
        <w:spacing w:before="0"/>
        <w:jc w:val="both"/>
        <w:rPr>
          <w:rFonts w:asciiTheme="minorHAnsi" w:hAnsiTheme="minorHAnsi"/>
          <w:szCs w:val="24"/>
        </w:rPr>
      </w:pPr>
      <w:r w:rsidRPr="0052722D">
        <w:rPr>
          <w:rFonts w:asciiTheme="minorHAnsi" w:hAnsiTheme="minorHAnsi"/>
          <w:b/>
          <w:szCs w:val="24"/>
        </w:rPr>
        <w:t>Studijní obor:</w:t>
      </w:r>
      <w:r w:rsidR="006407B4">
        <w:rPr>
          <w:rFonts w:asciiTheme="minorHAnsi" w:hAnsiTheme="minorHAnsi"/>
          <w:b/>
          <w:szCs w:val="24"/>
        </w:rPr>
        <w:t xml:space="preserve"> </w:t>
      </w:r>
      <w:r w:rsidR="006407B4" w:rsidRPr="006407B4">
        <w:rPr>
          <w:rFonts w:asciiTheme="minorHAnsi" w:hAnsiTheme="minorHAnsi"/>
          <w:szCs w:val="24"/>
        </w:rPr>
        <w:t>Restaurování a konzervace děl nástěnné malby, sochařských děl a povrchů architektury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Vedoucí práce:</w:t>
      </w:r>
      <w:r w:rsidR="006407B4">
        <w:rPr>
          <w:rFonts w:asciiTheme="minorHAnsi" w:hAnsiTheme="minorHAnsi"/>
          <w:b/>
          <w:szCs w:val="24"/>
        </w:rPr>
        <w:t xml:space="preserve"> </w:t>
      </w:r>
      <w:r w:rsidR="006407B4" w:rsidRPr="006407B4">
        <w:rPr>
          <w:rFonts w:asciiTheme="minorHAnsi" w:hAnsiTheme="minorHAnsi"/>
          <w:szCs w:val="24"/>
        </w:rPr>
        <w:t xml:space="preserve">Doc. Jaroslav J. Alt, </w:t>
      </w:r>
      <w:proofErr w:type="spellStart"/>
      <w:r w:rsidR="006407B4" w:rsidRPr="006407B4">
        <w:rPr>
          <w:rFonts w:asciiTheme="minorHAnsi" w:hAnsiTheme="minorHAnsi"/>
          <w:szCs w:val="24"/>
        </w:rPr>
        <w:t>ak</w:t>
      </w:r>
      <w:proofErr w:type="spellEnd"/>
      <w:r w:rsidR="006407B4" w:rsidRPr="006407B4">
        <w:rPr>
          <w:rFonts w:asciiTheme="minorHAnsi" w:hAnsiTheme="minorHAnsi"/>
          <w:szCs w:val="24"/>
        </w:rPr>
        <w:t xml:space="preserve">. </w:t>
      </w:r>
      <w:proofErr w:type="spellStart"/>
      <w:r w:rsidR="006407B4" w:rsidRPr="006407B4">
        <w:rPr>
          <w:rFonts w:asciiTheme="minorHAnsi" w:hAnsiTheme="minorHAnsi"/>
          <w:szCs w:val="24"/>
        </w:rPr>
        <w:t>mal</w:t>
      </w:r>
      <w:proofErr w:type="spellEnd"/>
      <w:r w:rsidR="006407B4" w:rsidRPr="006407B4">
        <w:rPr>
          <w:rFonts w:asciiTheme="minorHAnsi" w:hAnsiTheme="minorHAnsi"/>
          <w:szCs w:val="24"/>
        </w:rPr>
        <w:t>.</w:t>
      </w:r>
      <w:r w:rsidRPr="006407B4">
        <w:rPr>
          <w:rFonts w:asciiTheme="minorHAnsi" w:hAnsiTheme="minorHAnsi"/>
          <w:szCs w:val="24"/>
        </w:rPr>
        <w:t xml:space="preserve"> </w:t>
      </w:r>
    </w:p>
    <w:p w:rsidR="0052722D" w:rsidRPr="0052722D" w:rsidRDefault="0052722D" w:rsidP="0052722D">
      <w:pPr>
        <w:spacing w:before="0"/>
        <w:jc w:val="both"/>
        <w:rPr>
          <w:rFonts w:asciiTheme="minorHAnsi" w:hAnsiTheme="minorHAnsi"/>
          <w:b/>
          <w:szCs w:val="24"/>
        </w:rPr>
      </w:pPr>
      <w:r w:rsidRPr="0052722D">
        <w:rPr>
          <w:rFonts w:asciiTheme="minorHAnsi" w:hAnsiTheme="minorHAnsi"/>
          <w:b/>
          <w:szCs w:val="24"/>
        </w:rPr>
        <w:t>Jméno a příjmení oponenta/email:</w:t>
      </w:r>
      <w:r w:rsidR="006407B4">
        <w:rPr>
          <w:rFonts w:asciiTheme="minorHAnsi" w:hAnsiTheme="minorHAnsi"/>
          <w:b/>
          <w:szCs w:val="24"/>
        </w:rPr>
        <w:t xml:space="preserve"> </w:t>
      </w:r>
      <w:r w:rsidR="006407B4" w:rsidRPr="006407B4">
        <w:rPr>
          <w:rFonts w:asciiTheme="minorHAnsi" w:hAnsiTheme="minorHAnsi"/>
          <w:szCs w:val="24"/>
        </w:rPr>
        <w:t xml:space="preserve">Doc. Jiří Novotný, </w:t>
      </w:r>
      <w:proofErr w:type="spellStart"/>
      <w:r w:rsidR="006407B4" w:rsidRPr="006407B4">
        <w:rPr>
          <w:rFonts w:asciiTheme="minorHAnsi" w:hAnsiTheme="minorHAnsi"/>
          <w:szCs w:val="24"/>
        </w:rPr>
        <w:t>ak</w:t>
      </w:r>
      <w:proofErr w:type="spellEnd"/>
      <w:r w:rsidR="006407B4" w:rsidRPr="006407B4">
        <w:rPr>
          <w:rFonts w:asciiTheme="minorHAnsi" w:hAnsiTheme="minorHAnsi"/>
          <w:szCs w:val="24"/>
        </w:rPr>
        <w:t>. soch. / jinovot@gmail.com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 xml:space="preserve">Naplnění zadání </w:t>
            </w:r>
            <w:r w:rsidRPr="006928A5">
              <w:rPr>
                <w:rFonts w:asciiTheme="minorHAnsi" w:hAnsiTheme="minorHAnsi"/>
                <w:b/>
                <w:szCs w:val="24"/>
              </w:rPr>
              <w:t>teoretické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3871D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Uchazeč naplnil zadání teoretické části práce v plném rozsahu. Komplexní zpracování tématu přispělo k prohloubení poznání problematiky povrchových úprav obecně a „leštěné běli“ zvláště.</w:t>
            </w:r>
          </w:p>
        </w:tc>
      </w:tr>
      <w:tr w:rsidR="00A90FEC" w:rsidTr="0036262E">
        <w:tc>
          <w:tcPr>
            <w:tcW w:w="9212" w:type="dxa"/>
          </w:tcPr>
          <w:p w:rsidR="00A90FEC" w:rsidRPr="00B63975" w:rsidRDefault="00F03212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proofErr w:type="spellStart"/>
            <w:r>
              <w:rPr>
                <w:rFonts w:asciiTheme="minorHAnsi" w:hAnsiTheme="minorHAnsi"/>
                <w:sz w:val="40"/>
                <w:szCs w:val="40"/>
              </w:rPr>
              <w:t>x</w:t>
            </w:r>
            <w:r w:rsidR="00A90FEC">
              <w:rPr>
                <w:rFonts w:asciiTheme="minorHAnsi" w:hAnsiTheme="minorHAnsi"/>
                <w:szCs w:val="24"/>
              </w:rPr>
              <w:t>A</w:t>
            </w:r>
            <w:proofErr w:type="spellEnd"/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B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C</w:t>
            </w:r>
            <w:r w:rsidR="00A90FEC">
              <w:rPr>
                <w:rFonts w:asciiTheme="minorHAnsi" w:hAnsiTheme="minorHAnsi"/>
                <w:szCs w:val="24"/>
              </w:rPr>
              <w:t xml:space="preserve">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 xml:space="preserve">D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 w:rsidRPr="00B63975">
              <w:rPr>
                <w:rFonts w:asciiTheme="minorHAnsi" w:hAnsiTheme="minorHAnsi"/>
                <w:szCs w:val="24"/>
              </w:rPr>
              <w:t>E</w:t>
            </w:r>
            <w:r w:rsidR="00A90FEC">
              <w:rPr>
                <w:rFonts w:asciiTheme="minorHAnsi" w:hAnsiTheme="minorHAnsi"/>
                <w:szCs w:val="24"/>
              </w:rPr>
              <w:t xml:space="preserve">     </w:t>
            </w:r>
            <w:r w:rsidR="00A90FEC"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="00A90FEC"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A90FEC" w:rsidRDefault="00A90FEC" w:rsidP="00A90FEC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90FEC" w:rsidTr="0036262E">
        <w:tc>
          <w:tcPr>
            <w:tcW w:w="9212" w:type="dxa"/>
          </w:tcPr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A90FEC" w:rsidRPr="0052722D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Naplnění zadání praktické</w:t>
            </w:r>
            <w:r w:rsidRPr="006928A5">
              <w:rPr>
                <w:rFonts w:asciiTheme="minorHAnsi" w:hAnsiTheme="minorHAnsi"/>
                <w:b/>
                <w:szCs w:val="24"/>
              </w:rPr>
              <w:t xml:space="preserve"> části práce</w:t>
            </w:r>
          </w:p>
          <w:p w:rsidR="00A90FEC" w:rsidRDefault="00A90FEC" w:rsidP="0036262E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A90FEC" w:rsidTr="0036262E">
        <w:tc>
          <w:tcPr>
            <w:tcW w:w="9212" w:type="dxa"/>
          </w:tcPr>
          <w:p w:rsidR="00A90FEC" w:rsidRDefault="001C3F3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A90FEC">
              <w:rPr>
                <w:rFonts w:asciiTheme="minorHAnsi" w:hAnsiTheme="minorHAnsi"/>
                <w:szCs w:val="24"/>
              </w:rPr>
              <w:t xml:space="preserve">: </w:t>
            </w:r>
          </w:p>
          <w:p w:rsidR="00A90FEC" w:rsidRDefault="003871D2" w:rsidP="0036262E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Provedením škály konzervačních – restaurátorských prací na třech výtvarných figurálních sochařských dílech uchazeč nejen naplnil zadání diplomové práce, ale prokázal i odborné schopnosti a dovednosti nutné pro výkon restaurátorské praxe chápané jako výtvarná činnost.</w:t>
            </w:r>
          </w:p>
        </w:tc>
      </w:tr>
      <w:tr w:rsidR="00A90FEC" w:rsidRPr="00B63975" w:rsidTr="0036262E">
        <w:tc>
          <w:tcPr>
            <w:tcW w:w="9212" w:type="dxa"/>
          </w:tcPr>
          <w:p w:rsidR="00A90FEC" w:rsidRPr="00B63975" w:rsidRDefault="00A90FEC" w:rsidP="00F0321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F03212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52722D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teoretické části práce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0D599C" w:rsidRDefault="00805C88" w:rsidP="000D599C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Zpracovaná teoretická část diplomové práce má vynikající úroveň. Přináší nám přes dvacet konkrétních receptur užití materiálu a technik použitelných k provedení ušlechtilých </w:t>
            </w:r>
            <w:r>
              <w:rPr>
                <w:rFonts w:asciiTheme="minorHAnsi" w:hAnsiTheme="minorHAnsi"/>
                <w:szCs w:val="24"/>
              </w:rPr>
              <w:lastRenderedPageBreak/>
              <w:t>povrchových úprav, které nám naznačují množství užitých historických postupů. Údaje získ</w:t>
            </w:r>
            <w:r w:rsidR="000D599C">
              <w:rPr>
                <w:rFonts w:asciiTheme="minorHAnsi" w:hAnsiTheme="minorHAnsi"/>
                <w:szCs w:val="24"/>
              </w:rPr>
              <w:t xml:space="preserve">al systematickým studiem řady </w:t>
            </w:r>
            <w:r>
              <w:rPr>
                <w:rFonts w:asciiTheme="minorHAnsi" w:hAnsiTheme="minorHAnsi"/>
                <w:szCs w:val="24"/>
              </w:rPr>
              <w:t>historických pramenů.</w:t>
            </w:r>
            <w:r w:rsidR="000D599C">
              <w:rPr>
                <w:rFonts w:asciiTheme="minorHAnsi" w:hAnsiTheme="minorHAnsi"/>
                <w:szCs w:val="24"/>
              </w:rPr>
              <w:t xml:space="preserve"> Jedná se v podstatě o pionýrský čin, kterým uchazeč prokazuje nejen úroveň svého poznání, ale i schopnost proniknout do záludností problematiky. Nově přináší i osvětluje dnes poněkud jinak chápané historické označení profese štukatéra.</w:t>
            </w:r>
          </w:p>
          <w:p w:rsidR="000D599C" w:rsidRDefault="000D599C" w:rsidP="00F0321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V této souvislosti musím však poznamenat, že závěr teoretické je spíše shrnutím údajů z předchozího textu. Jsem přesvědčen, že mohly být více zmíněny otázky užití „leštěné běli“ jako výtvarného prostředku i otázky provádění polychromie na bílých podkladech</w:t>
            </w:r>
            <w:r w:rsidR="00F03212">
              <w:rPr>
                <w:rFonts w:asciiTheme="minorHAnsi" w:hAnsiTheme="minorHAnsi"/>
                <w:szCs w:val="24"/>
              </w:rPr>
              <w:t xml:space="preserve"> a důležitosti průzkumu.</w:t>
            </w:r>
            <w:r>
              <w:rPr>
                <w:rFonts w:asciiTheme="minorHAnsi" w:hAnsiTheme="minorHAnsi"/>
                <w:szCs w:val="24"/>
              </w:rPr>
              <w:t xml:space="preserve">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F0321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 </w:t>
            </w:r>
            <w:proofErr w:type="spellStart"/>
            <w:r w:rsidR="00F03212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1C3F32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Odborná</w:t>
            </w:r>
            <w:r w:rsidR="00A90FEC">
              <w:rPr>
                <w:rFonts w:asciiTheme="minorHAnsi" w:hAnsiTheme="minorHAnsi"/>
                <w:b/>
                <w:szCs w:val="24"/>
              </w:rPr>
              <w:t xml:space="preserve"> úroveň </w:t>
            </w:r>
            <w:r w:rsidR="00B63975">
              <w:rPr>
                <w:rFonts w:asciiTheme="minorHAnsi" w:hAnsiTheme="minorHAnsi"/>
                <w:b/>
                <w:szCs w:val="24"/>
              </w:rPr>
              <w:t>praktické části práce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116A66" w:rsidP="00116A66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Praktická část práce obsahuje všechny důležité údaje spojené s realizací tak specifických zadání, jaká jsou součástí diplomové práce. Obsah a způsob provedení restaurátorských prací jsou výstižně formulovány v odstavcích shrnutí výsledků průzkumu, charakterizace hodnot děl i popisu postupu restaurování.</w:t>
            </w:r>
            <w:r w:rsidR="00FE0B6C">
              <w:rPr>
                <w:rFonts w:asciiTheme="minorHAnsi" w:hAnsiTheme="minorHAnsi"/>
                <w:szCs w:val="24"/>
              </w:rPr>
              <w:t xml:space="preserve"> Uchazeč v praktické části diplomové práce prokázal, že je schopen úspěšně a s vysokou úrovní specifických dovedností realizovat restaurátorské práce, ať se jedná o čistě konzervační zásah, nebo o náročný komplexní restaurátorský zásah.</w:t>
            </w:r>
          </w:p>
          <w:p w:rsidR="00284752" w:rsidRDefault="00284752" w:rsidP="0028475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Lze snad poznamenat, že cíle prací byly dosaženy s vysokou úrovní provedení. Texty návrhu prací by však bylo možné doplnit o diskuzi alternativ variant postupů. </w:t>
            </w:r>
          </w:p>
          <w:p w:rsidR="00284752" w:rsidRDefault="00284752" w:rsidP="00284752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Úroveň grafické a fotografické dokumentace poněkud snižuje struktura fotodokumentace restaurování fragmentů oltáře </w:t>
            </w:r>
            <w:r w:rsidRPr="00687C9E">
              <w:rPr>
                <w:bCs/>
              </w:rPr>
              <w:t>na zámku</w:t>
            </w:r>
            <w:r>
              <w:rPr>
                <w:bCs/>
              </w:rPr>
              <w:t xml:space="preserve"> Žerotínů ve Valašském Meziříčí. V tomto případě ani náplň prací nezohledňuje uvažovanou prezentaci fragmentů.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F0321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F03212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52722D" w:rsidRDefault="0052722D" w:rsidP="000E2208">
      <w:pPr>
        <w:spacing w:before="0"/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10726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M</w:t>
            </w:r>
            <w:r w:rsidR="006928A5">
              <w:rPr>
                <w:rFonts w:asciiTheme="minorHAnsi" w:hAnsiTheme="minorHAnsi"/>
                <w:b/>
                <w:szCs w:val="24"/>
              </w:rPr>
              <w:t>etodická úroveň</w:t>
            </w:r>
            <w:r>
              <w:rPr>
                <w:rFonts w:asciiTheme="minorHAnsi" w:hAnsiTheme="minorHAnsi"/>
                <w:b/>
                <w:szCs w:val="24"/>
              </w:rPr>
              <w:t xml:space="preserve"> </w:t>
            </w:r>
            <w:r w:rsidR="00A90FEC">
              <w:rPr>
                <w:rFonts w:asciiTheme="minorHAnsi" w:hAnsiTheme="minorHAnsi"/>
                <w:b/>
                <w:szCs w:val="24"/>
              </w:rPr>
              <w:t>teoretické a praktické části práce</w:t>
            </w:r>
            <w:r>
              <w:rPr>
                <w:rFonts w:asciiTheme="minorHAnsi" w:hAnsiTheme="minorHAnsi"/>
                <w:b/>
                <w:szCs w:val="24"/>
              </w:rPr>
              <w:t xml:space="preserve">, </w:t>
            </w:r>
            <w:r w:rsidR="00B63975">
              <w:rPr>
                <w:rFonts w:asciiTheme="minorHAnsi" w:hAnsiTheme="minorHAnsi"/>
                <w:b/>
                <w:szCs w:val="24"/>
              </w:rPr>
              <w:t>kvalita práce s literaturou a prameny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D210E5" w:rsidP="0085560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Zvolená metodika textové části diplomové práce i metodika praktické části práce svědčí o schopnosti uchazeče cílevědomě a řádně strukturovat potřebné skutečnosti. Obsahy a</w:t>
            </w:r>
            <w:r w:rsidR="00855608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>texty jsou srozumitelně formulovány a umožňují dobré pochopení problematiky. Včleněný výklad historického štukatérství přispívá k lepšímu pochopení problematiky praktické části.</w:t>
            </w:r>
          </w:p>
          <w:p w:rsidR="00DF7029" w:rsidRDefault="00DF7029" w:rsidP="00855608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Závěr teoretické části práce by podle mého názoru mohl mít více charakter vyhodnocení, než shrnutí výše obsažených poznatků.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F0321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B   </w:t>
            </w:r>
            <w:proofErr w:type="spellStart"/>
            <w:r w:rsidR="00F03212">
              <w:rPr>
                <w:rFonts w:asciiTheme="minorHAnsi" w:hAnsiTheme="minorHAnsi"/>
                <w:sz w:val="40"/>
                <w:szCs w:val="40"/>
              </w:rPr>
              <w:t>x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0E2208" w:rsidRDefault="000E2208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Formální úprava diplomové práce a její jazyková úroveň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Zdůvodnění</w:t>
            </w:r>
            <w:r w:rsidR="00B63975">
              <w:rPr>
                <w:rFonts w:asciiTheme="minorHAnsi" w:hAnsiTheme="minorHAnsi"/>
                <w:szCs w:val="24"/>
              </w:rPr>
              <w:t xml:space="preserve">: </w:t>
            </w:r>
          </w:p>
          <w:p w:rsidR="00B63975" w:rsidRDefault="00E7525F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Formální úprava a jazyková úroveň textové části diplomové práce jsou zřetelně přizpůsobeny specifickému tématu. Členění a uspořádání textů je jasné a přehledné. Texty jsou formulovány specifickým jazykem užívaným v této odborné oblasti. Text včetně příloh má 260 stran. Součástí je i přehled relevantní literatury. Mezi výstižnými klíčovými slovy snad chybí slova jako například: Umělecké dílo, poškození apod.  </w:t>
            </w:r>
          </w:p>
        </w:tc>
      </w:tr>
      <w:tr w:rsidR="00B63975" w:rsidRPr="00B63975" w:rsidTr="005D3260">
        <w:tc>
          <w:tcPr>
            <w:tcW w:w="9212" w:type="dxa"/>
          </w:tcPr>
          <w:p w:rsidR="00B63975" w:rsidRPr="00B63975" w:rsidRDefault="00B63975" w:rsidP="00F0321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F03212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</w:p>
        </w:tc>
      </w:tr>
    </w:tbl>
    <w:p w:rsidR="006928A5" w:rsidRDefault="006928A5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CF3379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Další p</w:t>
            </w:r>
            <w:r w:rsidR="00B63975">
              <w:rPr>
                <w:rFonts w:asciiTheme="minorHAnsi" w:hAnsiTheme="minorHAnsi"/>
                <w:b/>
                <w:szCs w:val="24"/>
              </w:rPr>
              <w:t>řipomínky/</w:t>
            </w:r>
            <w:r>
              <w:rPr>
                <w:rFonts w:asciiTheme="minorHAnsi" w:hAnsiTheme="minorHAnsi"/>
                <w:b/>
                <w:szCs w:val="24"/>
              </w:rPr>
              <w:t>dotazy</w:t>
            </w:r>
            <w:r w:rsidR="00B63975">
              <w:rPr>
                <w:rFonts w:asciiTheme="minorHAnsi" w:hAnsiTheme="minorHAnsi"/>
                <w:b/>
                <w:szCs w:val="24"/>
              </w:rPr>
              <w:t xml:space="preserve"> 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CF3379" w:rsidRDefault="00CF3379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</w:p>
          <w:p w:rsidR="00C372D8" w:rsidRDefault="00C372D8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Je otázkou zda by nemohla být věnována výtvarným aspektům předmětné specifické techniky a otázkám významu podkladů pro výstavbu polychromních úprav sochařských děl. Zajímavým problémem je pak možnost náhrady kremžské běloby a případně i otázky spojené s jejich výrobou.</w:t>
            </w:r>
          </w:p>
        </w:tc>
      </w:tr>
    </w:tbl>
    <w:p w:rsidR="00CF3379" w:rsidRDefault="00CF3379" w:rsidP="000E2208">
      <w:pPr>
        <w:jc w:val="both"/>
        <w:rPr>
          <w:rFonts w:asciiTheme="minorHAnsi" w:hAnsiTheme="minorHAnsi"/>
          <w:szCs w:val="24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B63975" w:rsidTr="005D3260">
        <w:tc>
          <w:tcPr>
            <w:tcW w:w="9212" w:type="dxa"/>
          </w:tcPr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  <w:p w:rsidR="00B63975" w:rsidRPr="0052722D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b/>
                <w:szCs w:val="24"/>
              </w:rPr>
            </w:pPr>
            <w:r>
              <w:rPr>
                <w:rFonts w:asciiTheme="minorHAnsi" w:hAnsiTheme="minorHAnsi"/>
                <w:b/>
                <w:szCs w:val="24"/>
              </w:rPr>
              <w:t>Závěrečné hodnocení oponenta</w:t>
            </w:r>
          </w:p>
          <w:p w:rsidR="00B63975" w:rsidRDefault="00B63975" w:rsidP="005D3260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</w:p>
        </w:tc>
      </w:tr>
      <w:tr w:rsidR="00B63975" w:rsidTr="005D3260">
        <w:tc>
          <w:tcPr>
            <w:tcW w:w="9212" w:type="dxa"/>
          </w:tcPr>
          <w:p w:rsidR="00B63975" w:rsidRDefault="001C3F32" w:rsidP="005D3260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Zdůvodnění: </w:t>
            </w:r>
          </w:p>
          <w:p w:rsidR="00F03212" w:rsidRDefault="0037282D" w:rsidP="006F6E6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lastRenderedPageBreak/>
              <w:t>Stanovených cílů diplomové práce uchazeč dosáhl. Forma provedení je uspokojivá a je plně v souladu s povahou tématu. Výsledky praktické části, zvláště v případech „busty“ a</w:t>
            </w:r>
            <w:r w:rsidR="006F6E67">
              <w:rPr>
                <w:rFonts w:asciiTheme="minorHAnsi" w:hAnsiTheme="minorHAnsi"/>
                <w:szCs w:val="24"/>
              </w:rPr>
              <w:t> </w:t>
            </w:r>
            <w:r>
              <w:rPr>
                <w:rFonts w:asciiTheme="minorHAnsi" w:hAnsiTheme="minorHAnsi"/>
                <w:szCs w:val="24"/>
              </w:rPr>
              <w:t xml:space="preserve">„reliéfu“ jsou </w:t>
            </w:r>
            <w:r w:rsidR="00F03212">
              <w:rPr>
                <w:rFonts w:asciiTheme="minorHAnsi" w:hAnsiTheme="minorHAnsi"/>
                <w:szCs w:val="24"/>
              </w:rPr>
              <w:t>téměř výborné</w:t>
            </w:r>
            <w:r>
              <w:rPr>
                <w:rFonts w:asciiTheme="minorHAnsi" w:hAnsiTheme="minorHAnsi"/>
                <w:szCs w:val="24"/>
              </w:rPr>
              <w:t>.</w:t>
            </w:r>
            <w:r w:rsidR="006F6E67">
              <w:rPr>
                <w:rFonts w:asciiTheme="minorHAnsi" w:hAnsiTheme="minorHAnsi"/>
                <w:szCs w:val="24"/>
              </w:rPr>
              <w:t xml:space="preserve"> </w:t>
            </w:r>
          </w:p>
          <w:p w:rsidR="00F03212" w:rsidRDefault="006F6E67" w:rsidP="006F6E6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 xml:space="preserve">Práce pionýrským způsobem otvírá významné otázky polychromií, monochromií, </w:t>
            </w:r>
            <w:proofErr w:type="spellStart"/>
            <w:r>
              <w:rPr>
                <w:rFonts w:asciiTheme="minorHAnsi" w:hAnsiTheme="minorHAnsi"/>
                <w:szCs w:val="24"/>
              </w:rPr>
              <w:t>isochromií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a jejich výstavby</w:t>
            </w:r>
            <w:r w:rsidR="00F03212">
              <w:rPr>
                <w:rFonts w:asciiTheme="minorHAnsi" w:hAnsiTheme="minorHAnsi"/>
                <w:szCs w:val="24"/>
              </w:rPr>
              <w:t>, užitých materiálů i důležitost restaurátorských průzkumů. Zvláště rozlišení polychromií a „monochromní“ úpravou „leštěnou bělí“ může mít z hlediska posouzení restaurátorské odbornosti zásadní význam.</w:t>
            </w:r>
          </w:p>
          <w:p w:rsidR="001C3F32" w:rsidRDefault="00F03212" w:rsidP="006F6E6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Téma diplomové práce považuji za významné a nosné. Mohlo by se stát i předmětem doktorandského studia.</w:t>
            </w:r>
            <w:r w:rsidR="006F6E67">
              <w:rPr>
                <w:rFonts w:asciiTheme="minorHAnsi" w:hAnsiTheme="minorHAnsi"/>
                <w:szCs w:val="24"/>
              </w:rPr>
              <w:t xml:space="preserve"> </w:t>
            </w:r>
          </w:p>
          <w:p w:rsidR="006F6E67" w:rsidRDefault="006F6E67" w:rsidP="006F6E67">
            <w:pPr>
              <w:spacing w:before="0"/>
              <w:jc w:val="both"/>
              <w:rPr>
                <w:rFonts w:asciiTheme="minorHAnsi" w:hAnsiTheme="minorHAnsi"/>
                <w:szCs w:val="24"/>
              </w:rPr>
            </w:pPr>
            <w:r>
              <w:rPr>
                <w:rFonts w:asciiTheme="minorHAnsi" w:hAnsiTheme="minorHAnsi"/>
                <w:szCs w:val="24"/>
              </w:rPr>
              <w:t>Práci navrhuji k obhajobě a navrhuji hodnocení „B“, tedy „výborně mínus“.</w:t>
            </w:r>
          </w:p>
        </w:tc>
      </w:tr>
      <w:tr w:rsidR="00B63975" w:rsidRPr="00B63975" w:rsidTr="00B63975">
        <w:tc>
          <w:tcPr>
            <w:tcW w:w="9212" w:type="dxa"/>
          </w:tcPr>
          <w:p w:rsidR="00B63975" w:rsidRPr="00B63975" w:rsidRDefault="00B63975" w:rsidP="00F03212">
            <w:pPr>
              <w:spacing w:before="0" w:line="240" w:lineRule="auto"/>
              <w:jc w:val="both"/>
              <w:rPr>
                <w:rFonts w:asciiTheme="minorHAnsi" w:hAnsiTheme="minorHAnsi"/>
                <w:szCs w:val="24"/>
              </w:rPr>
            </w:pPr>
            <w:r w:rsidRPr="00B63975">
              <w:rPr>
                <w:rFonts w:asciiTheme="minorHAnsi" w:hAnsiTheme="minorHAnsi"/>
                <w:sz w:val="40"/>
                <w:szCs w:val="40"/>
              </w:rPr>
              <w:lastRenderedPageBreak/>
              <w:t>□</w:t>
            </w:r>
            <w:r>
              <w:rPr>
                <w:rFonts w:asciiTheme="minorHAnsi" w:hAnsiTheme="minorHAnsi"/>
                <w:szCs w:val="24"/>
              </w:rPr>
              <w:t xml:space="preserve">A    </w:t>
            </w:r>
            <w:proofErr w:type="spellStart"/>
            <w:r w:rsidR="00F03212">
              <w:rPr>
                <w:rFonts w:asciiTheme="minorHAnsi" w:hAnsiTheme="minorHAnsi"/>
                <w:sz w:val="40"/>
                <w:szCs w:val="40"/>
              </w:rPr>
              <w:t>x</w:t>
            </w:r>
            <w:r>
              <w:rPr>
                <w:rFonts w:asciiTheme="minorHAnsi" w:hAnsiTheme="minorHAnsi"/>
                <w:szCs w:val="24"/>
              </w:rPr>
              <w:t>B</w:t>
            </w:r>
            <w:proofErr w:type="spellEnd"/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C</w:t>
            </w:r>
            <w:r>
              <w:rPr>
                <w:rFonts w:asciiTheme="minorHAnsi" w:hAnsiTheme="minorHAnsi"/>
                <w:szCs w:val="24"/>
              </w:rPr>
              <w:t xml:space="preserve">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 xml:space="preserve">D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 w:rsidRPr="00B63975">
              <w:rPr>
                <w:rFonts w:asciiTheme="minorHAnsi" w:hAnsiTheme="minorHAnsi"/>
                <w:szCs w:val="24"/>
              </w:rPr>
              <w:t>E</w:t>
            </w:r>
            <w:r>
              <w:rPr>
                <w:rFonts w:asciiTheme="minorHAnsi" w:hAnsiTheme="minorHAnsi"/>
                <w:szCs w:val="24"/>
              </w:rPr>
              <w:t xml:space="preserve">     </w:t>
            </w:r>
            <w:r w:rsidRPr="00B63975">
              <w:rPr>
                <w:rFonts w:asciiTheme="minorHAnsi" w:hAnsiTheme="minorHAnsi"/>
                <w:sz w:val="40"/>
                <w:szCs w:val="40"/>
              </w:rPr>
              <w:t>□</w:t>
            </w:r>
            <w:r>
              <w:rPr>
                <w:rFonts w:asciiTheme="minorHAnsi" w:hAnsiTheme="minorHAnsi"/>
                <w:szCs w:val="24"/>
              </w:rPr>
              <w:t>F</w:t>
            </w:r>
            <w:r w:rsidR="006F6E67">
              <w:rPr>
                <w:rFonts w:asciiTheme="minorHAnsi" w:hAnsiTheme="minorHAnsi"/>
                <w:szCs w:val="24"/>
              </w:rPr>
              <w:t xml:space="preserve">   </w:t>
            </w:r>
          </w:p>
        </w:tc>
      </w:tr>
    </w:tbl>
    <w:p w:rsidR="00CF3379" w:rsidRPr="001C3F32" w:rsidRDefault="00CF3379" w:rsidP="00CF3379">
      <w:pPr>
        <w:jc w:val="both"/>
        <w:rPr>
          <w:rFonts w:asciiTheme="minorHAnsi" w:hAnsiTheme="minorHAnsi"/>
          <w:sz w:val="20"/>
          <w:szCs w:val="20"/>
        </w:rPr>
      </w:pPr>
      <w:r w:rsidRPr="001C3F32">
        <w:rPr>
          <w:rFonts w:asciiTheme="minorHAnsi" w:hAnsiTheme="minorHAnsi"/>
          <w:sz w:val="20"/>
          <w:szCs w:val="20"/>
        </w:rPr>
        <w:t xml:space="preserve">Pro hodnocení použijte následující stupně </w:t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1535"/>
        <w:gridCol w:w="1535"/>
        <w:gridCol w:w="1535"/>
        <w:gridCol w:w="1535"/>
        <w:gridCol w:w="1536"/>
        <w:gridCol w:w="1536"/>
      </w:tblGrid>
      <w:tr w:rsidR="00CF3379" w:rsidTr="00CF3379"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535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536" w:type="dxa"/>
          </w:tcPr>
          <w:p w:rsidR="00CF3379" w:rsidRPr="001C3F32" w:rsidRDefault="00CF3379" w:rsidP="00CF3379">
            <w:pPr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CF3379" w:rsidTr="00CF3379"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výborně mínus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</w:t>
            </w:r>
          </w:p>
        </w:tc>
        <w:tc>
          <w:tcPr>
            <w:tcW w:w="1535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velmi dobře mínus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dobře</w:t>
            </w:r>
          </w:p>
        </w:tc>
        <w:tc>
          <w:tcPr>
            <w:tcW w:w="1536" w:type="dxa"/>
          </w:tcPr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Nevyhověl</w:t>
            </w:r>
          </w:p>
          <w:p w:rsidR="00CF3379" w:rsidRPr="001C3F32" w:rsidRDefault="00CF3379" w:rsidP="00210F7A">
            <w:pPr>
              <w:spacing w:before="0" w:line="240" w:lineRule="auto"/>
              <w:jc w:val="both"/>
              <w:rPr>
                <w:rFonts w:asciiTheme="minorHAnsi" w:hAnsiTheme="minorHAnsi"/>
                <w:sz w:val="20"/>
                <w:szCs w:val="20"/>
              </w:rPr>
            </w:pPr>
            <w:r w:rsidRPr="001C3F32">
              <w:rPr>
                <w:rFonts w:asciiTheme="minorHAnsi" w:hAnsiTheme="minorHAnsi"/>
                <w:sz w:val="20"/>
                <w:szCs w:val="20"/>
              </w:rPr>
              <w:t>(nelze doporučit k obhajobě)</w:t>
            </w:r>
          </w:p>
        </w:tc>
      </w:tr>
    </w:tbl>
    <w:p w:rsidR="00B63975" w:rsidRDefault="00825D53" w:rsidP="00CF3379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noProof/>
          <w:szCs w:val="24"/>
        </w:rPr>
        <w:drawing>
          <wp:anchor distT="0" distB="0" distL="114300" distR="114300" simplePos="0" relativeHeight="251658240" behindDoc="1" locked="0" layoutInCell="1" allowOverlap="0" wp14:anchorId="5B905E67" wp14:editId="4C828B81">
            <wp:simplePos x="0" y="0"/>
            <wp:positionH relativeFrom="margin">
              <wp:align>right</wp:align>
            </wp:positionH>
            <wp:positionV relativeFrom="paragraph">
              <wp:posOffset>417137</wp:posOffset>
            </wp:positionV>
            <wp:extent cx="1501008" cy="596149"/>
            <wp:effectExtent l="0" t="0" r="4445" b="0"/>
            <wp:wrapNone/>
            <wp:docPr id="1" name="Obráze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1008" cy="596149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63975" w:rsidRPr="000E2208" w:rsidRDefault="00825D53" w:rsidP="000E2208">
      <w:pPr>
        <w:jc w:val="both"/>
        <w:rPr>
          <w:rFonts w:asciiTheme="minorHAnsi" w:hAnsiTheme="minorHAnsi"/>
          <w:szCs w:val="24"/>
        </w:rPr>
      </w:pPr>
      <w:r>
        <w:rPr>
          <w:rFonts w:asciiTheme="minorHAnsi" w:hAnsiTheme="minorHAnsi"/>
          <w:noProof/>
          <w:szCs w:val="24"/>
        </w:rPr>
        <w:drawing>
          <wp:anchor distT="0" distB="0" distL="114300" distR="114300" simplePos="0" relativeHeight="251659264" behindDoc="1" locked="0" layoutInCell="1" allowOverlap="0" wp14:anchorId="748F9D29" wp14:editId="448D2674">
            <wp:simplePos x="0" y="0"/>
            <wp:positionH relativeFrom="column">
              <wp:posOffset>4274820</wp:posOffset>
            </wp:positionH>
            <wp:positionV relativeFrom="paragraph">
              <wp:posOffset>6452870</wp:posOffset>
            </wp:positionV>
            <wp:extent cx="1657985" cy="658495"/>
            <wp:effectExtent l="0" t="0" r="0" b="8255"/>
            <wp:wrapNone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clrChange>
                        <a:clrFrom>
                          <a:srgbClr val="FFFFFF"/>
                        </a:clrFrom>
                        <a:clrTo>
                          <a:srgbClr val="FFFFFF">
                            <a:alpha val="0"/>
                          </a:srgbClr>
                        </a:clrTo>
                      </a:clrChange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57985" cy="6584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F1D91">
        <w:rPr>
          <w:rFonts w:asciiTheme="minorHAnsi" w:hAnsiTheme="minorHAnsi"/>
          <w:szCs w:val="24"/>
        </w:rPr>
        <w:t>V</w:t>
      </w:r>
      <w:r w:rsidR="006F6E67">
        <w:rPr>
          <w:rFonts w:asciiTheme="minorHAnsi" w:hAnsiTheme="minorHAnsi"/>
          <w:szCs w:val="24"/>
        </w:rPr>
        <w:t> </w:t>
      </w:r>
      <w:proofErr w:type="gramStart"/>
      <w:r w:rsidR="006F6E67">
        <w:rPr>
          <w:rFonts w:asciiTheme="minorHAnsi" w:hAnsiTheme="minorHAnsi"/>
          <w:szCs w:val="24"/>
        </w:rPr>
        <w:t xml:space="preserve">Praze                      </w:t>
      </w:r>
      <w:r w:rsidR="009F1D91">
        <w:rPr>
          <w:rFonts w:asciiTheme="minorHAnsi" w:hAnsiTheme="minorHAnsi"/>
          <w:szCs w:val="24"/>
        </w:rPr>
        <w:t>Datum</w:t>
      </w:r>
      <w:proofErr w:type="gramEnd"/>
      <w:r w:rsidR="009F1D91">
        <w:rPr>
          <w:rFonts w:asciiTheme="minorHAnsi" w:hAnsiTheme="minorHAnsi"/>
          <w:szCs w:val="24"/>
        </w:rPr>
        <w:t>:</w:t>
      </w:r>
      <w:r w:rsidR="006F6E67">
        <w:rPr>
          <w:rFonts w:asciiTheme="minorHAnsi" w:hAnsiTheme="minorHAnsi"/>
          <w:szCs w:val="24"/>
        </w:rPr>
        <w:t xml:space="preserve"> 1</w:t>
      </w:r>
      <w:r w:rsidR="00F03212">
        <w:rPr>
          <w:rFonts w:asciiTheme="minorHAnsi" w:hAnsiTheme="minorHAnsi"/>
          <w:szCs w:val="24"/>
        </w:rPr>
        <w:t>2</w:t>
      </w:r>
      <w:r w:rsidR="006F6E67">
        <w:rPr>
          <w:rFonts w:asciiTheme="minorHAnsi" w:hAnsiTheme="minorHAnsi"/>
          <w:szCs w:val="24"/>
        </w:rPr>
        <w:t xml:space="preserve">. 9. </w:t>
      </w:r>
      <w:proofErr w:type="gramStart"/>
      <w:r w:rsidR="006F6E67">
        <w:rPr>
          <w:rFonts w:asciiTheme="minorHAnsi" w:hAnsiTheme="minorHAnsi"/>
          <w:szCs w:val="24"/>
        </w:rPr>
        <w:t>2018</w:t>
      </w:r>
      <w:r w:rsidR="009F1D91">
        <w:rPr>
          <w:rFonts w:asciiTheme="minorHAnsi" w:hAnsiTheme="minorHAnsi"/>
          <w:szCs w:val="24"/>
        </w:rPr>
        <w:t xml:space="preserve"> </w:t>
      </w:r>
      <w:r w:rsidR="006F6E67">
        <w:rPr>
          <w:rFonts w:asciiTheme="minorHAnsi" w:hAnsiTheme="minorHAnsi"/>
          <w:szCs w:val="24"/>
        </w:rPr>
        <w:t xml:space="preserve">                   </w:t>
      </w:r>
      <w:r w:rsidR="009F1D91">
        <w:rPr>
          <w:rFonts w:asciiTheme="minorHAnsi" w:hAnsiTheme="minorHAnsi"/>
          <w:szCs w:val="24"/>
        </w:rPr>
        <w:t>Podpis</w:t>
      </w:r>
      <w:proofErr w:type="gramEnd"/>
      <w:r w:rsidR="009F1D91">
        <w:rPr>
          <w:rFonts w:asciiTheme="minorHAnsi" w:hAnsiTheme="minorHAnsi"/>
          <w:szCs w:val="24"/>
        </w:rPr>
        <w:t xml:space="preserve"> oponenta:…………………………..</w:t>
      </w:r>
    </w:p>
    <w:sectPr w:rsidR="00B63975" w:rsidRPr="000E220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56458" w:rsidRDefault="00156458" w:rsidP="000E2208">
      <w:pPr>
        <w:spacing w:before="0" w:line="240" w:lineRule="auto"/>
      </w:pPr>
      <w:r>
        <w:separator/>
      </w:r>
    </w:p>
  </w:endnote>
  <w:endnote w:type="continuationSeparator" w:id="0">
    <w:p w:rsidR="00156458" w:rsidRDefault="00156458" w:rsidP="000E2208">
      <w:pPr>
        <w:spacing w:before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56458" w:rsidRDefault="00156458" w:rsidP="000E2208">
      <w:pPr>
        <w:spacing w:before="0" w:line="240" w:lineRule="auto"/>
      </w:pPr>
      <w:r>
        <w:separator/>
      </w:r>
    </w:p>
  </w:footnote>
  <w:footnote w:type="continuationSeparator" w:id="0">
    <w:p w:rsidR="00156458" w:rsidRDefault="00156458" w:rsidP="000E2208">
      <w:pPr>
        <w:spacing w:before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E2208"/>
    <w:rsid w:val="0003444D"/>
    <w:rsid w:val="000D599C"/>
    <w:rsid w:val="000E2208"/>
    <w:rsid w:val="00116975"/>
    <w:rsid w:val="00116A66"/>
    <w:rsid w:val="00127784"/>
    <w:rsid w:val="00156458"/>
    <w:rsid w:val="001B18DB"/>
    <w:rsid w:val="001C3F32"/>
    <w:rsid w:val="00210F7A"/>
    <w:rsid w:val="00226B53"/>
    <w:rsid w:val="00284752"/>
    <w:rsid w:val="0037282D"/>
    <w:rsid w:val="003871D2"/>
    <w:rsid w:val="00387E4E"/>
    <w:rsid w:val="003D2DE0"/>
    <w:rsid w:val="0052722D"/>
    <w:rsid w:val="006407B4"/>
    <w:rsid w:val="006928A5"/>
    <w:rsid w:val="006C0DB1"/>
    <w:rsid w:val="006F51CE"/>
    <w:rsid w:val="006F6E67"/>
    <w:rsid w:val="0075547D"/>
    <w:rsid w:val="00777A9F"/>
    <w:rsid w:val="00805C88"/>
    <w:rsid w:val="00825D53"/>
    <w:rsid w:val="00855608"/>
    <w:rsid w:val="008810AE"/>
    <w:rsid w:val="00892C68"/>
    <w:rsid w:val="009D25E4"/>
    <w:rsid w:val="009F1D91"/>
    <w:rsid w:val="00A631B6"/>
    <w:rsid w:val="00A90FEC"/>
    <w:rsid w:val="00AA2E19"/>
    <w:rsid w:val="00AE1C63"/>
    <w:rsid w:val="00AF0F41"/>
    <w:rsid w:val="00B10726"/>
    <w:rsid w:val="00B63975"/>
    <w:rsid w:val="00C372D8"/>
    <w:rsid w:val="00C80BAB"/>
    <w:rsid w:val="00CD68F1"/>
    <w:rsid w:val="00CF3379"/>
    <w:rsid w:val="00D210E5"/>
    <w:rsid w:val="00D41CAF"/>
    <w:rsid w:val="00DF326B"/>
    <w:rsid w:val="00DF35E8"/>
    <w:rsid w:val="00DF7029"/>
    <w:rsid w:val="00E7525F"/>
    <w:rsid w:val="00E77BC2"/>
    <w:rsid w:val="00F03212"/>
    <w:rsid w:val="00F07235"/>
    <w:rsid w:val="00FE0B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0BAB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0BAB"/>
    <w:rPr>
      <w:rFonts w:ascii="Segoe UI" w:hAnsi="Segoe UI" w:cs="Segoe UI"/>
      <w:sz w:val="18"/>
      <w:szCs w:val="18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Times New Roman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16975"/>
    <w:pPr>
      <w:spacing w:before="240" w:after="0" w:line="360" w:lineRule="auto"/>
    </w:pPr>
    <w:rPr>
      <w:rFonts w:ascii="Calibri" w:hAnsi="Calibri" w:cs="Times New Roman"/>
      <w:sz w:val="24"/>
      <w:lang w:eastAsia="cs-CZ"/>
    </w:rPr>
  </w:style>
  <w:style w:type="paragraph" w:styleId="Nadpis1">
    <w:name w:val="heading 1"/>
    <w:basedOn w:val="Normln"/>
    <w:next w:val="Normln"/>
    <w:link w:val="Nadpis1Char"/>
    <w:uiPriority w:val="9"/>
    <w:qFormat/>
    <w:rsid w:val="0003444D"/>
    <w:pPr>
      <w:keepNext/>
      <w:suppressAutoHyphens/>
      <w:spacing w:after="240" w:line="276" w:lineRule="auto"/>
      <w:outlineLvl w:val="0"/>
    </w:pPr>
    <w:rPr>
      <w:rFonts w:ascii="Cambria" w:hAnsi="Cambria" w:cstheme="minorBidi"/>
      <w:b/>
      <w:bCs/>
      <w:kern w:val="32"/>
      <w:sz w:val="32"/>
      <w:szCs w:val="32"/>
      <w:lang w:eastAsia="ar-SA"/>
    </w:rPr>
  </w:style>
  <w:style w:type="paragraph" w:styleId="Nadpis2">
    <w:name w:val="heading 2"/>
    <w:basedOn w:val="Normln"/>
    <w:next w:val="Normln"/>
    <w:link w:val="Nadpis2Char"/>
    <w:uiPriority w:val="9"/>
    <w:unhideWhenUsed/>
    <w:qFormat/>
    <w:rsid w:val="00116975"/>
    <w:pPr>
      <w:keepNext/>
      <w:spacing w:after="60"/>
      <w:ind w:left="340"/>
      <w:outlineLvl w:val="1"/>
    </w:pPr>
    <w:rPr>
      <w:rFonts w:asciiTheme="majorHAnsi" w:eastAsiaTheme="majorEastAsia" w:hAnsiTheme="majorHAnsi" w:cstheme="majorBidi"/>
      <w:b/>
      <w:bCs/>
      <w:iCs/>
      <w:sz w:val="28"/>
      <w:szCs w:val="28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03444D"/>
    <w:rPr>
      <w:rFonts w:ascii="Cambria" w:hAnsi="Cambria"/>
      <w:b/>
      <w:bCs/>
      <w:kern w:val="32"/>
      <w:sz w:val="32"/>
      <w:szCs w:val="32"/>
      <w:lang w:eastAsia="ar-SA"/>
    </w:rPr>
  </w:style>
  <w:style w:type="character" w:customStyle="1" w:styleId="Nadpis2Char">
    <w:name w:val="Nadpis 2 Char"/>
    <w:basedOn w:val="Standardnpsmoodstavce"/>
    <w:link w:val="Nadpis2"/>
    <w:uiPriority w:val="9"/>
    <w:rsid w:val="00116975"/>
    <w:rPr>
      <w:rFonts w:asciiTheme="majorHAnsi" w:eastAsiaTheme="majorEastAsia" w:hAnsiTheme="majorHAnsi" w:cstheme="majorBidi"/>
      <w:b/>
      <w:bCs/>
      <w:iCs/>
      <w:sz w:val="28"/>
      <w:szCs w:val="28"/>
    </w:rPr>
  </w:style>
  <w:style w:type="paragraph" w:styleId="Zhlav">
    <w:name w:val="header"/>
    <w:basedOn w:val="Normln"/>
    <w:link w:val="Zhlav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0E2208"/>
    <w:rPr>
      <w:rFonts w:ascii="Calibri" w:hAnsi="Calibri" w:cs="Times New Roman"/>
      <w:sz w:val="24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0E2208"/>
    <w:pPr>
      <w:tabs>
        <w:tab w:val="center" w:pos="4536"/>
        <w:tab w:val="right" w:pos="9072"/>
      </w:tabs>
      <w:spacing w:before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0E2208"/>
    <w:rPr>
      <w:rFonts w:ascii="Calibri" w:hAnsi="Calibri" w:cs="Times New Roman"/>
      <w:sz w:val="24"/>
      <w:lang w:eastAsia="cs-CZ"/>
    </w:rPr>
  </w:style>
  <w:style w:type="table" w:styleId="Mkatabulky">
    <w:name w:val="Table Grid"/>
    <w:basedOn w:val="Normlntabulka"/>
    <w:uiPriority w:val="59"/>
    <w:rsid w:val="0052722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uiPriority w:val="99"/>
    <w:semiHidden/>
    <w:unhideWhenUsed/>
    <w:rsid w:val="00C80BAB"/>
    <w:pPr>
      <w:spacing w:before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80BAB"/>
    <w:rPr>
      <w:rFonts w:ascii="Segoe UI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793</Words>
  <Characters>4682</Characters>
  <Application>Microsoft Office Word</Application>
  <DocSecurity>0</DocSecurity>
  <Lines>39</Lines>
  <Paragraphs>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5465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spravce</cp:lastModifiedBy>
  <cp:revision>2</cp:revision>
  <cp:lastPrinted>2018-08-30T05:24:00Z</cp:lastPrinted>
  <dcterms:created xsi:type="dcterms:W3CDTF">2018-09-13T08:26:00Z</dcterms:created>
  <dcterms:modified xsi:type="dcterms:W3CDTF">2018-09-13T08:26:00Z</dcterms:modified>
</cp:coreProperties>
</file>