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40DA" w:rsidRDefault="00DC40DA" w:rsidP="00DC40D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DC40DA" w:rsidRDefault="00DC40DA" w:rsidP="00DC40D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DC40DA" w:rsidRDefault="00DC40DA" w:rsidP="00DC40DA">
      <w:pPr>
        <w:jc w:val="center"/>
        <w:rPr>
          <w:b/>
        </w:rPr>
      </w:pPr>
      <w:r>
        <w:rPr>
          <w:b/>
        </w:rPr>
        <w:t>Katedra anglistiky a amerikanistiky</w:t>
      </w:r>
    </w:p>
    <w:p w:rsidR="00DC40DA" w:rsidRDefault="00DC40DA" w:rsidP="00DC40DA">
      <w:pPr>
        <w:spacing w:before="60"/>
        <w:jc w:val="center"/>
        <w:rPr>
          <w:b/>
          <w:sz w:val="32"/>
          <w:szCs w:val="32"/>
        </w:rPr>
      </w:pPr>
    </w:p>
    <w:p w:rsidR="00DC40DA" w:rsidRDefault="00DC40DA" w:rsidP="00DC40D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DC40DA" w:rsidRDefault="00DC40DA" w:rsidP="00DC40DA">
      <w:pPr>
        <w:spacing w:before="60"/>
        <w:jc w:val="both"/>
        <w:rPr>
          <w:b/>
        </w:rPr>
      </w:pPr>
    </w:p>
    <w:p w:rsidR="00DC40DA" w:rsidRDefault="00DC40DA" w:rsidP="00DC40DA">
      <w:pPr>
        <w:spacing w:before="60"/>
        <w:jc w:val="both"/>
        <w:rPr>
          <w:b/>
        </w:rPr>
      </w:pPr>
    </w:p>
    <w:p w:rsidR="00DC40DA" w:rsidRDefault="00DC40DA" w:rsidP="00DC40DA">
      <w:pPr>
        <w:spacing w:before="60"/>
        <w:jc w:val="both"/>
      </w:pPr>
      <w:r>
        <w:rPr>
          <w:b/>
        </w:rPr>
        <w:t>Autor práce: Tereza Matějková</w:t>
      </w:r>
    </w:p>
    <w:p w:rsidR="00DC40DA" w:rsidRDefault="00DC40DA" w:rsidP="00DC40DA">
      <w:pPr>
        <w:spacing w:before="60"/>
        <w:jc w:val="both"/>
      </w:pPr>
      <w:r>
        <w:rPr>
          <w:b/>
        </w:rPr>
        <w:t>Studijní obor: Anglický jazyk pro odbornou praxi</w:t>
      </w:r>
    </w:p>
    <w:p w:rsidR="00DC40DA" w:rsidRDefault="00DC40DA" w:rsidP="00DC40DA">
      <w:pPr>
        <w:spacing w:before="60"/>
        <w:jc w:val="both"/>
      </w:pPr>
      <w:r>
        <w:rPr>
          <w:b/>
        </w:rPr>
        <w:t xml:space="preserve">Název práce: Obraz Maine v díle S. O. </w:t>
      </w:r>
      <w:proofErr w:type="spellStart"/>
      <w:r>
        <w:rPr>
          <w:b/>
        </w:rPr>
        <w:t>Jewettové</w:t>
      </w:r>
      <w:proofErr w:type="spellEnd"/>
      <w:r>
        <w:rPr>
          <w:b/>
        </w:rPr>
        <w:t xml:space="preserve"> a H. B. </w:t>
      </w:r>
      <w:proofErr w:type="spellStart"/>
      <w:r>
        <w:rPr>
          <w:b/>
        </w:rPr>
        <w:t>Stoweové</w:t>
      </w:r>
      <w:proofErr w:type="spellEnd"/>
    </w:p>
    <w:p w:rsidR="00DC40DA" w:rsidRDefault="00DC40DA" w:rsidP="00DC40DA">
      <w:pPr>
        <w:spacing w:before="60"/>
      </w:pPr>
      <w:r>
        <w:rPr>
          <w:b/>
        </w:rPr>
        <w:t>Akademický rok: 2018/2019</w:t>
      </w:r>
    </w:p>
    <w:p w:rsidR="00DC40DA" w:rsidRDefault="00DC40DA" w:rsidP="00DC40DA">
      <w:pPr>
        <w:jc w:val="both"/>
      </w:pPr>
      <w:r>
        <w:rPr>
          <w:b/>
        </w:rPr>
        <w:t xml:space="preserve">Vedoucí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>, Ph.D.</w:t>
      </w:r>
    </w:p>
    <w:p w:rsidR="00DC40DA" w:rsidRDefault="00DC40DA" w:rsidP="00DC40DA">
      <w:pPr>
        <w:jc w:val="both"/>
      </w:pPr>
      <w:r>
        <w:rPr>
          <w:b/>
        </w:rPr>
        <w:t>Oponent práce: Mgr. Michal Kleprlík, Ph.D.</w:t>
      </w:r>
    </w:p>
    <w:p w:rsidR="00DC40DA" w:rsidRDefault="00DC40DA" w:rsidP="00DC40DA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DC40DA" w:rsidTr="00DC40DA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lang w:eastAsia="en-US"/>
              </w:rPr>
              <w:t>1 - 2</w:t>
            </w:r>
            <w:proofErr w:type="gramEnd"/>
            <w:r>
              <w:rPr>
                <w:b/>
                <w:lang w:eastAsia="en-US"/>
              </w:rPr>
              <w:t xml:space="preserve"> - 3 – 4</w:t>
            </w:r>
          </w:p>
        </w:tc>
      </w:tr>
      <w:tr w:rsidR="00DC40DA" w:rsidTr="00DC40D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DC40DA" w:rsidRDefault="00DC40DA">
            <w:pPr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E816AB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B/</w:t>
            </w:r>
            <w:r w:rsidR="00DC40DA">
              <w:rPr>
                <w:b/>
                <w:lang w:eastAsia="en-US"/>
              </w:rPr>
              <w:t>C</w:t>
            </w: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76237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A                 </w:t>
            </w: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76237C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C40DA" w:rsidTr="00DC40D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DC40DA" w:rsidRDefault="00DC40DA" w:rsidP="00DC40D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DC40DA" w:rsidRDefault="00DC40DA" w:rsidP="00DC40DA">
      <w:pPr>
        <w:spacing w:line="360" w:lineRule="auto"/>
        <w:jc w:val="both"/>
        <w:rPr>
          <w:bCs/>
          <w:iCs/>
        </w:rPr>
      </w:pPr>
    </w:p>
    <w:p w:rsidR="00E816AB" w:rsidRDefault="0076237C" w:rsidP="00AA76D6">
      <w:pPr>
        <w:spacing w:line="360" w:lineRule="auto"/>
        <w:jc w:val="both"/>
        <w:rPr>
          <w:bCs/>
          <w:iCs/>
        </w:rPr>
      </w:pPr>
      <w:r>
        <w:rPr>
          <w:bCs/>
          <w:iCs/>
        </w:rPr>
        <w:t xml:space="preserve">Bakalářská práce Terezy Matějkové zkoumá prostřednictvím literárního rozboru dvou románů dvou amerických spisovatelek geografická a kulturní specifika státu Maine. Teoretická část se dle zadání věnuje vymezení pojmů regionální literatura a literatura místního koloritu; argumentace je jasná a srozumitelná, ocenit je třeba zejména skutečnost, že autorka dané pojmy promýšlí z vícero </w:t>
      </w:r>
      <w:r w:rsidR="00AA76D6">
        <w:rPr>
          <w:bCs/>
          <w:iCs/>
        </w:rPr>
        <w:t>možných perspektiv</w:t>
      </w:r>
      <w:r>
        <w:rPr>
          <w:bCs/>
          <w:iCs/>
        </w:rPr>
        <w:t xml:space="preserve">. </w:t>
      </w:r>
      <w:r w:rsidR="00AA76D6">
        <w:rPr>
          <w:bCs/>
          <w:iCs/>
        </w:rPr>
        <w:t xml:space="preserve">V této souvislosti by mě zajímalo, ke které variantě se sama </w:t>
      </w:r>
      <w:r w:rsidR="00FF0EFF">
        <w:rPr>
          <w:bCs/>
          <w:iCs/>
        </w:rPr>
        <w:t>přiklání</w:t>
      </w:r>
      <w:r w:rsidR="00AA76D6">
        <w:rPr>
          <w:bCs/>
          <w:iCs/>
        </w:rPr>
        <w:t xml:space="preserve"> a kam by zařadila zkoumaná díla S. O. </w:t>
      </w:r>
      <w:proofErr w:type="spellStart"/>
      <w:r w:rsidR="00AA76D6">
        <w:rPr>
          <w:bCs/>
          <w:iCs/>
        </w:rPr>
        <w:t>Jewettové</w:t>
      </w:r>
      <w:proofErr w:type="spellEnd"/>
      <w:r w:rsidR="00AA76D6">
        <w:rPr>
          <w:bCs/>
          <w:iCs/>
        </w:rPr>
        <w:t xml:space="preserve"> a H. B. </w:t>
      </w:r>
      <w:proofErr w:type="spellStart"/>
      <w:r w:rsidR="00AA76D6">
        <w:rPr>
          <w:bCs/>
          <w:iCs/>
        </w:rPr>
        <w:t>Stoweové</w:t>
      </w:r>
      <w:proofErr w:type="spellEnd"/>
      <w:r w:rsidR="00AA76D6">
        <w:rPr>
          <w:bCs/>
          <w:iCs/>
        </w:rPr>
        <w:t xml:space="preserve">? Samotný literární rozbor splňuje požadavek </w:t>
      </w:r>
      <w:r w:rsidR="00FF0EFF">
        <w:rPr>
          <w:bCs/>
          <w:iCs/>
        </w:rPr>
        <w:t xml:space="preserve">být </w:t>
      </w:r>
      <w:r w:rsidR="00AA76D6">
        <w:rPr>
          <w:bCs/>
          <w:iCs/>
        </w:rPr>
        <w:t>stěžejní část</w:t>
      </w:r>
      <w:r w:rsidR="00FF0EFF">
        <w:rPr>
          <w:bCs/>
          <w:iCs/>
        </w:rPr>
        <w:t>í</w:t>
      </w:r>
      <w:r w:rsidR="00AA76D6">
        <w:rPr>
          <w:bCs/>
          <w:iCs/>
        </w:rPr>
        <w:t xml:space="preserve">, v kontextu celé práce se dokonce jeví jako nejhodnotnější. I zde je </w:t>
      </w:r>
      <w:r w:rsidR="00D73CA2">
        <w:rPr>
          <w:bCs/>
          <w:iCs/>
        </w:rPr>
        <w:t>argumentace</w:t>
      </w:r>
      <w:r w:rsidR="00AA76D6">
        <w:rPr>
          <w:bCs/>
          <w:iCs/>
        </w:rPr>
        <w:t xml:space="preserve"> textu</w:t>
      </w:r>
      <w:r w:rsidR="00D73CA2">
        <w:rPr>
          <w:bCs/>
          <w:iCs/>
        </w:rPr>
        <w:t xml:space="preserve"> přesvědčivá, studentka prokazuje schopnost vlastní interpretace literárního textu, tak i schopnost kriticky posuzovat odbornou sekundární literaturu. Po formální, bibliografické a jazykové stránce jsem neshledal závažných pochybení, je však třeba přiznat, že v gramatické komplexnosti či slovní zásobě je </w:t>
      </w:r>
      <w:r w:rsidR="00E816AB">
        <w:rPr>
          <w:bCs/>
          <w:iCs/>
        </w:rPr>
        <w:t xml:space="preserve">jistě prostor ke zlepšení. Práci tak k obhajobě doporučuji a hodnotím stupněm </w:t>
      </w:r>
      <w:r w:rsidR="00E816AB">
        <w:rPr>
          <w:b/>
          <w:iCs/>
        </w:rPr>
        <w:t>B</w:t>
      </w:r>
      <w:r w:rsidR="00E816AB">
        <w:rPr>
          <w:bCs/>
          <w:iCs/>
        </w:rPr>
        <w:t>.</w:t>
      </w:r>
    </w:p>
    <w:p w:rsidR="00E816AB" w:rsidRDefault="00E816AB" w:rsidP="00AA76D6">
      <w:pPr>
        <w:spacing w:line="360" w:lineRule="auto"/>
        <w:jc w:val="both"/>
        <w:rPr>
          <w:bCs/>
          <w:iCs/>
        </w:rPr>
      </w:pPr>
    </w:p>
    <w:p w:rsidR="00E816AB" w:rsidRDefault="00E816AB" w:rsidP="00AA76D6">
      <w:pPr>
        <w:spacing w:line="360" w:lineRule="auto"/>
        <w:jc w:val="both"/>
        <w:rPr>
          <w:bCs/>
          <w:iCs/>
        </w:rPr>
      </w:pPr>
      <w:r>
        <w:rPr>
          <w:bCs/>
          <w:iCs/>
        </w:rPr>
        <w:t>Otázky a podněty k diskusi:</w:t>
      </w:r>
    </w:p>
    <w:p w:rsidR="00DC40DA" w:rsidRPr="00E816AB" w:rsidRDefault="00E816AB" w:rsidP="00E816AB">
      <w:pPr>
        <w:pStyle w:val="Odstavecseseznamem"/>
        <w:numPr>
          <w:ilvl w:val="0"/>
          <w:numId w:val="1"/>
        </w:numPr>
        <w:spacing w:line="360" w:lineRule="auto"/>
        <w:jc w:val="both"/>
        <w:rPr>
          <w:bCs/>
        </w:rPr>
      </w:pPr>
      <w:r>
        <w:rPr>
          <w:bCs/>
        </w:rPr>
        <w:t xml:space="preserve">Kterou z postav ze zkoumaných románů byste označila za ztvárnění typického </w:t>
      </w:r>
      <w:proofErr w:type="spellStart"/>
      <w:r>
        <w:rPr>
          <w:bCs/>
        </w:rPr>
        <w:t>Novoangličana</w:t>
      </w:r>
      <w:proofErr w:type="spellEnd"/>
      <w:r>
        <w:rPr>
          <w:bCs/>
        </w:rPr>
        <w:t xml:space="preserve">, respektive </w:t>
      </w:r>
      <w:proofErr w:type="spellStart"/>
      <w:r>
        <w:rPr>
          <w:bCs/>
        </w:rPr>
        <w:t>Maineana</w:t>
      </w:r>
      <w:proofErr w:type="spellEnd"/>
      <w:r>
        <w:rPr>
          <w:bCs/>
        </w:rPr>
        <w:t xml:space="preserve">?  </w:t>
      </w:r>
    </w:p>
    <w:p w:rsidR="00DC40DA" w:rsidRDefault="00DC40DA" w:rsidP="00DC40DA">
      <w:pPr>
        <w:jc w:val="both"/>
        <w:rPr>
          <w:bCs/>
        </w:rPr>
      </w:pPr>
    </w:p>
    <w:p w:rsidR="00DC40DA" w:rsidRDefault="00DC40DA" w:rsidP="00DC40DA">
      <w:pPr>
        <w:jc w:val="both"/>
        <w:rPr>
          <w:bCs/>
        </w:rPr>
      </w:pPr>
    </w:p>
    <w:p w:rsidR="00DC40DA" w:rsidRDefault="00DC40DA" w:rsidP="00DC40DA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DC40DA" w:rsidTr="00DC40DA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DC40DA" w:rsidRDefault="00DC40DA">
            <w:pPr>
              <w:spacing w:line="25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  <w:p w:rsidR="00DC40DA" w:rsidRDefault="00DC40DA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</w:t>
            </w:r>
            <w:proofErr w:type="gramStart"/>
            <w:r>
              <w:rPr>
                <w:lang w:eastAsia="en-US"/>
              </w:rPr>
              <w:t>klasifikace - A</w:t>
            </w:r>
            <w:proofErr w:type="gramEnd"/>
            <w:r>
              <w:rPr>
                <w:lang w:eastAsia="en-US"/>
              </w:rPr>
              <w:t>, B, C, D, E, F)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DC40DA" w:rsidRDefault="00DC40D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DC40DA" w:rsidRDefault="00E816AB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</w:tbl>
    <w:p w:rsidR="00DC40DA" w:rsidRDefault="00DC40DA" w:rsidP="00DC40DA">
      <w:pPr>
        <w:spacing w:before="120" w:line="360" w:lineRule="auto"/>
        <w:jc w:val="center"/>
        <w:rPr>
          <w:b/>
        </w:rPr>
      </w:pPr>
    </w:p>
    <w:p w:rsidR="00DC40DA" w:rsidRDefault="00DC40DA" w:rsidP="00DC40D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C40DA" w:rsidRDefault="00DC40DA" w:rsidP="00DC40DA">
      <w:pPr>
        <w:jc w:val="both"/>
        <w:rPr>
          <w:b/>
          <w:sz w:val="28"/>
          <w:szCs w:val="28"/>
        </w:rPr>
      </w:pPr>
    </w:p>
    <w:p w:rsidR="00DC40DA" w:rsidRDefault="00DC40DA" w:rsidP="00DC40DA">
      <w:pPr>
        <w:jc w:val="both"/>
      </w:pPr>
    </w:p>
    <w:p w:rsidR="00DC40DA" w:rsidRDefault="00DC40DA" w:rsidP="00DC40DA">
      <w:pPr>
        <w:jc w:val="both"/>
      </w:pPr>
      <w:r>
        <w:t>Dne: 19. 8. 2019</w:t>
      </w:r>
      <w:r>
        <w:tab/>
      </w:r>
      <w:r>
        <w:tab/>
      </w:r>
      <w:r>
        <w:tab/>
      </w:r>
      <w:r>
        <w:tab/>
      </w:r>
      <w:proofErr w:type="gramStart"/>
      <w:r>
        <w:tab/>
        <w:t xml:space="preserve">  ...........................................................</w:t>
      </w:r>
      <w:proofErr w:type="gramEnd"/>
    </w:p>
    <w:p w:rsidR="00DC40DA" w:rsidRDefault="00DC40DA" w:rsidP="00DC40D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DC40DA" w:rsidRDefault="00DC40DA" w:rsidP="00DC40DA">
      <w:pPr>
        <w:pStyle w:val="Nadpis4"/>
        <w:spacing w:before="60"/>
        <w:jc w:val="center"/>
      </w:pPr>
    </w:p>
    <w:p w:rsidR="00DC40DA" w:rsidRDefault="00DC40DA" w:rsidP="00DC40DA"/>
    <w:p w:rsidR="00DC40DA" w:rsidRDefault="00DC40DA" w:rsidP="00DC40DA"/>
    <w:p w:rsidR="00DC40DA" w:rsidRDefault="00DC40DA" w:rsidP="00DC40DA">
      <w:pPr>
        <w:rPr>
          <w:sz w:val="32"/>
          <w:szCs w:val="32"/>
          <w:vertAlign w:val="superscript"/>
        </w:rPr>
      </w:pPr>
    </w:p>
    <w:p w:rsidR="00DC40DA" w:rsidRDefault="00DC40DA" w:rsidP="00DC40DA"/>
    <w:p w:rsidR="00DC40DA" w:rsidRDefault="00DC40DA" w:rsidP="00DC40DA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F8419BB"/>
    <w:multiLevelType w:val="hybridMultilevel"/>
    <w:tmpl w:val="ED3EE546"/>
    <w:lvl w:ilvl="0" w:tplc="4802FFE0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45" w:hanging="360"/>
      </w:pPr>
    </w:lvl>
    <w:lvl w:ilvl="2" w:tplc="0405001B" w:tentative="1">
      <w:start w:val="1"/>
      <w:numFmt w:val="lowerRoman"/>
      <w:lvlText w:val="%3."/>
      <w:lvlJc w:val="right"/>
      <w:pPr>
        <w:ind w:left="2565" w:hanging="180"/>
      </w:pPr>
    </w:lvl>
    <w:lvl w:ilvl="3" w:tplc="0405000F" w:tentative="1">
      <w:start w:val="1"/>
      <w:numFmt w:val="decimal"/>
      <w:lvlText w:val="%4."/>
      <w:lvlJc w:val="left"/>
      <w:pPr>
        <w:ind w:left="3285" w:hanging="360"/>
      </w:pPr>
    </w:lvl>
    <w:lvl w:ilvl="4" w:tplc="04050019" w:tentative="1">
      <w:start w:val="1"/>
      <w:numFmt w:val="lowerLetter"/>
      <w:lvlText w:val="%5."/>
      <w:lvlJc w:val="left"/>
      <w:pPr>
        <w:ind w:left="4005" w:hanging="360"/>
      </w:pPr>
    </w:lvl>
    <w:lvl w:ilvl="5" w:tplc="0405001B" w:tentative="1">
      <w:start w:val="1"/>
      <w:numFmt w:val="lowerRoman"/>
      <w:lvlText w:val="%6."/>
      <w:lvlJc w:val="right"/>
      <w:pPr>
        <w:ind w:left="4725" w:hanging="180"/>
      </w:pPr>
    </w:lvl>
    <w:lvl w:ilvl="6" w:tplc="0405000F" w:tentative="1">
      <w:start w:val="1"/>
      <w:numFmt w:val="decimal"/>
      <w:lvlText w:val="%7."/>
      <w:lvlJc w:val="left"/>
      <w:pPr>
        <w:ind w:left="5445" w:hanging="360"/>
      </w:pPr>
    </w:lvl>
    <w:lvl w:ilvl="7" w:tplc="04050019" w:tentative="1">
      <w:start w:val="1"/>
      <w:numFmt w:val="lowerLetter"/>
      <w:lvlText w:val="%8."/>
      <w:lvlJc w:val="left"/>
      <w:pPr>
        <w:ind w:left="6165" w:hanging="360"/>
      </w:pPr>
    </w:lvl>
    <w:lvl w:ilvl="8" w:tplc="0405001B" w:tentative="1">
      <w:start w:val="1"/>
      <w:numFmt w:val="lowerRoman"/>
      <w:lvlText w:val="%9."/>
      <w:lvlJc w:val="right"/>
      <w:pPr>
        <w:ind w:left="688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0DA"/>
    <w:rsid w:val="006A6968"/>
    <w:rsid w:val="0076237C"/>
    <w:rsid w:val="00AA76D6"/>
    <w:rsid w:val="00CC258C"/>
    <w:rsid w:val="00D04416"/>
    <w:rsid w:val="00D73CA2"/>
    <w:rsid w:val="00DC40DA"/>
    <w:rsid w:val="00E31366"/>
    <w:rsid w:val="00E816AB"/>
    <w:rsid w:val="00EE6120"/>
    <w:rsid w:val="00FF0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55147"/>
  <w15:chartTrackingRefBased/>
  <w15:docId w15:val="{3B6A5732-F36A-4ED9-9F13-0BC535778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C40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DC40D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DC40D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E816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16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424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3</cp:revision>
  <dcterms:created xsi:type="dcterms:W3CDTF">2019-08-14T13:12:00Z</dcterms:created>
  <dcterms:modified xsi:type="dcterms:W3CDTF">2019-08-19T06:17:00Z</dcterms:modified>
</cp:coreProperties>
</file>