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052174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OPONENTA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54E15E5E" w14:textId="77777777" w:rsidR="000E2208" w:rsidRPr="008636FB" w:rsidRDefault="000E2208" w:rsidP="000E2208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8636FB">
        <w:rPr>
          <w:rFonts w:asciiTheme="minorHAnsi" w:hAnsiTheme="minorHAnsi"/>
          <w:szCs w:val="24"/>
        </w:rPr>
        <w:t>:</w:t>
      </w:r>
      <w:r w:rsidR="008636FB" w:rsidRPr="008636FB">
        <w:rPr>
          <w:rFonts w:asciiTheme="minorHAnsi" w:hAnsiTheme="minorHAnsi"/>
          <w:szCs w:val="24"/>
        </w:rPr>
        <w:t xml:space="preserve"> Rozálie Rozlivková</w:t>
      </w:r>
    </w:p>
    <w:p w14:paraId="64EE2678" w14:textId="77777777" w:rsidR="008636FB" w:rsidRPr="008636FB" w:rsidRDefault="0052722D" w:rsidP="008636FB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 w:rsidR="006417D2"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 w:rsidR="008636FB" w:rsidRPr="008636FB">
        <w:t xml:space="preserve"> </w:t>
      </w:r>
      <w:r w:rsidR="008636FB" w:rsidRPr="008636FB">
        <w:rPr>
          <w:rFonts w:asciiTheme="minorHAnsi" w:hAnsiTheme="minorHAnsi"/>
          <w:szCs w:val="24"/>
        </w:rPr>
        <w:t xml:space="preserve">Restaurování vápencové sochy svatého </w:t>
      </w:r>
      <w:r w:rsidR="008636FB">
        <w:rPr>
          <w:rFonts w:asciiTheme="minorHAnsi" w:hAnsiTheme="minorHAnsi"/>
          <w:szCs w:val="24"/>
        </w:rPr>
        <w:t xml:space="preserve">Jana Nepomuckého z mlýna v obci </w:t>
      </w:r>
      <w:r w:rsidR="008636FB" w:rsidRPr="008636FB">
        <w:rPr>
          <w:rFonts w:asciiTheme="minorHAnsi" w:hAnsiTheme="minorHAnsi"/>
          <w:szCs w:val="24"/>
        </w:rPr>
        <w:t>Bylany u Kutné Hory</w:t>
      </w:r>
    </w:p>
    <w:p w14:paraId="1F46C022" w14:textId="77777777" w:rsidR="0052722D" w:rsidRPr="008636FB" w:rsidRDefault="0052722D" w:rsidP="0052722D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8636FB" w:rsidRPr="008636FB">
        <w:rPr>
          <w:rFonts w:asciiTheme="minorHAnsi" w:hAnsiTheme="minorHAnsi"/>
          <w:szCs w:val="24"/>
        </w:rPr>
        <w:t xml:space="preserve"> </w:t>
      </w:r>
      <w:r w:rsidR="008636FB" w:rsidRPr="00090727">
        <w:rPr>
          <w:rFonts w:asciiTheme="minorHAnsi" w:hAnsiTheme="minorHAnsi"/>
          <w:szCs w:val="24"/>
        </w:rPr>
        <w:t>Restaurování a konzervace děl hmotného kulturního dědictví/Umělecká a uměleckořemeslná díla z kamene, štuku, sádry terakoty a umělého kamene</w:t>
      </w:r>
    </w:p>
    <w:p w14:paraId="78459976" w14:textId="77777777" w:rsidR="0052722D" w:rsidRPr="008636FB" w:rsidRDefault="0052722D" w:rsidP="0052722D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</w:t>
      </w:r>
      <w:proofErr w:type="gramStart"/>
      <w:r w:rsidRPr="0052722D">
        <w:rPr>
          <w:rFonts w:asciiTheme="minorHAnsi" w:hAnsiTheme="minorHAnsi"/>
          <w:b/>
          <w:szCs w:val="24"/>
        </w:rPr>
        <w:t xml:space="preserve">práce: </w:t>
      </w:r>
      <w:r w:rsidR="006417D2">
        <w:rPr>
          <w:rFonts w:asciiTheme="minorHAnsi" w:hAnsiTheme="minorHAnsi"/>
          <w:b/>
          <w:szCs w:val="24"/>
        </w:rPr>
        <w:t xml:space="preserve"> </w:t>
      </w:r>
      <w:r w:rsidR="008636FB" w:rsidRPr="008636FB">
        <w:rPr>
          <w:rFonts w:asciiTheme="minorHAnsi" w:hAnsiTheme="minorHAnsi"/>
          <w:szCs w:val="24"/>
        </w:rPr>
        <w:t>MgA.</w:t>
      </w:r>
      <w:proofErr w:type="gramEnd"/>
      <w:r w:rsidR="008636FB" w:rsidRPr="008636FB">
        <w:rPr>
          <w:rFonts w:asciiTheme="minorHAnsi" w:hAnsiTheme="minorHAnsi"/>
          <w:szCs w:val="24"/>
        </w:rPr>
        <w:t xml:space="preserve"> Petra Zítková</w:t>
      </w:r>
    </w:p>
    <w:p w14:paraId="211D3E27" w14:textId="77777777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8636FB">
        <w:rPr>
          <w:rFonts w:asciiTheme="minorHAnsi" w:hAnsiTheme="minorHAnsi"/>
          <w:b/>
          <w:szCs w:val="24"/>
        </w:rPr>
        <w:t xml:space="preserve"> </w:t>
      </w:r>
      <w:r w:rsidR="00052DD5" w:rsidRPr="00052DD5">
        <w:rPr>
          <w:rFonts w:asciiTheme="minorHAnsi" w:hAnsiTheme="minorHAnsi"/>
          <w:szCs w:val="24"/>
        </w:rPr>
        <w:t xml:space="preserve">MgA. </w:t>
      </w:r>
      <w:r w:rsidR="008636FB" w:rsidRPr="00052DD5">
        <w:rPr>
          <w:rFonts w:asciiTheme="minorHAnsi" w:hAnsiTheme="minorHAnsi"/>
          <w:szCs w:val="24"/>
        </w:rPr>
        <w:t>Martin Kulhánek</w:t>
      </w:r>
      <w:r w:rsidR="008636FB" w:rsidRPr="00C91131">
        <w:rPr>
          <w:rFonts w:asciiTheme="minorHAnsi" w:hAnsiTheme="minorHAnsi"/>
          <w:szCs w:val="24"/>
        </w:rPr>
        <w:t>/martin.kulhanek@centrum.cz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1F3F68FC" w14:textId="77777777" w:rsidTr="0036262E">
        <w:tc>
          <w:tcPr>
            <w:tcW w:w="9212" w:type="dxa"/>
          </w:tcPr>
          <w:p w14:paraId="79E6226D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CC39BA6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4736E015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6F88A234" w14:textId="77777777" w:rsidTr="0036262E">
        <w:tc>
          <w:tcPr>
            <w:tcW w:w="9212" w:type="dxa"/>
          </w:tcPr>
          <w:p w14:paraId="5EAB5FD7" w14:textId="7777777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C91131">
              <w:rPr>
                <w:rFonts w:asciiTheme="minorHAnsi" w:hAnsiTheme="minorHAnsi"/>
                <w:szCs w:val="24"/>
              </w:rPr>
              <w:t>Restaurátorský zákrok a jeho dokumentace jsou provedeny v rozsahu požadovaném zadáním</w:t>
            </w:r>
          </w:p>
        </w:tc>
      </w:tr>
      <w:tr w:rsidR="00A90FEC" w14:paraId="57455F9A" w14:textId="77777777" w:rsidTr="0036262E">
        <w:tc>
          <w:tcPr>
            <w:tcW w:w="9212" w:type="dxa"/>
          </w:tcPr>
          <w:p w14:paraId="67C3A2B1" w14:textId="77777777" w:rsidR="00A90FEC" w:rsidRPr="00B63975" w:rsidRDefault="00BB2806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B718817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F57E58E" w14:textId="77777777" w:rsidTr="005D3260">
        <w:tc>
          <w:tcPr>
            <w:tcW w:w="9212" w:type="dxa"/>
          </w:tcPr>
          <w:p w14:paraId="6D7E987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CAC23B0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62E1E69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02CCBE9" w14:textId="77777777" w:rsidTr="005D3260">
        <w:tc>
          <w:tcPr>
            <w:tcW w:w="9212" w:type="dxa"/>
          </w:tcPr>
          <w:p w14:paraId="3A0E42FE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C91131">
              <w:rPr>
                <w:rFonts w:asciiTheme="minorHAnsi" w:hAnsiTheme="minorHAnsi"/>
                <w:szCs w:val="24"/>
              </w:rPr>
              <w:t>Práce představuje standardní restaurátorský zákrok zahrnující komplex jednotlivých kroků od průzkumu přes zkoušky postupů až po samotnou realizaci. V tomto smyslu bylo post</w:t>
            </w:r>
            <w:r w:rsidR="00052DD5">
              <w:rPr>
                <w:rFonts w:asciiTheme="minorHAnsi" w:hAnsiTheme="minorHAnsi"/>
                <w:szCs w:val="24"/>
              </w:rPr>
              <w:t>upováno v souladu s požadavky pro</w:t>
            </w:r>
            <w:r w:rsidR="00C91131">
              <w:rPr>
                <w:rFonts w:asciiTheme="minorHAnsi" w:hAnsiTheme="minorHAnsi"/>
                <w:szCs w:val="24"/>
              </w:rPr>
              <w:t xml:space="preserve"> daný typ práce na Fakultě restaurování. Socha působí vizuálně jednotným dojmem, plastické retuše odpovídají </w:t>
            </w:r>
            <w:r w:rsidR="005F530E">
              <w:rPr>
                <w:rFonts w:asciiTheme="minorHAnsi" w:hAnsiTheme="minorHAnsi"/>
                <w:szCs w:val="24"/>
              </w:rPr>
              <w:t>stavu dochování původního sochařského reliéfu a jsou omezeny na mírné zdůraznění modelace</w:t>
            </w:r>
            <w:r w:rsidR="00052DD5">
              <w:rPr>
                <w:rFonts w:asciiTheme="minorHAnsi" w:hAnsiTheme="minorHAnsi"/>
                <w:szCs w:val="24"/>
              </w:rPr>
              <w:t>/doplnění pro</w:t>
            </w:r>
            <w:r w:rsidR="00BB2806">
              <w:rPr>
                <w:rFonts w:asciiTheme="minorHAnsi" w:hAnsiTheme="minorHAnsi"/>
                <w:szCs w:val="24"/>
              </w:rPr>
              <w:t xml:space="preserve"> kompozici významných detailů</w:t>
            </w:r>
            <w:r w:rsidR="005F530E">
              <w:rPr>
                <w:rFonts w:asciiTheme="minorHAnsi" w:hAnsiTheme="minorHAnsi"/>
                <w:szCs w:val="24"/>
              </w:rPr>
              <w:t xml:space="preserve">. Celkově socha působí poměrně světle, nabízí se tedy otázka, zda nebude po osazení na původní místo ve výšce </w:t>
            </w:r>
            <w:r w:rsidR="00BB2806">
              <w:rPr>
                <w:rFonts w:asciiTheme="minorHAnsi" w:hAnsiTheme="minorHAnsi"/>
                <w:szCs w:val="24"/>
              </w:rPr>
              <w:t xml:space="preserve">působit </w:t>
            </w:r>
            <w:r w:rsidR="005F530E">
              <w:rPr>
                <w:rFonts w:asciiTheme="minorHAnsi" w:hAnsiTheme="minorHAnsi"/>
                <w:szCs w:val="24"/>
              </w:rPr>
              <w:t>slepě. To však lze posoud</w:t>
            </w:r>
            <w:r w:rsidR="00BB2806">
              <w:rPr>
                <w:rFonts w:asciiTheme="minorHAnsi" w:hAnsiTheme="minorHAnsi"/>
                <w:szCs w:val="24"/>
              </w:rPr>
              <w:t xml:space="preserve">it až na místě samém. Za jistý </w:t>
            </w:r>
            <w:r w:rsidR="005F530E">
              <w:rPr>
                <w:rFonts w:asciiTheme="minorHAnsi" w:hAnsiTheme="minorHAnsi"/>
                <w:szCs w:val="24"/>
              </w:rPr>
              <w:t>nedostate</w:t>
            </w:r>
            <w:r w:rsidR="00C6435B">
              <w:rPr>
                <w:rFonts w:asciiTheme="minorHAnsi" w:hAnsiTheme="minorHAnsi"/>
                <w:szCs w:val="24"/>
              </w:rPr>
              <w:t>k považuji nedočištěný fragment</w:t>
            </w:r>
            <w:r w:rsidR="005F530E">
              <w:rPr>
                <w:rFonts w:asciiTheme="minorHAnsi" w:hAnsiTheme="minorHAnsi"/>
                <w:szCs w:val="24"/>
              </w:rPr>
              <w:t xml:space="preserve"> krusty na zádech sochy a otevřený</w:t>
            </w:r>
            <w:r w:rsidR="00C6435B">
              <w:rPr>
                <w:rFonts w:asciiTheme="minorHAnsi" w:hAnsiTheme="minorHAnsi"/>
                <w:szCs w:val="24"/>
              </w:rPr>
              <w:t>/poškozený</w:t>
            </w:r>
            <w:r w:rsidR="005F530E">
              <w:rPr>
                <w:rFonts w:asciiTheme="minorHAnsi" w:hAnsiTheme="minorHAnsi"/>
                <w:szCs w:val="24"/>
              </w:rPr>
              <w:t xml:space="preserve"> povrch v jejím okolí</w:t>
            </w:r>
            <w:r w:rsidR="00C6435B">
              <w:rPr>
                <w:rFonts w:asciiTheme="minorHAnsi" w:hAnsiTheme="minorHAnsi"/>
                <w:szCs w:val="24"/>
              </w:rPr>
              <w:t>. I přesto</w:t>
            </w:r>
            <w:r w:rsidR="00052DD5">
              <w:rPr>
                <w:rFonts w:asciiTheme="minorHAnsi" w:hAnsiTheme="minorHAnsi"/>
                <w:szCs w:val="24"/>
              </w:rPr>
              <w:t>,</w:t>
            </w:r>
            <w:r w:rsidR="00C6435B">
              <w:rPr>
                <w:rFonts w:asciiTheme="minorHAnsi" w:hAnsiTheme="minorHAnsi"/>
                <w:szCs w:val="24"/>
              </w:rPr>
              <w:t xml:space="preserve"> že se nejedná o pohledově exponova</w:t>
            </w:r>
            <w:r w:rsidR="00052DD5">
              <w:rPr>
                <w:rFonts w:asciiTheme="minorHAnsi" w:hAnsiTheme="minorHAnsi"/>
                <w:szCs w:val="24"/>
              </w:rPr>
              <w:t xml:space="preserve">nou plochu, při </w:t>
            </w:r>
            <w:r w:rsidR="00C6435B">
              <w:rPr>
                <w:rFonts w:asciiTheme="minorHAnsi" w:hAnsiTheme="minorHAnsi"/>
                <w:szCs w:val="24"/>
              </w:rPr>
              <w:t>pr</w:t>
            </w:r>
            <w:r w:rsidR="00052DD5">
              <w:rPr>
                <w:rFonts w:asciiTheme="minorHAnsi" w:hAnsiTheme="minorHAnsi"/>
                <w:szCs w:val="24"/>
              </w:rPr>
              <w:t xml:space="preserve">ezentaci díla v rámci předložené </w:t>
            </w:r>
            <w:r w:rsidR="00C6435B">
              <w:rPr>
                <w:rFonts w:asciiTheme="minorHAnsi" w:hAnsiTheme="minorHAnsi"/>
                <w:szCs w:val="24"/>
              </w:rPr>
              <w:t>dokumentace se t</w:t>
            </w:r>
            <w:r w:rsidR="00052DD5">
              <w:rPr>
                <w:rFonts w:asciiTheme="minorHAnsi" w:hAnsiTheme="minorHAnsi"/>
                <w:szCs w:val="24"/>
              </w:rPr>
              <w:t>ento detail uplatňuje negativně. P</w:t>
            </w:r>
            <w:r w:rsidR="00C6435B">
              <w:rPr>
                <w:rFonts w:asciiTheme="minorHAnsi" w:hAnsiTheme="minorHAnsi"/>
                <w:szCs w:val="24"/>
              </w:rPr>
              <w:t xml:space="preserve">ři prohlídce díla v ateliéru ještě markantněji. </w:t>
            </w:r>
            <w:r w:rsidR="00BB2806">
              <w:rPr>
                <w:rFonts w:asciiTheme="minorHAnsi" w:hAnsiTheme="minorHAnsi"/>
                <w:szCs w:val="24"/>
              </w:rPr>
              <w:t xml:space="preserve">V případě navrácení díla na původní místo, nebude-li provedeno dostatečné zastřešení skulptury, lze očekávat možné další zatékání i v tomto místě. </w:t>
            </w:r>
            <w:r w:rsidR="00C6435B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B63975" w:rsidRPr="00B63975" w14:paraId="0D4875F6" w14:textId="77777777" w:rsidTr="005D3260">
        <w:tc>
          <w:tcPr>
            <w:tcW w:w="9212" w:type="dxa"/>
          </w:tcPr>
          <w:p w14:paraId="619787FA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BB2806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FE226AD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p w14:paraId="11F27931" w14:textId="77777777" w:rsidR="00493778" w:rsidRDefault="00493778" w:rsidP="000E2208">
      <w:pPr>
        <w:spacing w:before="0"/>
        <w:jc w:val="both"/>
        <w:rPr>
          <w:rFonts w:asciiTheme="minorHAnsi" w:hAnsiTheme="minorHAnsi"/>
          <w:szCs w:val="24"/>
        </w:rPr>
      </w:pPr>
    </w:p>
    <w:p w14:paraId="1E200513" w14:textId="77777777" w:rsidR="00493778" w:rsidRDefault="00493778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1526F148" w14:textId="77777777" w:rsidTr="005D3260">
        <w:tc>
          <w:tcPr>
            <w:tcW w:w="9212" w:type="dxa"/>
          </w:tcPr>
          <w:p w14:paraId="4D6F6D3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6BCA89F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4E9DC1F7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B3FC911" w14:textId="77777777" w:rsidTr="005D3260">
        <w:tc>
          <w:tcPr>
            <w:tcW w:w="9212" w:type="dxa"/>
          </w:tcPr>
          <w:p w14:paraId="120314C0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C6435B">
              <w:rPr>
                <w:rFonts w:asciiTheme="minorHAnsi" w:hAnsiTheme="minorHAnsi"/>
                <w:szCs w:val="24"/>
              </w:rPr>
              <w:t>Literatura a prameny využité v rámci přítomné práce jsou omezeny na ikonografii světce</w:t>
            </w:r>
            <w:r w:rsidR="00DE2C31">
              <w:rPr>
                <w:rFonts w:asciiTheme="minorHAnsi" w:hAnsiTheme="minorHAnsi"/>
                <w:szCs w:val="24"/>
              </w:rPr>
              <w:t xml:space="preserve"> a</w:t>
            </w:r>
            <w:r w:rsidR="00C6435B">
              <w:rPr>
                <w:rFonts w:asciiTheme="minorHAnsi" w:hAnsiTheme="minorHAnsi"/>
                <w:szCs w:val="24"/>
              </w:rPr>
              <w:t xml:space="preserve"> nepříliš obsáhlé zdroje k historii mlýna.</w:t>
            </w:r>
            <w:r w:rsidR="00493778">
              <w:rPr>
                <w:rFonts w:asciiTheme="minorHAnsi" w:hAnsiTheme="minorHAnsi"/>
                <w:szCs w:val="24"/>
              </w:rPr>
              <w:t xml:space="preserve"> Zcela ovšem chybí literatura k tématu res</w:t>
            </w:r>
            <w:r w:rsidR="00BB2806">
              <w:rPr>
                <w:rFonts w:asciiTheme="minorHAnsi" w:hAnsiTheme="minorHAnsi"/>
                <w:szCs w:val="24"/>
              </w:rPr>
              <w:t xml:space="preserve">taurování kutnohorského vápence, případně restaurátorské zprávy z obdobných </w:t>
            </w:r>
            <w:r w:rsidR="004567A7">
              <w:rPr>
                <w:rFonts w:asciiTheme="minorHAnsi" w:hAnsiTheme="minorHAnsi"/>
                <w:szCs w:val="24"/>
              </w:rPr>
              <w:t xml:space="preserve">realizací, kterých byla na Fakultě restaurování provedena celá řada. </w:t>
            </w:r>
            <w:r w:rsidR="00493778">
              <w:rPr>
                <w:rFonts w:asciiTheme="minorHAnsi" w:hAnsiTheme="minorHAnsi"/>
                <w:szCs w:val="24"/>
              </w:rPr>
              <w:t xml:space="preserve"> </w:t>
            </w:r>
            <w:r w:rsidR="00C6435B">
              <w:rPr>
                <w:rFonts w:asciiTheme="minorHAnsi" w:hAnsiTheme="minorHAnsi"/>
                <w:szCs w:val="24"/>
              </w:rPr>
              <w:t xml:space="preserve"> </w:t>
            </w:r>
            <w:r w:rsidR="00DE2C31">
              <w:rPr>
                <w:rFonts w:asciiTheme="minorHAnsi" w:hAnsiTheme="minorHAnsi"/>
                <w:szCs w:val="24"/>
              </w:rPr>
              <w:t xml:space="preserve">Přínosem je historický snímek mlýna se sochou, dokumentující barevné pojednání povrchu sochy i vzhled mlýna v době jeho plného užívání. </w:t>
            </w:r>
          </w:p>
        </w:tc>
      </w:tr>
      <w:tr w:rsidR="00B63975" w:rsidRPr="00B63975" w14:paraId="294F4C24" w14:textId="77777777" w:rsidTr="005D3260">
        <w:tc>
          <w:tcPr>
            <w:tcW w:w="9212" w:type="dxa"/>
          </w:tcPr>
          <w:p w14:paraId="7911574E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4567A7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228BDD8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2DD2A63" w14:textId="77777777" w:rsidTr="005D3260">
        <w:tc>
          <w:tcPr>
            <w:tcW w:w="9212" w:type="dxa"/>
          </w:tcPr>
          <w:p w14:paraId="5007ED3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B2470CF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20088B85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8531D44" w14:textId="77777777" w:rsidTr="005D3260">
        <w:tc>
          <w:tcPr>
            <w:tcW w:w="9212" w:type="dxa"/>
          </w:tcPr>
          <w:p w14:paraId="79AFCCDC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DE2C31">
              <w:rPr>
                <w:rFonts w:asciiTheme="minorHAnsi" w:hAnsiTheme="minorHAnsi"/>
                <w:szCs w:val="24"/>
              </w:rPr>
              <w:t>Práce je členěna logicky a přehledně</w:t>
            </w:r>
            <w:r w:rsidR="00493778">
              <w:rPr>
                <w:rFonts w:asciiTheme="minorHAnsi" w:hAnsiTheme="minorHAnsi"/>
                <w:szCs w:val="24"/>
              </w:rPr>
              <w:t>, všechny postupy samotného zásahu i jeho přípravy jsou dostatečně zdokumentovány. Po jazykové stránce</w:t>
            </w:r>
            <w:r w:rsidR="00981EAB">
              <w:rPr>
                <w:rFonts w:asciiTheme="minorHAnsi" w:hAnsiTheme="minorHAnsi"/>
                <w:szCs w:val="24"/>
              </w:rPr>
              <w:t xml:space="preserve"> je text jasný a srozumitelný, </w:t>
            </w:r>
            <w:r w:rsidR="00493778">
              <w:rPr>
                <w:rFonts w:asciiTheme="minorHAnsi" w:hAnsiTheme="minorHAnsi"/>
                <w:szCs w:val="24"/>
              </w:rPr>
              <w:t>o</w:t>
            </w:r>
            <w:r w:rsidR="00981EAB">
              <w:rPr>
                <w:rFonts w:asciiTheme="minorHAnsi" w:hAnsiTheme="minorHAnsi"/>
                <w:szCs w:val="24"/>
              </w:rPr>
              <w:t>d</w:t>
            </w:r>
            <w:r w:rsidR="00493778">
              <w:rPr>
                <w:rFonts w:asciiTheme="minorHAnsi" w:hAnsiTheme="minorHAnsi"/>
                <w:szCs w:val="24"/>
              </w:rPr>
              <w:t xml:space="preserve">povídající danému formátu </w:t>
            </w:r>
          </w:p>
        </w:tc>
      </w:tr>
      <w:tr w:rsidR="00B63975" w:rsidRPr="00B63975" w14:paraId="49CBE8F5" w14:textId="77777777" w:rsidTr="005D3260">
        <w:tc>
          <w:tcPr>
            <w:tcW w:w="9212" w:type="dxa"/>
          </w:tcPr>
          <w:p w14:paraId="5796A885" w14:textId="77777777" w:rsidR="00B63975" w:rsidRPr="00B63975" w:rsidRDefault="004567A7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EB4D566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1B518C12" w14:textId="77777777" w:rsidTr="005D3260">
        <w:tc>
          <w:tcPr>
            <w:tcW w:w="9212" w:type="dxa"/>
          </w:tcPr>
          <w:p w14:paraId="6A6B6E1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66B3F7F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4B6FCE7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6292E3C" w14:textId="77777777" w:rsidTr="005D3260">
        <w:tc>
          <w:tcPr>
            <w:tcW w:w="9212" w:type="dxa"/>
          </w:tcPr>
          <w:p w14:paraId="22774F47" w14:textId="77777777" w:rsidR="00CF3379" w:rsidRDefault="009944CB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V textu chybí informace, jak bude se sochou naloženo po skončení restaurování. Je zde pouze popis způsobu osazení, které však doposud patrně nebylo provedeno (není součástí</w:t>
            </w:r>
            <w:r w:rsidR="004567A7">
              <w:rPr>
                <w:rFonts w:asciiTheme="minorHAnsi" w:hAnsiTheme="minorHAnsi"/>
                <w:szCs w:val="24"/>
              </w:rPr>
              <w:t xml:space="preserve"> fotodokumentace zásahu). Bude-</w:t>
            </w:r>
            <w:r>
              <w:rPr>
                <w:rFonts w:asciiTheme="minorHAnsi" w:hAnsiTheme="minorHAnsi"/>
                <w:szCs w:val="24"/>
              </w:rPr>
              <w:t>li socha do opravy pilíře, na němž má být osazena, dočasně deponována na jiném místě, bylo by vhodné uvést na jakém místě a za jakých podmínek.</w:t>
            </w:r>
          </w:p>
        </w:tc>
      </w:tr>
    </w:tbl>
    <w:p w14:paraId="04DF8CAA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p w14:paraId="0F241992" w14:textId="77777777" w:rsidR="00493778" w:rsidRDefault="00493778" w:rsidP="000E2208">
      <w:pPr>
        <w:jc w:val="both"/>
        <w:rPr>
          <w:rFonts w:asciiTheme="minorHAnsi" w:hAnsiTheme="minorHAnsi"/>
          <w:szCs w:val="24"/>
        </w:rPr>
      </w:pPr>
    </w:p>
    <w:p w14:paraId="76F5B846" w14:textId="77777777" w:rsidR="00493778" w:rsidRDefault="0049377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0A3F50B" w14:textId="77777777" w:rsidTr="005D3260">
        <w:tc>
          <w:tcPr>
            <w:tcW w:w="9212" w:type="dxa"/>
          </w:tcPr>
          <w:p w14:paraId="4BAB452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488960E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14:paraId="06F142F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2B88BEE" w14:textId="77777777" w:rsidTr="005D3260">
        <w:tc>
          <w:tcPr>
            <w:tcW w:w="9212" w:type="dxa"/>
          </w:tcPr>
          <w:p w14:paraId="5CFCA0FA" w14:textId="77777777" w:rsidR="001C3F32" w:rsidRDefault="001C3F32" w:rsidP="007147C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493778">
              <w:rPr>
                <w:rFonts w:asciiTheme="minorHAnsi" w:hAnsiTheme="minorHAnsi"/>
                <w:szCs w:val="24"/>
              </w:rPr>
              <w:t>Práce byla vypracována v souladu se zadáním a výsledek restaurování je</w:t>
            </w:r>
            <w:r w:rsidR="00981EAB">
              <w:rPr>
                <w:rFonts w:asciiTheme="minorHAnsi" w:hAnsiTheme="minorHAnsi"/>
                <w:szCs w:val="24"/>
              </w:rPr>
              <w:t xml:space="preserve"> i </w:t>
            </w:r>
            <w:r w:rsidR="004567A7">
              <w:rPr>
                <w:rFonts w:asciiTheme="minorHAnsi" w:hAnsiTheme="minorHAnsi"/>
                <w:szCs w:val="24"/>
              </w:rPr>
              <w:t>přes výše popsané</w:t>
            </w:r>
            <w:r w:rsidR="007147CE">
              <w:rPr>
                <w:rFonts w:asciiTheme="minorHAnsi" w:hAnsiTheme="minorHAnsi"/>
                <w:szCs w:val="24"/>
              </w:rPr>
              <w:t xml:space="preserve"> drobné</w:t>
            </w:r>
            <w:r w:rsidR="00981EAB">
              <w:rPr>
                <w:rFonts w:asciiTheme="minorHAnsi" w:hAnsiTheme="minorHAnsi"/>
                <w:szCs w:val="24"/>
              </w:rPr>
              <w:t xml:space="preserve"> nedostatky </w:t>
            </w:r>
            <w:r w:rsidR="00493778">
              <w:rPr>
                <w:rFonts w:asciiTheme="minorHAnsi" w:hAnsiTheme="minorHAnsi"/>
                <w:szCs w:val="24"/>
              </w:rPr>
              <w:t>zdařilý. Studentka v rámci úkolu osvědčila schopnost</w:t>
            </w:r>
            <w:r w:rsidR="007147CE">
              <w:rPr>
                <w:rFonts w:asciiTheme="minorHAnsi" w:hAnsiTheme="minorHAnsi"/>
                <w:szCs w:val="24"/>
              </w:rPr>
              <w:t xml:space="preserve"> samostatné</w:t>
            </w:r>
            <w:r w:rsidR="00493778">
              <w:rPr>
                <w:rFonts w:asciiTheme="minorHAnsi" w:hAnsiTheme="minorHAnsi"/>
                <w:szCs w:val="24"/>
              </w:rPr>
              <w:t xml:space="preserve"> realizace restaurátorského zásahu</w:t>
            </w:r>
            <w:r w:rsidR="007147CE">
              <w:rPr>
                <w:rFonts w:asciiTheme="minorHAnsi" w:hAnsiTheme="minorHAnsi"/>
                <w:szCs w:val="24"/>
              </w:rPr>
              <w:t xml:space="preserve">. </w:t>
            </w:r>
          </w:p>
        </w:tc>
      </w:tr>
      <w:tr w:rsidR="00B63975" w:rsidRPr="00B63975" w14:paraId="2B0756C5" w14:textId="77777777" w:rsidTr="00B63975">
        <w:tc>
          <w:tcPr>
            <w:tcW w:w="9212" w:type="dxa"/>
          </w:tcPr>
          <w:p w14:paraId="5CDD25FE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4567A7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39880B5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5D975942" w14:textId="77777777" w:rsidTr="00CF3379">
        <w:tc>
          <w:tcPr>
            <w:tcW w:w="1535" w:type="dxa"/>
          </w:tcPr>
          <w:p w14:paraId="1C8E81FD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221D7F69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60AD90F8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7D9F7246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68EFF51E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589B6C5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30AF623C" w14:textId="77777777" w:rsidTr="00CF3379">
        <w:tc>
          <w:tcPr>
            <w:tcW w:w="1535" w:type="dxa"/>
          </w:tcPr>
          <w:p w14:paraId="1248202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74065693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32344083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199BA5DA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033661E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5855CBBB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6E759A5A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5358753B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039645AF" w14:textId="77777777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V………………………………   </w:t>
      </w:r>
      <w:proofErr w:type="gramStart"/>
      <w:r>
        <w:rPr>
          <w:rFonts w:asciiTheme="minorHAnsi" w:hAnsiTheme="minorHAnsi"/>
          <w:szCs w:val="24"/>
        </w:rPr>
        <w:t>Datum:…</w:t>
      </w:r>
      <w:proofErr w:type="gramEnd"/>
      <w:r>
        <w:rPr>
          <w:rFonts w:asciiTheme="minorHAnsi" w:hAnsiTheme="minorHAnsi"/>
          <w:szCs w:val="24"/>
        </w:rPr>
        <w:t xml:space="preserve">…………………………            Podpis </w:t>
      </w:r>
      <w:proofErr w:type="gramStart"/>
      <w:r>
        <w:rPr>
          <w:rFonts w:asciiTheme="minorHAnsi" w:hAnsiTheme="minorHAnsi"/>
          <w:szCs w:val="24"/>
        </w:rPr>
        <w:t>oponenta:…</w:t>
      </w:r>
      <w:proofErr w:type="gramEnd"/>
      <w:r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5F5FCC" w14:textId="77777777" w:rsidR="009C250D" w:rsidRDefault="009C250D" w:rsidP="000E2208">
      <w:pPr>
        <w:spacing w:before="0" w:line="240" w:lineRule="auto"/>
      </w:pPr>
      <w:r>
        <w:separator/>
      </w:r>
    </w:p>
  </w:endnote>
  <w:endnote w:type="continuationSeparator" w:id="0">
    <w:p w14:paraId="09FAC7AE" w14:textId="77777777" w:rsidR="009C250D" w:rsidRDefault="009C250D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5ACAFB" w14:textId="77777777" w:rsidR="009C250D" w:rsidRDefault="009C250D" w:rsidP="000E2208">
      <w:pPr>
        <w:spacing w:before="0" w:line="240" w:lineRule="auto"/>
      </w:pPr>
      <w:r>
        <w:separator/>
      </w:r>
    </w:p>
  </w:footnote>
  <w:footnote w:type="continuationSeparator" w:id="0">
    <w:p w14:paraId="53F9128A" w14:textId="77777777" w:rsidR="009C250D" w:rsidRDefault="009C250D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34ACD"/>
    <w:rsid w:val="00052DD5"/>
    <w:rsid w:val="000E2208"/>
    <w:rsid w:val="00116975"/>
    <w:rsid w:val="00127784"/>
    <w:rsid w:val="001B18DB"/>
    <w:rsid w:val="001C3F32"/>
    <w:rsid w:val="001D2A7E"/>
    <w:rsid w:val="00210F7A"/>
    <w:rsid w:val="00226B53"/>
    <w:rsid w:val="0033003A"/>
    <w:rsid w:val="00387E4E"/>
    <w:rsid w:val="004567A7"/>
    <w:rsid w:val="00493778"/>
    <w:rsid w:val="0052722D"/>
    <w:rsid w:val="005F530E"/>
    <w:rsid w:val="006417D2"/>
    <w:rsid w:val="006928A5"/>
    <w:rsid w:val="006F51CE"/>
    <w:rsid w:val="007147CE"/>
    <w:rsid w:val="0075547D"/>
    <w:rsid w:val="008636FB"/>
    <w:rsid w:val="0096611C"/>
    <w:rsid w:val="00981EAB"/>
    <w:rsid w:val="009920D5"/>
    <w:rsid w:val="009944CB"/>
    <w:rsid w:val="009C250D"/>
    <w:rsid w:val="009D25E4"/>
    <w:rsid w:val="009F1D91"/>
    <w:rsid w:val="00A631B6"/>
    <w:rsid w:val="00A90FEC"/>
    <w:rsid w:val="00AA2E19"/>
    <w:rsid w:val="00AE1C63"/>
    <w:rsid w:val="00B10726"/>
    <w:rsid w:val="00B63975"/>
    <w:rsid w:val="00B65396"/>
    <w:rsid w:val="00BB2806"/>
    <w:rsid w:val="00BE066F"/>
    <w:rsid w:val="00C6435B"/>
    <w:rsid w:val="00C91131"/>
    <w:rsid w:val="00CD68F1"/>
    <w:rsid w:val="00CF3379"/>
    <w:rsid w:val="00DE2C31"/>
    <w:rsid w:val="00DF326B"/>
    <w:rsid w:val="00DF35E8"/>
    <w:rsid w:val="00F07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AC9B90"/>
  <w15:docId w15:val="{C0CF073C-FC15-4BB8-A295-5B6643F3C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514</Words>
  <Characters>3036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spravce</dc:creator>
  <cp:lastModifiedBy>Pokorna Petra</cp:lastModifiedBy>
  <cp:revision>2</cp:revision>
  <cp:lastPrinted>2023-08-29T06:18:00Z</cp:lastPrinted>
  <dcterms:created xsi:type="dcterms:W3CDTF">2023-08-29T06:19:00Z</dcterms:created>
  <dcterms:modified xsi:type="dcterms:W3CDTF">2023-08-29T06:19:00Z</dcterms:modified>
</cp:coreProperties>
</file>