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5861" w:rsidRPr="00A66C85" w:rsidRDefault="00611C8A" w:rsidP="00A66C85">
      <w:pPr>
        <w:pStyle w:val="Formatvorlageberschrift1Zeilenabstand15Zeilen"/>
        <w:rPr>
          <w:rStyle w:val="Formatvorlageberschrift118ptZchn"/>
          <w:rFonts w:ascii="Times New Roman" w:hAnsi="Times New Roman"/>
        </w:rPr>
      </w:pPr>
      <w:bookmarkStart w:id="0" w:name="_GoBack"/>
      <w:bookmarkEnd w:id="0"/>
      <w:r>
        <w:t xml:space="preserve"> </w:t>
      </w:r>
      <w:r w:rsidR="00A66C85" w:rsidRPr="00A66C85">
        <w:t xml:space="preserve">Sensitive </w:t>
      </w:r>
      <w:r w:rsidR="003347D3">
        <w:t>electrochemical sensor for the determination of folic acid based on a bismuth-film electrode</w:t>
      </w:r>
    </w:p>
    <w:p w:rsidR="00A85861" w:rsidRPr="003347D3" w:rsidRDefault="003347D3" w:rsidP="008F1A6E">
      <w:pPr>
        <w:spacing w:line="360" w:lineRule="auto"/>
        <w:jc w:val="center"/>
        <w:rPr>
          <w:b/>
          <w:vertAlign w:val="superscript"/>
        </w:rPr>
      </w:pPr>
      <w:r>
        <w:rPr>
          <w:b/>
        </w:rPr>
        <w:t>Michaela Štěpánková</w:t>
      </w:r>
      <w:r>
        <w:rPr>
          <w:b/>
          <w:vertAlign w:val="superscript"/>
        </w:rPr>
        <w:t>1</w:t>
      </w:r>
      <w:r w:rsidR="00DE041A" w:rsidRPr="007C117E">
        <w:rPr>
          <w:b/>
        </w:rPr>
        <w:t xml:space="preserve"> </w:t>
      </w:r>
      <w:r w:rsidR="00A85861" w:rsidRPr="007C117E">
        <w:rPr>
          <w:b/>
        </w:rPr>
        <w:t xml:space="preserve">● </w:t>
      </w:r>
      <w:r w:rsidR="00A66C85">
        <w:rPr>
          <w:b/>
        </w:rPr>
        <w:t>Renáta Šelešovská</w:t>
      </w:r>
      <w:r>
        <w:rPr>
          <w:b/>
          <w:vertAlign w:val="superscript"/>
        </w:rPr>
        <w:t>1,*</w:t>
      </w:r>
      <w:r w:rsidR="00A85861" w:rsidRPr="007C117E">
        <w:rPr>
          <w:b/>
        </w:rPr>
        <w:t xml:space="preserve"> ● </w:t>
      </w:r>
      <w:r>
        <w:rPr>
          <w:b/>
        </w:rPr>
        <w:t>Lenka Janíková</w:t>
      </w:r>
      <w:r>
        <w:rPr>
          <w:b/>
          <w:vertAlign w:val="superscript"/>
        </w:rPr>
        <w:t>1</w:t>
      </w:r>
      <w:r>
        <w:rPr>
          <w:b/>
        </w:rPr>
        <w:t xml:space="preserve"> </w:t>
      </w:r>
      <w:r w:rsidRPr="007C117E">
        <w:rPr>
          <w:b/>
        </w:rPr>
        <w:t>●</w:t>
      </w:r>
      <w:r>
        <w:rPr>
          <w:b/>
        </w:rPr>
        <w:t xml:space="preserve"> </w:t>
      </w:r>
      <w:r w:rsidR="00DE041A">
        <w:rPr>
          <w:b/>
        </w:rPr>
        <w:t>Jaromíra Chýlková</w:t>
      </w:r>
      <w:r>
        <w:rPr>
          <w:b/>
          <w:vertAlign w:val="superscript"/>
        </w:rPr>
        <w:t>1</w:t>
      </w:r>
      <w:r w:rsidR="00FF0DE9">
        <w:rPr>
          <w:b/>
        </w:rPr>
        <w:t xml:space="preserve"> </w:t>
      </w:r>
      <w:r w:rsidRPr="007C117E">
        <w:rPr>
          <w:b/>
        </w:rPr>
        <w:t>●</w:t>
      </w:r>
      <w:r>
        <w:rPr>
          <w:b/>
        </w:rPr>
        <w:t xml:space="preserve"> Ivan Švancara</w:t>
      </w:r>
      <w:r>
        <w:rPr>
          <w:b/>
          <w:vertAlign w:val="superscript"/>
        </w:rPr>
        <w:t>2</w:t>
      </w:r>
    </w:p>
    <w:p w:rsidR="00A85861" w:rsidRDefault="00A85861">
      <w:pPr>
        <w:spacing w:line="360" w:lineRule="auto"/>
      </w:pPr>
    </w:p>
    <w:p w:rsidR="00A85861" w:rsidRDefault="00A85861">
      <w:r>
        <w:t>Received: ……/Accepted …</w:t>
      </w:r>
    </w:p>
    <w:p w:rsidR="00A85861" w:rsidRDefault="00A85861"/>
    <w:p w:rsidR="00A85861" w:rsidRDefault="00A85861"/>
    <w:p w:rsidR="00A85861" w:rsidRPr="003347D3" w:rsidRDefault="00A85861">
      <w:pPr>
        <w:spacing w:line="480" w:lineRule="auto"/>
        <w:rPr>
          <w:szCs w:val="28"/>
        </w:rPr>
      </w:pPr>
      <w:r w:rsidRPr="003347D3">
        <w:rPr>
          <w:b/>
          <w:szCs w:val="28"/>
        </w:rPr>
        <w:t>Abstract</w:t>
      </w:r>
      <w:r w:rsidRPr="003347D3">
        <w:rPr>
          <w:szCs w:val="28"/>
        </w:rPr>
        <w:t xml:space="preserve"> </w:t>
      </w:r>
      <w:r w:rsidR="003347D3" w:rsidRPr="003347D3">
        <w:rPr>
          <w:noProof/>
          <w:szCs w:val="28"/>
        </w:rPr>
        <w:t xml:space="preserve">A bismuth film electrode (BiFE) prepared </w:t>
      </w:r>
      <w:r w:rsidR="003347D3" w:rsidRPr="003347D3">
        <w:rPr>
          <w:i/>
          <w:noProof/>
          <w:szCs w:val="28"/>
        </w:rPr>
        <w:t>ex situ</w:t>
      </w:r>
      <w:r w:rsidR="003347D3" w:rsidRPr="003347D3">
        <w:rPr>
          <w:noProof/>
          <w:szCs w:val="28"/>
        </w:rPr>
        <w:t xml:space="preserve"> on the glassy carbon electrode support exhibited favorable electroanalytical performance for voltammetric measurement of folic acid (FA). The reduction behavior of this substance was studied in aqueous solutions within the pH 1-7; the highest response being obtained in Britton-Robinson buffer with pH 2. In the differential pulse voltammetry, the BiFE showed a linear dynamic range from 2.5×10</w:t>
      </w:r>
      <w:r w:rsidR="003347D3" w:rsidRPr="003347D3">
        <w:rPr>
          <w:noProof/>
          <w:szCs w:val="28"/>
          <w:vertAlign w:val="superscript"/>
        </w:rPr>
        <w:t>−8</w:t>
      </w:r>
      <w:r w:rsidR="003347D3" w:rsidRPr="003347D3">
        <w:rPr>
          <w:noProof/>
          <w:szCs w:val="28"/>
        </w:rPr>
        <w:t> to 3×10</w:t>
      </w:r>
      <w:r w:rsidR="003347D3" w:rsidRPr="003347D3">
        <w:rPr>
          <w:noProof/>
          <w:szCs w:val="28"/>
          <w:vertAlign w:val="superscript"/>
        </w:rPr>
        <w:t>−5</w:t>
      </w:r>
      <w:r w:rsidR="003347D3" w:rsidRPr="003347D3">
        <w:rPr>
          <w:noProof/>
          <w:szCs w:val="28"/>
        </w:rPr>
        <w:t> mol </w:t>
      </w:r>
      <w:r w:rsidR="00B70EB3">
        <w:rPr>
          <w:noProof/>
          <w:szCs w:val="28"/>
        </w:rPr>
        <w:t>dm</w:t>
      </w:r>
      <w:r w:rsidR="00B70EB3">
        <w:rPr>
          <w:noProof/>
          <w:szCs w:val="28"/>
          <w:vertAlign w:val="superscript"/>
        </w:rPr>
        <w:t>−3</w:t>
      </w:r>
      <w:r w:rsidR="003347D3" w:rsidRPr="003347D3">
        <w:rPr>
          <w:noProof/>
          <w:szCs w:val="28"/>
          <w:vertAlign w:val="superscript"/>
        </w:rPr>
        <w:t xml:space="preserve"> </w:t>
      </w:r>
      <w:r w:rsidR="003347D3" w:rsidRPr="003347D3">
        <w:rPr>
          <w:noProof/>
          <w:szCs w:val="28"/>
        </w:rPr>
        <w:t>FA, when reaching an extraordinary repeatability of measurements (RSD(11) = 1.03 %), of determination (RSD(5) ≤ 0.87 %), or detection capabilities (LOD = 4.1×10</w:t>
      </w:r>
      <w:r w:rsidR="003347D3" w:rsidRPr="003347D3">
        <w:rPr>
          <w:noProof/>
          <w:szCs w:val="28"/>
          <w:vertAlign w:val="superscript"/>
        </w:rPr>
        <w:t>−9</w:t>
      </w:r>
      <w:r w:rsidR="003347D3" w:rsidRPr="003347D3">
        <w:rPr>
          <w:noProof/>
          <w:szCs w:val="28"/>
        </w:rPr>
        <w:t> mol </w:t>
      </w:r>
      <w:r w:rsidR="00B70EB3">
        <w:rPr>
          <w:noProof/>
          <w:szCs w:val="28"/>
        </w:rPr>
        <w:t>dm</w:t>
      </w:r>
      <w:r w:rsidR="003347D3" w:rsidRPr="003347D3">
        <w:rPr>
          <w:noProof/>
          <w:szCs w:val="28"/>
          <w:vertAlign w:val="superscript"/>
        </w:rPr>
        <w:t>−</w:t>
      </w:r>
      <w:r w:rsidR="00B70EB3">
        <w:rPr>
          <w:noProof/>
          <w:szCs w:val="28"/>
          <w:vertAlign w:val="superscript"/>
        </w:rPr>
        <w:t>3</w:t>
      </w:r>
      <w:r w:rsidR="003347D3" w:rsidRPr="003347D3">
        <w:rPr>
          <w:noProof/>
          <w:szCs w:val="28"/>
        </w:rPr>
        <w:t>). After optimization of key experimental and instrumental parameters, the respective method was tested by analysing vitamin preparations and fruit juice, when the results agreed swell to the declared content. Thus, the method for the determination of FA with a BiFE can be proposed as an alternative to those employing mercury and amalgam electrodes, previously applied to the same purpose by our group.</w:t>
      </w:r>
    </w:p>
    <w:p w:rsidR="00A85861" w:rsidRDefault="00A85861"/>
    <w:p w:rsidR="00A85861" w:rsidRDefault="00A85861"/>
    <w:p w:rsidR="00D3471E" w:rsidRPr="00D3471E" w:rsidRDefault="00A85861">
      <w:pPr>
        <w:spacing w:line="360" w:lineRule="auto"/>
        <w:rPr>
          <w:b/>
        </w:rPr>
      </w:pPr>
      <w:r>
        <w:rPr>
          <w:b/>
        </w:rPr>
        <w:t>Keywords</w:t>
      </w:r>
      <w:r>
        <w:t xml:space="preserve"> </w:t>
      </w:r>
      <w:r w:rsidR="00D3471E">
        <w:t xml:space="preserve">Electrochemistry </w:t>
      </w:r>
      <w:r w:rsidR="00D3471E" w:rsidRPr="007C117E">
        <w:rPr>
          <w:b/>
        </w:rPr>
        <w:t>●</w:t>
      </w:r>
      <w:r w:rsidR="00D3471E">
        <w:t xml:space="preserve"> </w:t>
      </w:r>
      <w:r w:rsidR="003347D3">
        <w:t>Bismuth film electrode</w:t>
      </w:r>
      <w:r w:rsidR="00D3471E">
        <w:t xml:space="preserve"> </w:t>
      </w:r>
      <w:r w:rsidR="00D3471E" w:rsidRPr="007C117E">
        <w:rPr>
          <w:b/>
        </w:rPr>
        <w:t>●</w:t>
      </w:r>
      <w:r w:rsidR="00D3471E">
        <w:t xml:space="preserve"> </w:t>
      </w:r>
      <w:r w:rsidR="00FD4F74">
        <w:t>Folic acid</w:t>
      </w:r>
      <w:r w:rsidR="00D3471E">
        <w:t xml:space="preserve"> </w:t>
      </w:r>
      <w:r w:rsidR="00D3471E" w:rsidRPr="007C117E">
        <w:rPr>
          <w:b/>
        </w:rPr>
        <w:t>●</w:t>
      </w:r>
      <w:r w:rsidR="00D3471E">
        <w:t xml:space="preserve"> </w:t>
      </w:r>
      <w:r w:rsidR="00FD4F74">
        <w:t>Voltammetric analysis</w:t>
      </w:r>
    </w:p>
    <w:p w:rsidR="00A85861" w:rsidRDefault="00A85861" w:rsidP="00C878A7">
      <w:pPr>
        <w:pStyle w:val="Zkladntext"/>
      </w:pPr>
    </w:p>
    <w:p w:rsidR="00A85861" w:rsidRDefault="00A85861"/>
    <w:p w:rsidR="00A85861" w:rsidRDefault="00A85861">
      <w:r>
        <w:t>____</w:t>
      </w:r>
    </w:p>
    <w:p w:rsidR="00A85861" w:rsidRPr="008F1A6E" w:rsidRDefault="008F1A6E" w:rsidP="006455E3">
      <w:pPr>
        <w:spacing w:line="360" w:lineRule="auto"/>
        <w:rPr>
          <w:lang w:val="en-GB"/>
        </w:rPr>
      </w:pPr>
      <w:r>
        <w:sym w:font="Wingdings" w:char="F02A"/>
      </w:r>
      <w:r>
        <w:t xml:space="preserve"> </w:t>
      </w:r>
      <w:r w:rsidR="00533F8B">
        <w:rPr>
          <w:lang w:val="en-GB"/>
        </w:rPr>
        <w:t>Renáta Šelešovská</w:t>
      </w:r>
    </w:p>
    <w:p w:rsidR="00F54957" w:rsidRPr="00A012D1" w:rsidRDefault="00533F8B" w:rsidP="00EA7AE2">
      <w:pPr>
        <w:spacing w:line="360" w:lineRule="auto"/>
        <w:ind w:left="425"/>
        <w:rPr>
          <w:lang w:val="it-IT"/>
        </w:rPr>
      </w:pPr>
      <w:r>
        <w:rPr>
          <w:lang w:val="it-IT"/>
        </w:rPr>
        <w:t>renata</w:t>
      </w:r>
      <w:r w:rsidR="006455E3" w:rsidRPr="00A012D1">
        <w:rPr>
          <w:lang w:val="it-IT"/>
        </w:rPr>
        <w:t>.</w:t>
      </w:r>
      <w:r>
        <w:rPr>
          <w:lang w:val="it-IT"/>
        </w:rPr>
        <w:t>selesovska</w:t>
      </w:r>
      <w:r w:rsidR="006455E3" w:rsidRPr="00A012D1">
        <w:rPr>
          <w:lang w:val="it-IT"/>
        </w:rPr>
        <w:t>@</w:t>
      </w:r>
      <w:r>
        <w:rPr>
          <w:lang w:val="it-IT"/>
        </w:rPr>
        <w:t>upce.cz</w:t>
      </w:r>
    </w:p>
    <w:p w:rsidR="008F1A6E" w:rsidRDefault="00FD4F74" w:rsidP="00FD4F74">
      <w:pPr>
        <w:spacing w:before="120" w:line="360" w:lineRule="auto"/>
        <w:ind w:left="426" w:hanging="426"/>
      </w:pPr>
      <w:r w:rsidRPr="00FD4F74">
        <w:rPr>
          <w:vertAlign w:val="superscript"/>
        </w:rPr>
        <w:t>1</w:t>
      </w:r>
      <w:r>
        <w:rPr>
          <w:vertAlign w:val="superscript"/>
        </w:rPr>
        <w:tab/>
      </w:r>
      <w:r w:rsidR="008F1A6E">
        <w:t xml:space="preserve">Institute of </w:t>
      </w:r>
      <w:r w:rsidR="00533F8B">
        <w:t xml:space="preserve">Environmental and Chemical Engineering, University of Pardubice, </w:t>
      </w:r>
      <w:r>
        <w:t xml:space="preserve">Faculty of Chemical Technology, </w:t>
      </w:r>
      <w:r w:rsidR="00533F8B">
        <w:t>Studentská 573, 532 10 Pardubice, Czech Republic</w:t>
      </w:r>
    </w:p>
    <w:p w:rsidR="00FD4F74" w:rsidRPr="00FD4F74" w:rsidRDefault="00FD4F74" w:rsidP="00FD4F74">
      <w:pPr>
        <w:spacing w:before="120" w:line="360" w:lineRule="auto"/>
        <w:ind w:left="426" w:hanging="426"/>
        <w:rPr>
          <w:szCs w:val="28"/>
        </w:rPr>
      </w:pPr>
      <w:r w:rsidRPr="00FD4F74">
        <w:rPr>
          <w:vertAlign w:val="superscript"/>
        </w:rPr>
        <w:t>2</w:t>
      </w:r>
      <w:r w:rsidRPr="00FD4F74">
        <w:rPr>
          <w:szCs w:val="28"/>
        </w:rPr>
        <w:tab/>
      </w:r>
      <w:r w:rsidRPr="00FD4F74">
        <w:rPr>
          <w:noProof/>
          <w:szCs w:val="28"/>
        </w:rPr>
        <w:t>Department of Analytical Chemistry</w:t>
      </w:r>
      <w:r>
        <w:rPr>
          <w:noProof/>
          <w:szCs w:val="28"/>
        </w:rPr>
        <w:t>,</w:t>
      </w:r>
      <w:r w:rsidRPr="00FD4F74">
        <w:rPr>
          <w:noProof/>
          <w:szCs w:val="28"/>
        </w:rPr>
        <w:t xml:space="preserve"> University of Pardubice, Faculty of Chemical Technology, Studentská 573, 532 10 Pardubice, Czech Republic</w:t>
      </w:r>
    </w:p>
    <w:p w:rsidR="00A85861" w:rsidRDefault="00A85861">
      <w:pPr>
        <w:spacing w:line="360" w:lineRule="auto"/>
      </w:pPr>
    </w:p>
    <w:p w:rsidR="00A85861" w:rsidRDefault="00A85861">
      <w:pPr>
        <w:spacing w:line="480" w:lineRule="auto"/>
        <w:rPr>
          <w:b/>
        </w:rPr>
      </w:pPr>
      <w:r w:rsidRPr="00C34F0F">
        <w:rPr>
          <w:lang w:val="en-GB"/>
        </w:rPr>
        <w:br w:type="page"/>
      </w:r>
      <w:r>
        <w:rPr>
          <w:b/>
        </w:rPr>
        <w:lastRenderedPageBreak/>
        <w:t>Introduction</w:t>
      </w:r>
    </w:p>
    <w:p w:rsidR="00436E54" w:rsidRPr="00602768" w:rsidRDefault="00602768" w:rsidP="00436E54">
      <w:pPr>
        <w:spacing w:line="480" w:lineRule="auto"/>
        <w:rPr>
          <w:szCs w:val="28"/>
        </w:rPr>
      </w:pPr>
      <w:r w:rsidRPr="00602768">
        <w:rPr>
          <w:noProof/>
          <w:szCs w:val="28"/>
        </w:rPr>
        <w:t xml:space="preserve">Since the year 2000, bismuth film electrodes (BiFEs) have become an attractive configuration in electro-analysis as a potentially suitable replacement for mercury electrodes due to its environmental friendlier nature [1]. BiFEs present valuable electrochemical characteristics, such as a wide potential window in the cathodic range, negligible interference from dissolved oxygen, and most importantly, rather similar electrochemical behavior compared to mercury based electrodes [2]. BiFEs can be prepared by depositing a thin bismuth film on a suitable substrate material, such as the glassy carbon electrode (GCE) [1, 3-6], boron-doped diamond electrode (BDDE) [7], carbon paste electrodes (CPEs) [8-10], carbon fiber [1, 11], screen-printed electrodes (SPE) [12], or silver solid amalgam electrodes (AgSAE) [13, 14]. The film can be deposited electrochemically at a constant potential either </w:t>
      </w:r>
      <w:r w:rsidRPr="00602768">
        <w:rPr>
          <w:i/>
          <w:noProof/>
          <w:szCs w:val="28"/>
        </w:rPr>
        <w:t xml:space="preserve">in situ </w:t>
      </w:r>
      <w:r w:rsidRPr="00602768">
        <w:rPr>
          <w:noProof/>
          <w:szCs w:val="28"/>
        </w:rPr>
        <w:t xml:space="preserve">(in model or sample solution) [1, 7, 15] or </w:t>
      </w:r>
      <w:r w:rsidRPr="00602768">
        <w:rPr>
          <w:i/>
          <w:noProof/>
          <w:szCs w:val="28"/>
        </w:rPr>
        <w:t xml:space="preserve">ex situ </w:t>
      </w:r>
      <w:r w:rsidRPr="00602768">
        <w:rPr>
          <w:noProof/>
          <w:szCs w:val="28"/>
        </w:rPr>
        <w:t xml:space="preserve">by pre-deposition in a special plating solution [16-17]. Besides the above described BiFE, bismuth bulk (disc) electrode (BiBE), and various electrode materials with the blended Bi powder (e.g. Bi-CPE), there is also a new perspective type of the bismuth sensor, being based on sputtering of silicon wafer with a thin film of bismuth [18]. The wide use of </w:t>
      </w:r>
      <w:r w:rsidR="00CF5955">
        <w:rPr>
          <w:noProof/>
          <w:szCs w:val="28"/>
        </w:rPr>
        <w:t>Bi</w:t>
      </w:r>
      <w:r w:rsidRPr="00602768">
        <w:rPr>
          <w:noProof/>
          <w:szCs w:val="28"/>
        </w:rPr>
        <w:t xml:space="preserve"> electrodes is especially due to their effective performance in the determination of metals at the trace concentration level, which can be </w:t>
      </w:r>
      <w:r w:rsidRPr="00602768">
        <w:rPr>
          <w:noProof/>
          <w:szCs w:val="28"/>
        </w:rPr>
        <w:lastRenderedPageBreak/>
        <w:t xml:space="preserve">documented by many papers [1, 2, 4-12, 15, 16, 19-21, 22]. The utilization of BiFEs in organic analysis is not so common because of the limited cathodic range and rather complicated surface morphology of bismuth crystals that form the film and may e.g. affect adsorption onto the electrode surface in comparison with </w:t>
      </w:r>
      <w:r w:rsidR="00CF5955">
        <w:rPr>
          <w:noProof/>
          <w:szCs w:val="28"/>
        </w:rPr>
        <w:t>Hg</w:t>
      </w:r>
      <w:r w:rsidRPr="00602768">
        <w:rPr>
          <w:noProof/>
          <w:szCs w:val="28"/>
        </w:rPr>
        <w:t xml:space="preserve"> electrodes [19]. Up until now, only a few organic compounds have been analyzed [</w:t>
      </w:r>
      <w:r w:rsidR="00CF5955">
        <w:rPr>
          <w:noProof/>
          <w:szCs w:val="28"/>
        </w:rPr>
        <w:t>16-18, 23-35]</w:t>
      </w:r>
      <w:r w:rsidRPr="00602768">
        <w:rPr>
          <w:noProof/>
          <w:szCs w:val="28"/>
        </w:rPr>
        <w:t>.</w:t>
      </w:r>
    </w:p>
    <w:p w:rsidR="0067474D" w:rsidRDefault="00602768" w:rsidP="00436E54">
      <w:pPr>
        <w:spacing w:line="480" w:lineRule="auto"/>
        <w:rPr>
          <w:noProof/>
          <w:szCs w:val="28"/>
        </w:rPr>
      </w:pPr>
      <w:r w:rsidRPr="00602768">
        <w:rPr>
          <w:noProof/>
          <w:szCs w:val="28"/>
        </w:rPr>
        <w:t xml:space="preserve">In this paper, we demonstrate the applicability of a BiFE for voltammetric analysis of folic acid (FA, CAS: 59-30-3, Scheme 1), known also as pteroyl-L-glutamic acid (chemically: </w:t>
      </w:r>
      <w:r w:rsidRPr="00602768">
        <w:rPr>
          <w:i/>
          <w:noProof/>
          <w:szCs w:val="28"/>
        </w:rPr>
        <w:t>N</w:t>
      </w:r>
      <w:r w:rsidRPr="00602768">
        <w:rPr>
          <w:noProof/>
          <w:szCs w:val="28"/>
        </w:rPr>
        <w:t>-(4-{[(2-amino-4-oxo-1,4-dihydropteridin-6-yl) methyl]amino} benzoyl)-L-glutamic acid). FA is a widely distributed vitamin (called "vitamin B</w:t>
      </w:r>
      <w:r w:rsidRPr="00602768">
        <w:rPr>
          <w:noProof/>
          <w:szCs w:val="28"/>
          <w:vertAlign w:val="subscript"/>
        </w:rPr>
        <w:t>C</w:t>
      </w:r>
      <w:r w:rsidRPr="00602768">
        <w:rPr>
          <w:noProof/>
          <w:szCs w:val="28"/>
        </w:rPr>
        <w:t>, vitamin M or vitamin B</w:t>
      </w:r>
      <w:r w:rsidRPr="00602768">
        <w:rPr>
          <w:noProof/>
          <w:szCs w:val="28"/>
          <w:vertAlign w:val="subscript"/>
        </w:rPr>
        <w:t>9</w:t>
      </w:r>
      <w:r w:rsidRPr="00602768">
        <w:rPr>
          <w:noProof/>
          <w:szCs w:val="28"/>
        </w:rPr>
        <w:t xml:space="preserve">"), incorporating purine and pyrazine rings (together the pterin structure) with two amino acids present on the pyrazine ring as a side chain. Folates represent an important class of water-soluble B-vitamins that helps to build healthy cells, having a major role in biological functions of cell metabolism like the DNA replication, repair and methylation, synthesis of the nucleotides, vitamins, amino acids, etc. The FA deficiency causes growth weakness in mammals, different kinds of anaemia, devolution of mentality, and psychosis [36-37], being also a very important nutrient especially for women planning pregnancy. The recommended daily intake of FA is </w:t>
      </w:r>
      <w:r w:rsidRPr="00602768">
        <w:rPr>
          <w:noProof/>
          <w:szCs w:val="28"/>
        </w:rPr>
        <w:lastRenderedPageBreak/>
        <w:t>0.2</w:t>
      </w:r>
      <w:r w:rsidR="00B70EB3">
        <w:rPr>
          <w:noProof/>
          <w:szCs w:val="28"/>
        </w:rPr>
        <w:t> </w:t>
      </w:r>
      <w:r w:rsidRPr="00602768">
        <w:rPr>
          <w:noProof/>
          <w:szCs w:val="28"/>
        </w:rPr>
        <w:t>mg (0.453 µmol) for adults and 0.4 mg (0.906 µmol) for pregnant women [38-39].</w:t>
      </w:r>
    </w:p>
    <w:p w:rsidR="00602768" w:rsidRPr="00602768" w:rsidRDefault="00602768" w:rsidP="00436E54">
      <w:pPr>
        <w:spacing w:line="480" w:lineRule="auto"/>
        <w:rPr>
          <w:szCs w:val="28"/>
        </w:rPr>
      </w:pPr>
      <w:r w:rsidRPr="00434DE3">
        <w:rPr>
          <w:noProof/>
          <w:lang w:val="cs-CZ" w:eastAsia="cs-CZ"/>
        </w:rPr>
        <w:drawing>
          <wp:inline distT="0" distB="0" distL="0" distR="0" wp14:anchorId="0A44A9DC" wp14:editId="07351C64">
            <wp:extent cx="2181225" cy="1928155"/>
            <wp:effectExtent l="0" t="0" r="0" b="0"/>
            <wp:docPr id="12" name="Obráze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lic acid.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182512" cy="1929293"/>
                    </a:xfrm>
                    <a:prstGeom prst="rect">
                      <a:avLst/>
                    </a:prstGeom>
                  </pic:spPr>
                </pic:pic>
              </a:graphicData>
            </a:graphic>
          </wp:inline>
        </w:drawing>
      </w:r>
    </w:p>
    <w:p w:rsidR="0067474D" w:rsidRDefault="0067474D" w:rsidP="00436E54">
      <w:pPr>
        <w:spacing w:line="480" w:lineRule="auto"/>
        <w:rPr>
          <w:szCs w:val="28"/>
        </w:rPr>
      </w:pPr>
      <w:proofErr w:type="gramStart"/>
      <w:r w:rsidRPr="0067474D">
        <w:rPr>
          <w:b/>
        </w:rPr>
        <w:t>Scheme 1</w:t>
      </w:r>
      <w:r w:rsidRPr="0067474D">
        <w:rPr>
          <w:szCs w:val="28"/>
        </w:rPr>
        <w:t xml:space="preserve"> </w:t>
      </w:r>
      <w:r w:rsidR="00602768">
        <w:rPr>
          <w:szCs w:val="28"/>
        </w:rPr>
        <w:t>Chemical structure of FA</w:t>
      </w:r>
      <w:r w:rsidRPr="0020322F">
        <w:rPr>
          <w:szCs w:val="28"/>
        </w:rPr>
        <w:t>.</w:t>
      </w:r>
      <w:proofErr w:type="gramEnd"/>
    </w:p>
    <w:p w:rsidR="00602768" w:rsidRDefault="00602768" w:rsidP="00436E54">
      <w:pPr>
        <w:spacing w:line="480" w:lineRule="auto"/>
      </w:pPr>
    </w:p>
    <w:p w:rsidR="00F46305" w:rsidRDefault="00602768" w:rsidP="006E7206">
      <w:pPr>
        <w:spacing w:line="480" w:lineRule="auto"/>
        <w:ind w:firstLine="720"/>
        <w:rPr>
          <w:noProof/>
          <w:szCs w:val="28"/>
        </w:rPr>
      </w:pPr>
      <w:r w:rsidRPr="00602768">
        <w:rPr>
          <w:noProof/>
          <w:szCs w:val="28"/>
        </w:rPr>
        <w:t>Considering the possibilities to determine FA, various analytical procedures have been reported. The respective methods include chromatography in various arrangements, such as high performance liquid chromatography (HPLC) in combination with fluorescence and ultraviolet detectors [40] or diode array detector [41], liquid chromatography (LC) with electrospray ionisation mass spectrometry [42], tandem mass spectroscopy [43], and microemulsion electrokinetic chromatography [44]. Besides chromatographic methods, capillary electrophoresis with chemiluminescence detection [45], biosensor based determination [46] or disposable microfluidic ELISA (enzyme-linked immunosorbent assays) [47] were used for determination of FA.</w:t>
      </w:r>
    </w:p>
    <w:p w:rsidR="00602768" w:rsidRDefault="002C2CE6" w:rsidP="006E7206">
      <w:pPr>
        <w:spacing w:line="480" w:lineRule="auto"/>
        <w:ind w:firstLine="720"/>
        <w:rPr>
          <w:noProof/>
          <w:szCs w:val="28"/>
        </w:rPr>
      </w:pPr>
      <w:r w:rsidRPr="002C2CE6">
        <w:rPr>
          <w:noProof/>
          <w:szCs w:val="28"/>
        </w:rPr>
        <w:lastRenderedPageBreak/>
        <w:t xml:space="preserve">Also various electrochemical approaches have been employed in order to study and determine FA. As shown, electroanalysis can be a suitable alternative to the above mentioned techniques, particularly due to the miniaturization, relatively low costs of instrumentation and relatively rapid and simple analysis. The electrochemical behavior of FA was first studied with mercury electrodes and the mechanism of its reduction proposed by Kretzschmar and Jaenicke [48], being confirmed also by Gurira et al. [49]. It was found that FA undergoes three two-electrons/two- protons reduction steps in acidic media and one in an alkaline solution. The first step represents a quasi-reversible reduction of FA to 7,8-dihydro-FA via a transient 5,8-hydro-FA derivative, while the second and third ones involve the electrochemical cleavage of the C(9)-N(10) bond of 7,8-dihydro-FA to 6-methyl-7,8-dihydropterin and </w:t>
      </w:r>
      <w:r w:rsidRPr="002C2CE6">
        <w:rPr>
          <w:i/>
          <w:noProof/>
          <w:szCs w:val="28"/>
        </w:rPr>
        <w:t>p</w:t>
      </w:r>
      <w:r w:rsidRPr="002C2CE6">
        <w:rPr>
          <w:noProof/>
          <w:szCs w:val="28"/>
        </w:rPr>
        <w:t>-aminobenzoyl-glutamic acid and irreversible reduction of 6-methyl-7,8-dihydropterin to 6-methyl-5,6,7,8-tetrahydropterin. In alkaline medium, only a single reduction step is being observed representing the conversion of the molecule of FA to 5,8-dihydro-FA [49].</w:t>
      </w:r>
    </w:p>
    <w:p w:rsidR="002C2CE6" w:rsidRDefault="002C2CE6" w:rsidP="006E7206">
      <w:pPr>
        <w:spacing w:line="480" w:lineRule="auto"/>
        <w:ind w:firstLine="720"/>
        <w:rPr>
          <w:noProof/>
          <w:szCs w:val="28"/>
        </w:rPr>
      </w:pPr>
      <w:r w:rsidRPr="002C2CE6">
        <w:rPr>
          <w:noProof/>
          <w:szCs w:val="28"/>
        </w:rPr>
        <w:t xml:space="preserve">In subsequent years, various polarographic and voltammetric methods in connection with mercury electrodes have been described for FA determination; among others, a.c. polarography with the dropping mercury electrode (DME) [50], adsorptive stripping voltammetry (AdSV) with the </w:t>
      </w:r>
      <w:r w:rsidRPr="002C2CE6">
        <w:rPr>
          <w:noProof/>
          <w:szCs w:val="28"/>
        </w:rPr>
        <w:lastRenderedPageBreak/>
        <w:t>hanging mercury drop electrode (HMDE) [51-53] or square wave voltammetry (SWV) with the static mercury drop electrode (SMDE) [54]. A similar voltammetric behavior was also confirmed on mercury meniscus modified and polished silver solid amalgam electrodes (m-, p-AgSAE) [55,</w:t>
      </w:r>
      <w:r w:rsidR="002E4DD1">
        <w:rPr>
          <w:noProof/>
          <w:szCs w:val="28"/>
        </w:rPr>
        <w:t xml:space="preserve"> </w:t>
      </w:r>
      <w:r w:rsidRPr="002C2CE6">
        <w:rPr>
          <w:noProof/>
          <w:szCs w:val="28"/>
        </w:rPr>
        <w:t>56]. Along with the reduction of FA on mercury  and amalgam electrodes, the oxidation of this substance could also be successfully used</w:t>
      </w:r>
      <w:r w:rsidR="002E4DD1">
        <w:rPr>
          <w:noProof/>
          <w:szCs w:val="28"/>
        </w:rPr>
        <w:t xml:space="preserve"> </w:t>
      </w:r>
      <w:r w:rsidRPr="002C2CE6">
        <w:rPr>
          <w:noProof/>
          <w:szCs w:val="28"/>
        </w:rPr>
        <w:t>[5</w:t>
      </w:r>
      <w:r w:rsidR="002E4DD1">
        <w:rPr>
          <w:noProof/>
          <w:szCs w:val="28"/>
        </w:rPr>
        <w:t>7</w:t>
      </w:r>
      <w:r w:rsidRPr="002C2CE6">
        <w:rPr>
          <w:noProof/>
          <w:szCs w:val="28"/>
        </w:rPr>
        <w:t>-63].</w:t>
      </w:r>
    </w:p>
    <w:p w:rsidR="002C2CE6" w:rsidRPr="002C2CE6" w:rsidRDefault="00F57592" w:rsidP="006E7206">
      <w:pPr>
        <w:spacing w:line="480" w:lineRule="auto"/>
        <w:ind w:firstLine="720"/>
        <w:rPr>
          <w:szCs w:val="28"/>
        </w:rPr>
      </w:pPr>
      <w:r>
        <w:rPr>
          <w:noProof/>
          <w:szCs w:val="28"/>
        </w:rPr>
        <w:t>Considering the importance of FA in the organism, it is necessary to</w:t>
      </w:r>
      <w:r w:rsidR="005658DA">
        <w:rPr>
          <w:noProof/>
          <w:szCs w:val="28"/>
        </w:rPr>
        <w:t xml:space="preserve"> have simple and sensitive methods for its determination in biological or pharmaceutical samples. </w:t>
      </w:r>
      <w:r w:rsidR="002C2CE6" w:rsidRPr="002C2CE6">
        <w:rPr>
          <w:noProof/>
          <w:szCs w:val="28"/>
        </w:rPr>
        <w:t xml:space="preserve">The voltammetric behavior of folic acid on HMDE and AgSAEs has been described in our previous papers [55, 56]. In this article, it is shown that a BiFE can be another possible replacement for mercury electrodes; moreover, fulfilling the latest requirements for ecological materials and procedures [64]. </w:t>
      </w:r>
      <w:r w:rsidR="002C2CE6" w:rsidRPr="002C2CE6">
        <w:rPr>
          <w:szCs w:val="28"/>
        </w:rPr>
        <w:t>The aim of this work was not only to develop method for the determination of FA using BiFE, but also compare the voltammetric behavior and analytical results with AgSAE, resp. HMDE.</w:t>
      </w:r>
    </w:p>
    <w:p w:rsidR="00B97EF5" w:rsidRDefault="00B97EF5" w:rsidP="00B97EF5">
      <w:pPr>
        <w:spacing w:line="480" w:lineRule="auto"/>
      </w:pPr>
    </w:p>
    <w:p w:rsidR="00A85861" w:rsidRPr="00D87CA4" w:rsidRDefault="00A85861" w:rsidP="00D87CA4">
      <w:pPr>
        <w:pStyle w:val="Nadpis2"/>
      </w:pPr>
      <w:r w:rsidRPr="00D87CA4">
        <w:t>Results and Discussion</w:t>
      </w:r>
    </w:p>
    <w:p w:rsidR="00DD530A" w:rsidRPr="00F76D50" w:rsidRDefault="00F76D50" w:rsidP="003B2982">
      <w:pPr>
        <w:spacing w:line="480" w:lineRule="auto"/>
        <w:rPr>
          <w:i/>
        </w:rPr>
      </w:pPr>
      <w:r w:rsidRPr="00F76D50">
        <w:rPr>
          <w:i/>
          <w:noProof/>
        </w:rPr>
        <w:t>Voltammetric behavior of FA on BiFE in dependence on pH</w:t>
      </w:r>
      <w:r w:rsidR="00DD530A" w:rsidRPr="00F76D50">
        <w:rPr>
          <w:i/>
        </w:rPr>
        <w:t xml:space="preserve"> </w:t>
      </w:r>
    </w:p>
    <w:p w:rsidR="00DD530A" w:rsidRDefault="00F76D50" w:rsidP="00DD530A">
      <w:pPr>
        <w:spacing w:line="480" w:lineRule="auto"/>
        <w:rPr>
          <w:szCs w:val="28"/>
        </w:rPr>
      </w:pPr>
      <w:r w:rsidRPr="00F76D50">
        <w:rPr>
          <w:noProof/>
          <w:szCs w:val="28"/>
        </w:rPr>
        <w:t xml:space="preserve">The conditions for preparation of BiFE for the initial experiments were taken from the previous study [16]. The bismuth film was prepared </w:t>
      </w:r>
      <w:r w:rsidRPr="00F76D50">
        <w:rPr>
          <w:i/>
          <w:noProof/>
          <w:szCs w:val="28"/>
        </w:rPr>
        <w:t>ex situ</w:t>
      </w:r>
      <w:r w:rsidRPr="00F76D50">
        <w:rPr>
          <w:noProof/>
          <w:szCs w:val="28"/>
        </w:rPr>
        <w:t xml:space="preserve"> </w:t>
      </w:r>
      <w:r w:rsidRPr="00F76D50">
        <w:rPr>
          <w:noProof/>
          <w:szCs w:val="28"/>
        </w:rPr>
        <w:lastRenderedPageBreak/>
        <w:t>in a plating solution containing 0.05 mol </w:t>
      </w:r>
      <w:r w:rsidR="00B940C9">
        <w:rPr>
          <w:noProof/>
          <w:szCs w:val="28"/>
        </w:rPr>
        <w:t>dm</w:t>
      </w:r>
      <w:r w:rsidRPr="00F76D50">
        <w:rPr>
          <w:noProof/>
          <w:szCs w:val="28"/>
          <w:vertAlign w:val="superscript"/>
        </w:rPr>
        <w:t>−</w:t>
      </w:r>
      <w:r w:rsidR="00B940C9">
        <w:rPr>
          <w:noProof/>
          <w:szCs w:val="28"/>
          <w:vertAlign w:val="superscript"/>
        </w:rPr>
        <w:t>3</w:t>
      </w:r>
      <w:r w:rsidRPr="009F1D4C">
        <w:rPr>
          <w:noProof/>
          <w:szCs w:val="28"/>
        </w:rPr>
        <w:t xml:space="preserve"> </w:t>
      </w:r>
      <w:r w:rsidR="009F1D4C">
        <w:rPr>
          <w:noProof/>
          <w:szCs w:val="28"/>
        </w:rPr>
        <w:t>acetate buffer (</w:t>
      </w:r>
      <w:r w:rsidRPr="00F76D50">
        <w:rPr>
          <w:noProof/>
          <w:szCs w:val="28"/>
        </w:rPr>
        <w:t>AcB</w:t>
      </w:r>
      <w:r w:rsidR="009F1D4C">
        <w:rPr>
          <w:noProof/>
          <w:szCs w:val="28"/>
        </w:rPr>
        <w:t xml:space="preserve">, </w:t>
      </w:r>
      <w:r w:rsidRPr="00F76D50">
        <w:rPr>
          <w:noProof/>
          <w:szCs w:val="28"/>
        </w:rPr>
        <w:t>pH 4.5) + 10 mg </w:t>
      </w:r>
      <w:r w:rsidR="00B70EB3">
        <w:rPr>
          <w:noProof/>
          <w:szCs w:val="28"/>
        </w:rPr>
        <w:t>dm</w:t>
      </w:r>
      <w:r w:rsidRPr="00F76D50">
        <w:rPr>
          <w:noProof/>
          <w:szCs w:val="28"/>
          <w:vertAlign w:val="superscript"/>
        </w:rPr>
        <w:t>−</w:t>
      </w:r>
      <w:r w:rsidR="00B70EB3">
        <w:rPr>
          <w:noProof/>
          <w:szCs w:val="28"/>
          <w:vertAlign w:val="superscript"/>
        </w:rPr>
        <w:t>3</w:t>
      </w:r>
      <w:r w:rsidRPr="00F76D50">
        <w:rPr>
          <w:noProof/>
          <w:szCs w:val="28"/>
        </w:rPr>
        <w:t xml:space="preserve"> of Bi(III) and in the presence of dissolved oxygen, by applying a constant potential of −1000 mV for 360 s and under stirring.</w:t>
      </w:r>
      <w:r w:rsidR="00DD530A" w:rsidRPr="00F76D50">
        <w:rPr>
          <w:szCs w:val="28"/>
        </w:rPr>
        <w:t xml:space="preserve"> </w:t>
      </w:r>
    </w:p>
    <w:p w:rsidR="00F76D50" w:rsidRPr="00F76D50" w:rsidRDefault="00F76D50" w:rsidP="00DD530A">
      <w:pPr>
        <w:spacing w:line="480" w:lineRule="auto"/>
        <w:rPr>
          <w:szCs w:val="28"/>
        </w:rPr>
      </w:pPr>
      <w:r w:rsidRPr="00F76D50">
        <w:rPr>
          <w:szCs w:val="28"/>
        </w:rPr>
        <w:tab/>
      </w:r>
      <w:r w:rsidRPr="00F76D50">
        <w:rPr>
          <w:noProof/>
          <w:szCs w:val="28"/>
        </w:rPr>
        <w:t xml:space="preserve">At first, the cyclic voltammogram of FA was measured in AcB (pH 4.5) and the relevant parts of the corresponding curve are shown in Fig.1. Voltammetric behavior of FA has been previously studied on the HMDE and AgSAEs [56] being found that cathodic reduction of the FA molecule provides  three reduction peaks at about the potentials of −480, −850, and −1080 mV in </w:t>
      </w:r>
      <w:r w:rsidR="009F1D4C">
        <w:rPr>
          <w:noProof/>
          <w:szCs w:val="28"/>
        </w:rPr>
        <w:t>Britton-Robinson buffer (</w:t>
      </w:r>
      <w:r w:rsidRPr="00F76D50">
        <w:rPr>
          <w:noProof/>
          <w:szCs w:val="28"/>
        </w:rPr>
        <w:t>BR</w:t>
      </w:r>
      <w:r w:rsidR="009F1D4C">
        <w:rPr>
          <w:noProof/>
          <w:szCs w:val="28"/>
        </w:rPr>
        <w:t xml:space="preserve">B, </w:t>
      </w:r>
      <w:r w:rsidRPr="00F76D50">
        <w:rPr>
          <w:noProof/>
          <w:szCs w:val="28"/>
        </w:rPr>
        <w:t>pH 5). In the experiment with the BiFE presented herein, it was ascertained that FA gave rise to a single reduction response at about −450 mV, whereas the second and third anticipated signals did not appear, probably due to a narrower potential window available at BiFE, when the most negatively situated peaks remained overlapped by the signal of electrolyte decomposition. No oxidation signal was recorded under the working conditions used (Fig.1), suggesting us the irreversible pathway of the studied electrode process.</w:t>
      </w:r>
    </w:p>
    <w:p w:rsidR="00BD7B72" w:rsidRDefault="004F2905" w:rsidP="00DD530A">
      <w:pPr>
        <w:spacing w:line="480" w:lineRule="auto"/>
        <w:rPr>
          <w:vertAlign w:val="superscript"/>
        </w:rPr>
      </w:pPr>
      <w:r>
        <w:rPr>
          <w:noProof/>
          <w:vertAlign w:val="superscript"/>
          <w:lang w:val="cs-CZ" w:eastAsia="cs-CZ"/>
        </w:rPr>
        <w:lastRenderedPageBreak/>
        <w:drawing>
          <wp:inline distT="0" distB="0" distL="0" distR="0" wp14:anchorId="5EF910B9">
            <wp:extent cx="5400000" cy="3186000"/>
            <wp:effectExtent l="0" t="0" r="0" b="0"/>
            <wp:docPr id="1" name="Obrázek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preferRelativeResize="0">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00000" cy="3186000"/>
                    </a:xfrm>
                    <a:prstGeom prst="rect">
                      <a:avLst/>
                    </a:prstGeom>
                    <a:noFill/>
                  </pic:spPr>
                </pic:pic>
              </a:graphicData>
            </a:graphic>
          </wp:inline>
        </w:drawing>
      </w:r>
    </w:p>
    <w:p w:rsidR="00BD7B72" w:rsidRPr="00F76D50" w:rsidRDefault="00BD7B72" w:rsidP="00DD530A">
      <w:pPr>
        <w:spacing w:line="480" w:lineRule="auto"/>
        <w:rPr>
          <w:szCs w:val="28"/>
        </w:rPr>
      </w:pPr>
      <w:r w:rsidRPr="00F76D50">
        <w:rPr>
          <w:b/>
          <w:szCs w:val="28"/>
        </w:rPr>
        <w:t xml:space="preserve">Figure </w:t>
      </w:r>
      <w:r w:rsidRPr="00F76D50">
        <w:rPr>
          <w:b/>
          <w:szCs w:val="28"/>
        </w:rPr>
        <w:fldChar w:fldCharType="begin"/>
      </w:r>
      <w:r w:rsidRPr="00F76D50">
        <w:rPr>
          <w:b/>
          <w:szCs w:val="28"/>
        </w:rPr>
        <w:instrText xml:space="preserve"> SEQ Figure \* ARABIC </w:instrText>
      </w:r>
      <w:r w:rsidRPr="00F76D50">
        <w:rPr>
          <w:b/>
          <w:szCs w:val="28"/>
        </w:rPr>
        <w:fldChar w:fldCharType="separate"/>
      </w:r>
      <w:r w:rsidRPr="00F76D50">
        <w:rPr>
          <w:b/>
          <w:noProof/>
          <w:szCs w:val="28"/>
        </w:rPr>
        <w:t>1</w:t>
      </w:r>
      <w:r w:rsidRPr="00F76D50">
        <w:rPr>
          <w:b/>
          <w:szCs w:val="28"/>
        </w:rPr>
        <w:fldChar w:fldCharType="end"/>
      </w:r>
      <w:r w:rsidRPr="00F76D50">
        <w:rPr>
          <w:szCs w:val="28"/>
        </w:rPr>
        <w:t xml:space="preserve"> </w:t>
      </w:r>
      <w:r w:rsidR="00F76D50" w:rsidRPr="00F76D50">
        <w:rPr>
          <w:noProof/>
          <w:szCs w:val="28"/>
        </w:rPr>
        <w:t xml:space="preserve">Cathodic and anodic curves recorded on BiFE in the absence (dotted line) and presence (solid line) of FA. Method: CV, electrolyte: AcB (pH 4.5), </w:t>
      </w:r>
      <w:r w:rsidR="00F76D50" w:rsidRPr="00F76D50">
        <w:rPr>
          <w:i/>
          <w:noProof/>
          <w:szCs w:val="28"/>
        </w:rPr>
        <w:t>E</w:t>
      </w:r>
      <w:r w:rsidR="00F76D50" w:rsidRPr="00F76D50">
        <w:rPr>
          <w:noProof/>
          <w:szCs w:val="28"/>
          <w:vertAlign w:val="subscript"/>
        </w:rPr>
        <w:t>in</w:t>
      </w:r>
      <w:r w:rsidR="00F76D50" w:rsidRPr="00F76D50">
        <w:rPr>
          <w:noProof/>
          <w:szCs w:val="28"/>
        </w:rPr>
        <w:t> = </w:t>
      </w:r>
      <w:r w:rsidR="00F76D50" w:rsidRPr="00F76D50">
        <w:rPr>
          <w:i/>
          <w:noProof/>
          <w:szCs w:val="28"/>
        </w:rPr>
        <w:t>E</w:t>
      </w:r>
      <w:r w:rsidR="00F76D50" w:rsidRPr="00F76D50">
        <w:rPr>
          <w:noProof/>
          <w:szCs w:val="28"/>
          <w:vertAlign w:val="subscript"/>
        </w:rPr>
        <w:t>fin</w:t>
      </w:r>
      <w:r w:rsidR="00F76D50" w:rsidRPr="00F76D50">
        <w:rPr>
          <w:noProof/>
          <w:szCs w:val="28"/>
        </w:rPr>
        <w:t xml:space="preserve">= −200 mV, </w:t>
      </w:r>
      <w:r w:rsidR="00F76D50" w:rsidRPr="00F76D50">
        <w:rPr>
          <w:i/>
          <w:noProof/>
          <w:szCs w:val="28"/>
        </w:rPr>
        <w:t>E</w:t>
      </w:r>
      <w:r w:rsidR="00F76D50" w:rsidRPr="00F76D50">
        <w:rPr>
          <w:noProof/>
          <w:szCs w:val="28"/>
          <w:vertAlign w:val="subscript"/>
        </w:rPr>
        <w:t>switch</w:t>
      </w:r>
      <w:r w:rsidR="00F76D50" w:rsidRPr="00F76D50">
        <w:rPr>
          <w:noProof/>
          <w:szCs w:val="28"/>
        </w:rPr>
        <w:t xml:space="preserve"> = −1200 mV, </w:t>
      </w:r>
      <w:r w:rsidR="00F76D50" w:rsidRPr="00F76D50">
        <w:rPr>
          <w:i/>
          <w:noProof/>
          <w:szCs w:val="28"/>
        </w:rPr>
        <w:t>v</w:t>
      </w:r>
      <w:r w:rsidR="00F76D50" w:rsidRPr="00F76D50">
        <w:rPr>
          <w:noProof/>
          <w:szCs w:val="28"/>
        </w:rPr>
        <w:t> = 100 mV s</w:t>
      </w:r>
      <w:r w:rsidR="00F76D50" w:rsidRPr="00F76D50">
        <w:rPr>
          <w:noProof/>
          <w:szCs w:val="28"/>
          <w:vertAlign w:val="superscript"/>
        </w:rPr>
        <w:t>−1</w:t>
      </w:r>
      <w:r w:rsidR="00F76D50" w:rsidRPr="00F76D50">
        <w:rPr>
          <w:noProof/>
          <w:szCs w:val="28"/>
        </w:rPr>
        <w:t xml:space="preserve">, </w:t>
      </w:r>
      <w:r w:rsidR="00F76D50" w:rsidRPr="00F76D50">
        <w:rPr>
          <w:i/>
          <w:noProof/>
          <w:szCs w:val="28"/>
        </w:rPr>
        <w:t>c</w:t>
      </w:r>
      <w:r w:rsidR="00F76D50" w:rsidRPr="00F76D50">
        <w:rPr>
          <w:noProof/>
          <w:szCs w:val="28"/>
          <w:vertAlign w:val="subscript"/>
        </w:rPr>
        <w:t>FA</w:t>
      </w:r>
      <w:r w:rsidR="00F76D50" w:rsidRPr="00F76D50">
        <w:rPr>
          <w:noProof/>
          <w:szCs w:val="28"/>
        </w:rPr>
        <w:t> = 1×10</w:t>
      </w:r>
      <w:r w:rsidR="00F76D50" w:rsidRPr="00F76D50">
        <w:rPr>
          <w:noProof/>
          <w:szCs w:val="28"/>
          <w:vertAlign w:val="superscript"/>
        </w:rPr>
        <w:t>−4</w:t>
      </w:r>
      <w:r w:rsidR="00F76D50" w:rsidRPr="00F76D50">
        <w:rPr>
          <w:noProof/>
          <w:szCs w:val="28"/>
        </w:rPr>
        <w:t> mol </w:t>
      </w:r>
      <w:r w:rsidR="00B70EB3">
        <w:rPr>
          <w:noProof/>
          <w:szCs w:val="28"/>
        </w:rPr>
        <w:t>dm</w:t>
      </w:r>
      <w:r w:rsidR="00F76D50" w:rsidRPr="00F76D50">
        <w:rPr>
          <w:noProof/>
          <w:szCs w:val="28"/>
          <w:vertAlign w:val="superscript"/>
        </w:rPr>
        <w:t>−</w:t>
      </w:r>
      <w:r w:rsidR="00B70EB3">
        <w:rPr>
          <w:noProof/>
          <w:szCs w:val="28"/>
          <w:vertAlign w:val="superscript"/>
        </w:rPr>
        <w:t>3</w:t>
      </w:r>
      <w:r w:rsidR="00F76D50" w:rsidRPr="00F76D50">
        <w:rPr>
          <w:noProof/>
          <w:szCs w:val="28"/>
        </w:rPr>
        <w:t>.</w:t>
      </w:r>
    </w:p>
    <w:p w:rsidR="00BD7B72" w:rsidRPr="004175CA" w:rsidRDefault="00BD7B72" w:rsidP="00DD530A">
      <w:pPr>
        <w:spacing w:line="480" w:lineRule="auto"/>
        <w:rPr>
          <w:vertAlign w:val="superscript"/>
        </w:rPr>
      </w:pPr>
    </w:p>
    <w:p w:rsidR="0012706B" w:rsidRDefault="00F76D50" w:rsidP="00DD530A">
      <w:pPr>
        <w:spacing w:line="480" w:lineRule="auto"/>
        <w:ind w:firstLine="720"/>
        <w:rPr>
          <w:noProof/>
          <w:szCs w:val="28"/>
        </w:rPr>
      </w:pPr>
      <w:r w:rsidRPr="00F76D50">
        <w:rPr>
          <w:noProof/>
          <w:szCs w:val="28"/>
        </w:rPr>
        <w:t xml:space="preserve">Generally, the selection of a suitable supporting electrolyte is an important step in the voltammetric analysis, because the type of medium might seriously influence the electrode processes. Because of the absence of anodic signal, the influence of pH of the supporting electrolyte was studied using </w:t>
      </w:r>
      <w:r w:rsidR="00BA7464">
        <w:rPr>
          <w:noProof/>
          <w:szCs w:val="28"/>
        </w:rPr>
        <w:t>direct current voltammetry (</w:t>
      </w:r>
      <w:r w:rsidRPr="00F76D50">
        <w:rPr>
          <w:noProof/>
          <w:szCs w:val="28"/>
        </w:rPr>
        <w:t>DCV</w:t>
      </w:r>
      <w:r w:rsidR="00BA7464">
        <w:rPr>
          <w:noProof/>
          <w:szCs w:val="28"/>
        </w:rPr>
        <w:t>)</w:t>
      </w:r>
      <w:r w:rsidRPr="00F76D50">
        <w:rPr>
          <w:noProof/>
          <w:szCs w:val="28"/>
        </w:rPr>
        <w:t>. The effect of HNO</w:t>
      </w:r>
      <w:r w:rsidRPr="00F76D50">
        <w:rPr>
          <w:noProof/>
          <w:szCs w:val="28"/>
          <w:vertAlign w:val="subscript"/>
        </w:rPr>
        <w:t>3</w:t>
      </w:r>
      <w:r w:rsidRPr="00F76D50">
        <w:rPr>
          <w:noProof/>
          <w:szCs w:val="28"/>
        </w:rPr>
        <w:t xml:space="preserve"> (pH 1) and B</w:t>
      </w:r>
      <w:r w:rsidR="00BA7464">
        <w:rPr>
          <w:noProof/>
          <w:szCs w:val="28"/>
        </w:rPr>
        <w:t>RB</w:t>
      </w:r>
      <w:r w:rsidRPr="00F76D50">
        <w:rPr>
          <w:noProof/>
          <w:szCs w:val="28"/>
        </w:rPr>
        <w:t xml:space="preserve"> with pH varied from 2.0 to 7.0 on the voltammetric behavior of 1×10</w:t>
      </w:r>
      <w:r w:rsidRPr="00F76D50">
        <w:rPr>
          <w:noProof/>
          <w:szCs w:val="28"/>
          <w:vertAlign w:val="superscript"/>
        </w:rPr>
        <w:t>−5</w:t>
      </w:r>
      <w:r w:rsidRPr="00F76D50">
        <w:rPr>
          <w:noProof/>
          <w:szCs w:val="28"/>
        </w:rPr>
        <w:t> mol </w:t>
      </w:r>
      <w:r w:rsidR="00B70EB3">
        <w:rPr>
          <w:noProof/>
          <w:szCs w:val="28"/>
        </w:rPr>
        <w:t>dm</w:t>
      </w:r>
      <w:r w:rsidRPr="00F76D50">
        <w:rPr>
          <w:noProof/>
          <w:szCs w:val="28"/>
          <w:vertAlign w:val="superscript"/>
        </w:rPr>
        <w:t>−</w:t>
      </w:r>
      <w:r w:rsidR="00B70EB3">
        <w:rPr>
          <w:noProof/>
          <w:szCs w:val="28"/>
          <w:vertAlign w:val="superscript"/>
        </w:rPr>
        <w:t>3</w:t>
      </w:r>
      <w:r w:rsidRPr="00F76D50">
        <w:rPr>
          <w:noProof/>
          <w:szCs w:val="28"/>
        </w:rPr>
        <w:t xml:space="preserve"> FA was investigated. It was found out that the reduction signal of interest recordable on the BiFE could be observed from </w:t>
      </w:r>
      <w:r w:rsidRPr="00F76D50">
        <w:rPr>
          <w:noProof/>
          <w:szCs w:val="28"/>
        </w:rPr>
        <w:lastRenderedPageBreak/>
        <w:t>pH 1.0 to 6.0. As can be seen in Fig. 2 the highest current response was observed in the B</w:t>
      </w:r>
      <w:r w:rsidR="00BA7464">
        <w:rPr>
          <w:noProof/>
          <w:szCs w:val="28"/>
        </w:rPr>
        <w:t>RB</w:t>
      </w:r>
      <w:r w:rsidRPr="00F76D50">
        <w:rPr>
          <w:noProof/>
          <w:szCs w:val="28"/>
        </w:rPr>
        <w:t xml:space="preserve"> with pH 2.0, and then, the peak slowly decreased.</w:t>
      </w:r>
    </w:p>
    <w:p w:rsidR="00BD7B72" w:rsidRPr="00BD7B72" w:rsidRDefault="004F2905" w:rsidP="00BD7B72">
      <w:pPr>
        <w:spacing w:line="480" w:lineRule="auto"/>
        <w:rPr>
          <w:b/>
        </w:rPr>
      </w:pPr>
      <w:r>
        <w:rPr>
          <w:b/>
          <w:noProof/>
          <w:lang w:val="cs-CZ" w:eastAsia="cs-CZ"/>
        </w:rPr>
        <w:drawing>
          <wp:inline distT="0" distB="0" distL="0" distR="0" wp14:anchorId="718C5FDE">
            <wp:extent cx="5400000" cy="3186000"/>
            <wp:effectExtent l="0" t="0" r="0" b="0"/>
            <wp:docPr id="2" name="Obrázek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preferRelativeResize="0">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00000" cy="3186000"/>
                    </a:xfrm>
                    <a:prstGeom prst="rect">
                      <a:avLst/>
                    </a:prstGeom>
                    <a:noFill/>
                  </pic:spPr>
                </pic:pic>
              </a:graphicData>
            </a:graphic>
          </wp:inline>
        </w:drawing>
      </w:r>
    </w:p>
    <w:p w:rsidR="00DD530A" w:rsidRPr="00F76D50" w:rsidRDefault="00BD7B72" w:rsidP="00BD7B72">
      <w:pPr>
        <w:spacing w:line="480" w:lineRule="auto"/>
        <w:rPr>
          <w:szCs w:val="28"/>
        </w:rPr>
      </w:pPr>
      <w:r w:rsidRPr="00F76D50">
        <w:rPr>
          <w:b/>
          <w:szCs w:val="28"/>
        </w:rPr>
        <w:t xml:space="preserve">Figure </w:t>
      </w:r>
      <w:r w:rsidRPr="00F76D50">
        <w:rPr>
          <w:b/>
          <w:szCs w:val="28"/>
        </w:rPr>
        <w:fldChar w:fldCharType="begin"/>
      </w:r>
      <w:r w:rsidRPr="00F76D50">
        <w:rPr>
          <w:b/>
          <w:szCs w:val="28"/>
        </w:rPr>
        <w:instrText xml:space="preserve"> SEQ Figure \* ARABIC </w:instrText>
      </w:r>
      <w:r w:rsidRPr="00F76D50">
        <w:rPr>
          <w:b/>
          <w:szCs w:val="28"/>
        </w:rPr>
        <w:fldChar w:fldCharType="separate"/>
      </w:r>
      <w:r w:rsidRPr="00F76D50">
        <w:rPr>
          <w:b/>
          <w:noProof/>
          <w:szCs w:val="28"/>
        </w:rPr>
        <w:t>2</w:t>
      </w:r>
      <w:r w:rsidRPr="00F76D50">
        <w:rPr>
          <w:b/>
          <w:szCs w:val="28"/>
        </w:rPr>
        <w:fldChar w:fldCharType="end"/>
      </w:r>
      <w:r w:rsidRPr="00F76D50">
        <w:rPr>
          <w:szCs w:val="28"/>
        </w:rPr>
        <w:t xml:space="preserve"> </w:t>
      </w:r>
      <w:r w:rsidR="00F76D50" w:rsidRPr="00F76D50">
        <w:rPr>
          <w:noProof/>
          <w:szCs w:val="28"/>
        </w:rPr>
        <w:t>Dependences of peak current (</w:t>
      </w:r>
      <w:r w:rsidR="00F76D50" w:rsidRPr="00F76D50">
        <w:rPr>
          <w:i/>
          <w:noProof/>
          <w:szCs w:val="28"/>
        </w:rPr>
        <w:t>I</w:t>
      </w:r>
      <w:r w:rsidR="00F76D50" w:rsidRPr="00F76D50">
        <w:rPr>
          <w:noProof/>
          <w:szCs w:val="28"/>
          <w:vertAlign w:val="subscript"/>
        </w:rPr>
        <w:t>p</w:t>
      </w:r>
      <w:r w:rsidR="00F76D50" w:rsidRPr="00F76D50">
        <w:rPr>
          <w:noProof/>
          <w:szCs w:val="28"/>
        </w:rPr>
        <w:t xml:space="preserve">) and peak potential </w:t>
      </w:r>
      <w:r w:rsidR="00BA7464">
        <w:rPr>
          <w:noProof/>
          <w:szCs w:val="28"/>
        </w:rPr>
        <w:t>(</w:t>
      </w:r>
      <w:r w:rsidR="00F76D50" w:rsidRPr="00F76D50">
        <w:rPr>
          <w:i/>
          <w:noProof/>
          <w:szCs w:val="28"/>
        </w:rPr>
        <w:t>E</w:t>
      </w:r>
      <w:r w:rsidR="00F76D50" w:rsidRPr="00F76D50">
        <w:rPr>
          <w:noProof/>
          <w:szCs w:val="28"/>
          <w:vertAlign w:val="subscript"/>
        </w:rPr>
        <w:t>p</w:t>
      </w:r>
      <w:r w:rsidR="00BA7464">
        <w:rPr>
          <w:noProof/>
          <w:szCs w:val="28"/>
        </w:rPr>
        <w:t xml:space="preserve">) </w:t>
      </w:r>
      <w:r w:rsidR="00F76D50" w:rsidRPr="00F76D50">
        <w:rPr>
          <w:noProof/>
          <w:szCs w:val="28"/>
        </w:rPr>
        <w:t>on pH. Method: DCV, electrolyte: B</w:t>
      </w:r>
      <w:r w:rsidR="00BA7464">
        <w:rPr>
          <w:noProof/>
          <w:szCs w:val="28"/>
        </w:rPr>
        <w:t>RB</w:t>
      </w:r>
      <w:r w:rsidR="00F76D50" w:rsidRPr="00F76D50">
        <w:rPr>
          <w:noProof/>
          <w:szCs w:val="28"/>
        </w:rPr>
        <w:t xml:space="preserve"> (pH 1-6), </w:t>
      </w:r>
      <w:r w:rsidR="00F76D50" w:rsidRPr="00F76D50">
        <w:rPr>
          <w:i/>
          <w:noProof/>
          <w:szCs w:val="28"/>
        </w:rPr>
        <w:t>E</w:t>
      </w:r>
      <w:r w:rsidR="00F76D50" w:rsidRPr="00F76D50">
        <w:rPr>
          <w:noProof/>
          <w:szCs w:val="28"/>
          <w:vertAlign w:val="subscript"/>
        </w:rPr>
        <w:t>in</w:t>
      </w:r>
      <w:r w:rsidR="00F76D50" w:rsidRPr="00F76D50">
        <w:rPr>
          <w:noProof/>
          <w:szCs w:val="28"/>
        </w:rPr>
        <w:t xml:space="preserve"> = −50 mV, </w:t>
      </w:r>
      <w:r w:rsidR="00F76D50" w:rsidRPr="00F76D50">
        <w:rPr>
          <w:i/>
          <w:noProof/>
          <w:szCs w:val="28"/>
        </w:rPr>
        <w:t>E</w:t>
      </w:r>
      <w:r w:rsidR="00F76D50" w:rsidRPr="00F76D50">
        <w:rPr>
          <w:noProof/>
          <w:szCs w:val="28"/>
          <w:vertAlign w:val="subscript"/>
        </w:rPr>
        <w:t>fin</w:t>
      </w:r>
      <w:r w:rsidR="00F76D50" w:rsidRPr="00F76D50">
        <w:rPr>
          <w:noProof/>
          <w:szCs w:val="28"/>
        </w:rPr>
        <w:t xml:space="preserve"> = −800 mV, </w:t>
      </w:r>
      <w:r w:rsidR="00F76D50" w:rsidRPr="00F76D50">
        <w:rPr>
          <w:i/>
          <w:noProof/>
          <w:szCs w:val="28"/>
        </w:rPr>
        <w:t>v</w:t>
      </w:r>
      <w:r w:rsidR="00F76D50" w:rsidRPr="00F76D50">
        <w:rPr>
          <w:noProof/>
          <w:szCs w:val="28"/>
        </w:rPr>
        <w:t> = 100 mV s</w:t>
      </w:r>
      <w:r w:rsidR="00F76D50" w:rsidRPr="00F76D50">
        <w:rPr>
          <w:noProof/>
          <w:szCs w:val="28"/>
          <w:vertAlign w:val="superscript"/>
        </w:rPr>
        <w:t>−1</w:t>
      </w:r>
      <w:r w:rsidR="00F76D50" w:rsidRPr="00F76D50">
        <w:rPr>
          <w:noProof/>
          <w:szCs w:val="28"/>
        </w:rPr>
        <w:t xml:space="preserve">, </w:t>
      </w:r>
      <w:r w:rsidR="00F76D50" w:rsidRPr="00F76D50">
        <w:rPr>
          <w:i/>
          <w:noProof/>
          <w:szCs w:val="28"/>
        </w:rPr>
        <w:t>c</w:t>
      </w:r>
      <w:r w:rsidR="00F76D50" w:rsidRPr="00F76D50">
        <w:rPr>
          <w:noProof/>
          <w:szCs w:val="28"/>
          <w:vertAlign w:val="subscript"/>
        </w:rPr>
        <w:t>FA</w:t>
      </w:r>
      <w:r w:rsidR="00F76D50">
        <w:rPr>
          <w:noProof/>
          <w:szCs w:val="28"/>
        </w:rPr>
        <w:t xml:space="preserve"> = </w:t>
      </w:r>
      <w:r w:rsidR="00F76D50" w:rsidRPr="00F76D50">
        <w:rPr>
          <w:noProof/>
          <w:szCs w:val="28"/>
        </w:rPr>
        <w:t>1 × 10</w:t>
      </w:r>
      <w:r w:rsidR="00F76D50" w:rsidRPr="00F76D50">
        <w:rPr>
          <w:noProof/>
          <w:szCs w:val="28"/>
          <w:vertAlign w:val="superscript"/>
        </w:rPr>
        <w:t>−5</w:t>
      </w:r>
      <w:r w:rsidR="00F76D50" w:rsidRPr="00F76D50">
        <w:rPr>
          <w:noProof/>
          <w:szCs w:val="28"/>
        </w:rPr>
        <w:t> mol </w:t>
      </w:r>
      <w:r w:rsidR="00B70EB3">
        <w:rPr>
          <w:noProof/>
          <w:szCs w:val="28"/>
        </w:rPr>
        <w:t>dm</w:t>
      </w:r>
      <w:r w:rsidR="00F76D50" w:rsidRPr="00F76D50">
        <w:rPr>
          <w:noProof/>
          <w:szCs w:val="28"/>
          <w:vertAlign w:val="superscript"/>
        </w:rPr>
        <w:t>−</w:t>
      </w:r>
      <w:r w:rsidR="00B70EB3">
        <w:rPr>
          <w:noProof/>
          <w:szCs w:val="28"/>
          <w:vertAlign w:val="superscript"/>
        </w:rPr>
        <w:t>3</w:t>
      </w:r>
      <w:r w:rsidR="00F76D50" w:rsidRPr="00F76D50">
        <w:rPr>
          <w:noProof/>
          <w:szCs w:val="28"/>
        </w:rPr>
        <w:t>.</w:t>
      </w:r>
    </w:p>
    <w:p w:rsidR="00BD7B72" w:rsidRDefault="00BD7B72" w:rsidP="00BD7B72">
      <w:pPr>
        <w:spacing w:line="480" w:lineRule="auto"/>
      </w:pPr>
    </w:p>
    <w:p w:rsidR="00F76D50" w:rsidRPr="00F76D50" w:rsidRDefault="00F76D50" w:rsidP="00F76D50">
      <w:pPr>
        <w:spacing w:line="480" w:lineRule="auto"/>
        <w:ind w:firstLine="142"/>
        <w:rPr>
          <w:noProof/>
          <w:szCs w:val="28"/>
        </w:rPr>
      </w:pPr>
      <w:r w:rsidRPr="00F76D50">
        <w:rPr>
          <w:szCs w:val="28"/>
        </w:rPr>
        <w:tab/>
      </w:r>
      <w:r w:rsidRPr="00F76D50">
        <w:rPr>
          <w:noProof/>
          <w:szCs w:val="28"/>
        </w:rPr>
        <w:t>Fig. 2 shows also the dependence of peak position (</w:t>
      </w:r>
      <w:r w:rsidRPr="00F76D50">
        <w:rPr>
          <w:i/>
          <w:noProof/>
          <w:szCs w:val="28"/>
        </w:rPr>
        <w:t>E</w:t>
      </w:r>
      <w:r w:rsidRPr="00F76D50">
        <w:rPr>
          <w:noProof/>
          <w:szCs w:val="28"/>
          <w:vertAlign w:val="subscript"/>
        </w:rPr>
        <w:t>p</w:t>
      </w:r>
      <w:r w:rsidRPr="00F76D50">
        <w:rPr>
          <w:noProof/>
          <w:szCs w:val="28"/>
        </w:rPr>
        <w:t>) on pH of the supporting electrolyte, resulting in a trend when the cathodic signal has shifted toward more negative potentials with the increasing pH. It is an indubitable proof that protons represent an important participator in the reduction process of FA at the BiFE. This dependence is linear over the whole pH range studied and can be characterized by the following eq</w:t>
      </w:r>
      <w:r>
        <w:rPr>
          <w:noProof/>
          <w:szCs w:val="28"/>
        </w:rPr>
        <w:t>.</w:t>
      </w:r>
      <w:r w:rsidRPr="00F76D50">
        <w:rPr>
          <w:noProof/>
          <w:szCs w:val="28"/>
        </w:rPr>
        <w:t xml:space="preserve"> (1):</w:t>
      </w:r>
    </w:p>
    <w:p w:rsidR="00F76D50" w:rsidRPr="00F76D50" w:rsidRDefault="00F76D50" w:rsidP="00F76D50">
      <w:pPr>
        <w:spacing w:line="480" w:lineRule="auto"/>
        <w:rPr>
          <w:szCs w:val="28"/>
        </w:rPr>
      </w:pPr>
      <w:r w:rsidRPr="00F76D50">
        <w:rPr>
          <w:i/>
          <w:noProof/>
          <w:szCs w:val="28"/>
        </w:rPr>
        <w:t>E</w:t>
      </w:r>
      <w:r w:rsidRPr="00F76D50">
        <w:rPr>
          <w:noProof/>
          <w:szCs w:val="28"/>
          <w:vertAlign w:val="subscript"/>
        </w:rPr>
        <w:t>p</w:t>
      </w:r>
      <w:r w:rsidR="00B70EB3">
        <w:rPr>
          <w:noProof/>
          <w:szCs w:val="28"/>
        </w:rPr>
        <w:t>/</w:t>
      </w:r>
      <w:r w:rsidRPr="00F76D50">
        <w:rPr>
          <w:noProof/>
          <w:szCs w:val="28"/>
        </w:rPr>
        <w:t>m</w:t>
      </w:r>
      <w:r>
        <w:rPr>
          <w:noProof/>
          <w:szCs w:val="28"/>
        </w:rPr>
        <w:t>V = (−59.9±2.1) pH – 160.9±8.4;</w:t>
      </w:r>
      <w:r w:rsidRPr="00F76D50">
        <w:rPr>
          <w:noProof/>
          <w:szCs w:val="28"/>
        </w:rPr>
        <w:t xml:space="preserve"> </w:t>
      </w:r>
      <w:r w:rsidRPr="00F76D50">
        <w:rPr>
          <w:i/>
          <w:noProof/>
          <w:szCs w:val="28"/>
        </w:rPr>
        <w:t>R</w:t>
      </w:r>
      <w:r w:rsidRPr="00F76D50">
        <w:rPr>
          <w:noProof/>
          <w:szCs w:val="28"/>
          <w:vertAlign w:val="superscript"/>
        </w:rPr>
        <w:t>2</w:t>
      </w:r>
      <w:r w:rsidRPr="00F76D50">
        <w:rPr>
          <w:noProof/>
          <w:szCs w:val="28"/>
        </w:rPr>
        <w:t xml:space="preserve"> = 0.9936.</w:t>
      </w:r>
      <w:r w:rsidRPr="00F76D50">
        <w:rPr>
          <w:noProof/>
          <w:szCs w:val="28"/>
        </w:rPr>
        <w:tab/>
      </w:r>
      <w:r w:rsidRPr="00F76D50">
        <w:rPr>
          <w:noProof/>
          <w:szCs w:val="28"/>
        </w:rPr>
        <w:tab/>
      </w:r>
      <w:r w:rsidRPr="00F76D50">
        <w:rPr>
          <w:noProof/>
          <w:szCs w:val="28"/>
        </w:rPr>
        <w:tab/>
      </w:r>
      <w:r w:rsidR="00BE7542">
        <w:rPr>
          <w:noProof/>
          <w:szCs w:val="28"/>
        </w:rPr>
        <w:t xml:space="preserve">   </w:t>
      </w:r>
      <w:r w:rsidRPr="00F76D50">
        <w:rPr>
          <w:noProof/>
          <w:szCs w:val="28"/>
        </w:rPr>
        <w:t>(1)</w:t>
      </w:r>
    </w:p>
    <w:p w:rsidR="00F76D50" w:rsidRDefault="00F76D50" w:rsidP="00BD7B72">
      <w:pPr>
        <w:spacing w:line="480" w:lineRule="auto"/>
        <w:rPr>
          <w:noProof/>
          <w:szCs w:val="28"/>
        </w:rPr>
      </w:pPr>
      <w:r w:rsidRPr="00F76D50">
        <w:rPr>
          <w:szCs w:val="28"/>
        </w:rPr>
        <w:lastRenderedPageBreak/>
        <w:tab/>
      </w:r>
      <w:r w:rsidRPr="00F76D50">
        <w:rPr>
          <w:noProof/>
          <w:szCs w:val="28"/>
        </w:rPr>
        <w:t>The slope (−0.0599 V) is almost identical with the theoretical value from Nernst equation (−0.0592 V), which corresponds to a mechanism involving the same number of the electrons and protons. This could confirm a reduction pathway of FA to 7,8-dihydro-FA via a transient 5,8-hydro-FA derivative via the well-known two-electrons/two-protons mechanism [49]. Based on the results described, B</w:t>
      </w:r>
      <w:r w:rsidR="00BA7464">
        <w:rPr>
          <w:noProof/>
          <w:szCs w:val="28"/>
        </w:rPr>
        <w:t>RB</w:t>
      </w:r>
      <w:r w:rsidRPr="00F76D50">
        <w:rPr>
          <w:noProof/>
          <w:szCs w:val="28"/>
        </w:rPr>
        <w:t xml:space="preserve"> of pH 2.0 was chosen as the supporting electrolyte for all further measurements of FA using BiFE.</w:t>
      </w:r>
    </w:p>
    <w:p w:rsidR="004A27C3" w:rsidRPr="00F76D50" w:rsidRDefault="004A27C3" w:rsidP="00BD7B72">
      <w:pPr>
        <w:spacing w:line="480" w:lineRule="auto"/>
        <w:rPr>
          <w:szCs w:val="28"/>
        </w:rPr>
      </w:pPr>
    </w:p>
    <w:p w:rsidR="00DD530A" w:rsidRPr="00DD530A" w:rsidRDefault="00DD530A" w:rsidP="00DD530A">
      <w:pPr>
        <w:spacing w:line="480" w:lineRule="auto"/>
        <w:rPr>
          <w:i/>
        </w:rPr>
      </w:pPr>
      <w:r w:rsidRPr="00DD530A">
        <w:rPr>
          <w:i/>
        </w:rPr>
        <w:t>The effect of scan rate</w:t>
      </w:r>
    </w:p>
    <w:p w:rsidR="004A27C3" w:rsidRPr="004A27C3" w:rsidRDefault="004A27C3" w:rsidP="004A27C3">
      <w:pPr>
        <w:spacing w:after="120" w:line="480" w:lineRule="auto"/>
        <w:rPr>
          <w:noProof/>
          <w:szCs w:val="28"/>
        </w:rPr>
      </w:pPr>
      <w:r w:rsidRPr="004A27C3">
        <w:rPr>
          <w:noProof/>
          <w:szCs w:val="28"/>
        </w:rPr>
        <w:t>The influence of scan rate</w:t>
      </w:r>
      <w:r w:rsidR="00AF5A84">
        <w:rPr>
          <w:noProof/>
          <w:szCs w:val="28"/>
        </w:rPr>
        <w:t xml:space="preserve"> (</w:t>
      </w:r>
      <w:r w:rsidR="00AF5A84" w:rsidRPr="00AF5A84">
        <w:rPr>
          <w:i/>
          <w:noProof/>
          <w:szCs w:val="28"/>
        </w:rPr>
        <w:t>v</w:t>
      </w:r>
      <w:r w:rsidR="00AF5A84">
        <w:rPr>
          <w:noProof/>
          <w:szCs w:val="28"/>
        </w:rPr>
        <w:t>)</w:t>
      </w:r>
      <w:r w:rsidRPr="004A27C3">
        <w:rPr>
          <w:noProof/>
          <w:szCs w:val="28"/>
        </w:rPr>
        <w:t xml:space="preserve"> on the voltammetric response of FA was studied using a model solution of 5×10</w:t>
      </w:r>
      <w:r w:rsidRPr="004A27C3">
        <w:rPr>
          <w:noProof/>
          <w:szCs w:val="28"/>
          <w:vertAlign w:val="superscript"/>
        </w:rPr>
        <w:t>−6</w:t>
      </w:r>
      <w:r w:rsidRPr="004A27C3">
        <w:rPr>
          <w:noProof/>
          <w:szCs w:val="28"/>
        </w:rPr>
        <w:t xml:space="preserve"> mol </w:t>
      </w:r>
      <w:r w:rsidR="00B70EB3">
        <w:rPr>
          <w:noProof/>
          <w:szCs w:val="28"/>
        </w:rPr>
        <w:t>dm</w:t>
      </w:r>
      <w:r w:rsidRPr="004A27C3">
        <w:rPr>
          <w:noProof/>
          <w:szCs w:val="28"/>
          <w:vertAlign w:val="superscript"/>
        </w:rPr>
        <w:t>−</w:t>
      </w:r>
      <w:r w:rsidR="00B70EB3">
        <w:rPr>
          <w:noProof/>
          <w:szCs w:val="28"/>
          <w:vertAlign w:val="superscript"/>
        </w:rPr>
        <w:t>3</w:t>
      </w:r>
      <w:r w:rsidRPr="004A27C3">
        <w:rPr>
          <w:noProof/>
          <w:szCs w:val="28"/>
        </w:rPr>
        <w:t xml:space="preserve"> FA in B</w:t>
      </w:r>
      <w:r w:rsidR="00AF5A84">
        <w:rPr>
          <w:noProof/>
          <w:szCs w:val="28"/>
        </w:rPr>
        <w:t>RB</w:t>
      </w:r>
      <w:r w:rsidRPr="004A27C3">
        <w:rPr>
          <w:noProof/>
          <w:szCs w:val="28"/>
        </w:rPr>
        <w:t xml:space="preserve"> (pH 2.0), when applying the DCV mode. The values of the </w:t>
      </w:r>
      <w:r w:rsidRPr="004A27C3">
        <w:rPr>
          <w:i/>
          <w:noProof/>
          <w:szCs w:val="28"/>
        </w:rPr>
        <w:t>v</w:t>
      </w:r>
      <w:r w:rsidRPr="004A27C3">
        <w:rPr>
          <w:noProof/>
          <w:szCs w:val="28"/>
        </w:rPr>
        <w:t xml:space="preserve"> were changed from 25 to 400 mV s</w:t>
      </w:r>
      <w:r w:rsidRPr="004A27C3">
        <w:rPr>
          <w:noProof/>
          <w:szCs w:val="28"/>
          <w:vertAlign w:val="superscript"/>
        </w:rPr>
        <w:t>−1</w:t>
      </w:r>
      <w:r w:rsidRPr="004A27C3">
        <w:rPr>
          <w:noProof/>
          <w:szCs w:val="28"/>
        </w:rPr>
        <w:t xml:space="preserve">. The voltammetric curves obtained are depicted in Fig. 3A. It was found that the signal of FA enlarged with the increasing </w:t>
      </w:r>
      <w:r w:rsidRPr="004A27C3">
        <w:rPr>
          <w:i/>
          <w:noProof/>
          <w:szCs w:val="28"/>
        </w:rPr>
        <w:t>v</w:t>
      </w:r>
      <w:r w:rsidRPr="004A27C3">
        <w:rPr>
          <w:noProof/>
          <w:szCs w:val="28"/>
        </w:rPr>
        <w:t xml:space="preserve">, but the current response did not increase proportionally. A linear dependence between the </w:t>
      </w:r>
      <w:r w:rsidRPr="004A27C3">
        <w:rPr>
          <w:i/>
          <w:noProof/>
          <w:szCs w:val="28"/>
        </w:rPr>
        <w:t>I</w:t>
      </w:r>
      <w:r w:rsidRPr="004A27C3">
        <w:rPr>
          <w:noProof/>
          <w:szCs w:val="28"/>
          <w:vertAlign w:val="subscript"/>
        </w:rPr>
        <w:t>p</w:t>
      </w:r>
      <w:r w:rsidRPr="004A27C3">
        <w:rPr>
          <w:noProof/>
          <w:szCs w:val="28"/>
        </w:rPr>
        <w:t xml:space="preserve"> and the square root of the scan rate (</w:t>
      </w:r>
      <w:r w:rsidRPr="004A27C3">
        <w:rPr>
          <w:i/>
          <w:noProof/>
          <w:szCs w:val="28"/>
        </w:rPr>
        <w:t>v</w:t>
      </w:r>
      <w:r w:rsidRPr="004A27C3">
        <w:rPr>
          <w:noProof/>
          <w:szCs w:val="28"/>
          <w:vertAlign w:val="superscript"/>
        </w:rPr>
        <w:t>1/2</w:t>
      </w:r>
      <w:r w:rsidRPr="004A27C3">
        <w:rPr>
          <w:noProof/>
          <w:szCs w:val="28"/>
        </w:rPr>
        <w:t>) has been obtained, which is evident from the Fig. 3B and the equation (2) with the corresponding coefficient of determination:</w:t>
      </w:r>
    </w:p>
    <w:p w:rsidR="00DD530A" w:rsidRPr="004A27C3" w:rsidRDefault="004A27C3" w:rsidP="00BE7542">
      <w:pPr>
        <w:spacing w:after="120" w:line="480" w:lineRule="auto"/>
        <w:rPr>
          <w:szCs w:val="28"/>
        </w:rPr>
      </w:pPr>
      <w:r w:rsidRPr="004A27C3">
        <w:rPr>
          <w:i/>
          <w:noProof/>
          <w:szCs w:val="28"/>
        </w:rPr>
        <w:t>I</w:t>
      </w:r>
      <w:r w:rsidRPr="004A27C3">
        <w:rPr>
          <w:noProof/>
          <w:szCs w:val="28"/>
          <w:vertAlign w:val="subscript"/>
        </w:rPr>
        <w:t>p</w:t>
      </w:r>
      <w:r w:rsidR="00B70EB3">
        <w:rPr>
          <w:noProof/>
          <w:szCs w:val="28"/>
        </w:rPr>
        <w:t>/nA</w:t>
      </w:r>
      <w:r w:rsidRPr="004A27C3">
        <w:rPr>
          <w:noProof/>
          <w:szCs w:val="28"/>
        </w:rPr>
        <w:t xml:space="preserve"> = (−27.72±0.50) </w:t>
      </w:r>
      <w:r w:rsidRPr="004A27C3">
        <w:rPr>
          <w:i/>
          <w:noProof/>
          <w:szCs w:val="28"/>
        </w:rPr>
        <w:t>v</w:t>
      </w:r>
      <w:r w:rsidRPr="004A27C3">
        <w:rPr>
          <w:noProof/>
          <w:szCs w:val="28"/>
          <w:vertAlign w:val="superscript"/>
        </w:rPr>
        <w:t>1/2</w:t>
      </w:r>
      <w:r w:rsidR="00B70EB3" w:rsidRPr="00B70EB3">
        <w:rPr>
          <w:noProof/>
          <w:szCs w:val="28"/>
        </w:rPr>
        <w:t>/</w:t>
      </w:r>
      <w:r w:rsidRPr="004A27C3">
        <w:rPr>
          <w:noProof/>
          <w:szCs w:val="28"/>
        </w:rPr>
        <w:t>mV</w:t>
      </w:r>
      <w:r w:rsidRPr="004A27C3">
        <w:rPr>
          <w:noProof/>
          <w:szCs w:val="28"/>
          <w:vertAlign w:val="superscript"/>
        </w:rPr>
        <w:t xml:space="preserve">1/2 </w:t>
      </w:r>
      <w:r w:rsidRPr="004A27C3">
        <w:rPr>
          <w:noProof/>
          <w:szCs w:val="28"/>
        </w:rPr>
        <w:t>s</w:t>
      </w:r>
      <w:r w:rsidRPr="004A27C3">
        <w:rPr>
          <w:noProof/>
          <w:szCs w:val="28"/>
          <w:vertAlign w:val="superscript"/>
        </w:rPr>
        <w:t>−1/2</w:t>
      </w:r>
      <w:r w:rsidRPr="004A27C3">
        <w:rPr>
          <w:noProof/>
          <w:szCs w:val="28"/>
        </w:rPr>
        <w:t xml:space="preserve">  + (27.1±7.3); </w:t>
      </w:r>
      <w:r w:rsidRPr="004A27C3">
        <w:rPr>
          <w:i/>
          <w:noProof/>
          <w:szCs w:val="28"/>
        </w:rPr>
        <w:t>R</w:t>
      </w:r>
      <w:r w:rsidRPr="004A27C3">
        <w:rPr>
          <w:noProof/>
          <w:szCs w:val="28"/>
          <w:vertAlign w:val="superscript"/>
        </w:rPr>
        <w:t>2</w:t>
      </w:r>
      <w:r w:rsidRPr="004A27C3">
        <w:rPr>
          <w:noProof/>
          <w:szCs w:val="28"/>
        </w:rPr>
        <w:t xml:space="preserve"> = 0.9954.</w:t>
      </w:r>
      <w:r w:rsidR="00BE7542">
        <w:rPr>
          <w:noProof/>
          <w:szCs w:val="28"/>
        </w:rPr>
        <w:tab/>
        <w:t xml:space="preserve">   </w:t>
      </w:r>
      <w:r w:rsidRPr="004A27C3">
        <w:rPr>
          <w:noProof/>
          <w:szCs w:val="28"/>
        </w:rPr>
        <w:t>(2)</w:t>
      </w:r>
    </w:p>
    <w:p w:rsidR="00BE7542" w:rsidRDefault="00BE7542" w:rsidP="00A94FD5">
      <w:pPr>
        <w:spacing w:line="480" w:lineRule="auto"/>
        <w:rPr>
          <w:i/>
        </w:rPr>
      </w:pPr>
      <w:r w:rsidRPr="00434DE3">
        <w:rPr>
          <w:b/>
          <w:noProof/>
          <w:sz w:val="19"/>
          <w:szCs w:val="19"/>
          <w:lang w:val="cs-CZ" w:eastAsia="cs-CZ"/>
        </w:rPr>
        <w:lastRenderedPageBreak/>
        <mc:AlternateContent>
          <mc:Choice Requires="wps">
            <w:drawing>
              <wp:anchor distT="0" distB="0" distL="114300" distR="114300" simplePos="0" relativeHeight="251659264" behindDoc="0" locked="0" layoutInCell="1" allowOverlap="1" wp14:anchorId="0DB13EC2" wp14:editId="63C1570A">
                <wp:simplePos x="0" y="0"/>
                <wp:positionH relativeFrom="column">
                  <wp:posOffset>4605020</wp:posOffset>
                </wp:positionH>
                <wp:positionV relativeFrom="paragraph">
                  <wp:posOffset>2292985</wp:posOffset>
                </wp:positionV>
                <wp:extent cx="313055" cy="1403985"/>
                <wp:effectExtent l="0" t="0" r="0" b="0"/>
                <wp:wrapNone/>
                <wp:docPr id="28"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3055" cy="1403985"/>
                        </a:xfrm>
                        <a:prstGeom prst="rect">
                          <a:avLst/>
                        </a:prstGeom>
                        <a:noFill/>
                        <a:ln w="9525">
                          <a:noFill/>
                          <a:miter lim="800000"/>
                          <a:headEnd/>
                          <a:tailEnd/>
                        </a:ln>
                      </wps:spPr>
                      <wps:txbx>
                        <w:txbxContent>
                          <w:p w:rsidR="00185DD1" w:rsidRPr="00BE7542" w:rsidRDefault="00185DD1" w:rsidP="00BE7542">
                            <w:pPr>
                              <w:rPr>
                                <w:rFonts w:asciiTheme="minorHAnsi" w:hAnsiTheme="minorHAnsi"/>
                                <w:szCs w:val="28"/>
                              </w:rPr>
                            </w:pPr>
                            <w:r w:rsidRPr="00BE7542">
                              <w:rPr>
                                <w:rFonts w:asciiTheme="minorHAnsi" w:hAnsiTheme="minorHAnsi"/>
                                <w:szCs w:val="28"/>
                              </w:rPr>
                              <w:t>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ové pole 2" o:spid="_x0000_s1026" type="#_x0000_t202" style="position:absolute;left:0;text-align:left;margin-left:362.6pt;margin-top:180.55pt;width:24.65pt;height:110.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" filled="f" stroked="f">
                <v:textbox style="mso-fit-shape-to-text:t">
                  <w:txbxContent>
                    <w:p w:rsidR="00185DD1" w:rsidRPr="00BE7542" w:rsidRDefault="00185DD1" w:rsidP="00BE7542">
                      <w:pPr>
                        <w:rPr>
                          <w:rFonts w:asciiTheme="minorHAnsi" w:hAnsiTheme="minorHAnsi"/>
                          <w:szCs w:val="28"/>
                        </w:rPr>
                      </w:pPr>
                      <w:r w:rsidRPr="00BE7542">
                        <w:rPr>
                          <w:rFonts w:asciiTheme="minorHAnsi" w:hAnsiTheme="minorHAnsi"/>
                          <w:szCs w:val="28"/>
                        </w:rPr>
                        <w:t>A</w:t>
                      </w:r>
                    </w:p>
                  </w:txbxContent>
                </v:textbox>
              </v:shape>
            </w:pict>
          </mc:Fallback>
        </mc:AlternateContent>
      </w:r>
      <w:r w:rsidR="004F2905">
        <w:rPr>
          <w:i/>
          <w:noProof/>
          <w:lang w:val="cs-CZ" w:eastAsia="cs-CZ"/>
        </w:rPr>
        <w:drawing>
          <wp:inline distT="0" distB="0" distL="0" distR="0" wp14:anchorId="2133F582">
            <wp:extent cx="5400000" cy="3186000"/>
            <wp:effectExtent l="0" t="0" r="0" b="0"/>
            <wp:docPr id="3" name="Obrázek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preferRelativeResize="0">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00000" cy="3186000"/>
                    </a:xfrm>
                    <a:prstGeom prst="rect">
                      <a:avLst/>
                    </a:prstGeom>
                    <a:noFill/>
                  </pic:spPr>
                </pic:pic>
              </a:graphicData>
            </a:graphic>
          </wp:inline>
        </w:drawing>
      </w:r>
    </w:p>
    <w:p w:rsidR="00BE7542" w:rsidRDefault="00BE7542" w:rsidP="00A94FD5">
      <w:pPr>
        <w:spacing w:line="480" w:lineRule="auto"/>
        <w:rPr>
          <w:i/>
        </w:rPr>
      </w:pPr>
      <w:r w:rsidRPr="00434DE3">
        <w:rPr>
          <w:b/>
          <w:noProof/>
          <w:sz w:val="19"/>
          <w:szCs w:val="19"/>
          <w:lang w:val="cs-CZ" w:eastAsia="cs-CZ"/>
        </w:rPr>
        <mc:AlternateContent>
          <mc:Choice Requires="wps">
            <w:drawing>
              <wp:anchor distT="0" distB="0" distL="114300" distR="114300" simplePos="0" relativeHeight="251661312" behindDoc="0" locked="0" layoutInCell="1" allowOverlap="1" wp14:anchorId="6C0CEEC0" wp14:editId="4730331C">
                <wp:simplePos x="0" y="0"/>
                <wp:positionH relativeFrom="column">
                  <wp:posOffset>4603115</wp:posOffset>
                </wp:positionH>
                <wp:positionV relativeFrom="paragraph">
                  <wp:posOffset>2235200</wp:posOffset>
                </wp:positionV>
                <wp:extent cx="313055" cy="1403985"/>
                <wp:effectExtent l="0" t="0" r="0" b="0"/>
                <wp:wrapNone/>
                <wp:docPr id="29"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3055" cy="1403985"/>
                        </a:xfrm>
                        <a:prstGeom prst="rect">
                          <a:avLst/>
                        </a:prstGeom>
                        <a:noFill/>
                        <a:ln w="9525">
                          <a:noFill/>
                          <a:miter lim="800000"/>
                          <a:headEnd/>
                          <a:tailEnd/>
                        </a:ln>
                      </wps:spPr>
                      <wps:txbx>
                        <w:txbxContent>
                          <w:p w:rsidR="00185DD1" w:rsidRPr="00BE7542" w:rsidRDefault="00185DD1" w:rsidP="00BE7542">
                            <w:pPr>
                              <w:rPr>
                                <w:rFonts w:asciiTheme="minorHAnsi" w:hAnsiTheme="minorHAnsi"/>
                                <w:szCs w:val="28"/>
                                <w:lang w:val="cs-CZ"/>
                              </w:rPr>
                            </w:pPr>
                            <w:r w:rsidRPr="00BE7542">
                              <w:rPr>
                                <w:rFonts w:asciiTheme="minorHAnsi" w:hAnsiTheme="minorHAnsi"/>
                                <w:szCs w:val="28"/>
                                <w:lang w:val="cs-CZ"/>
                              </w:rPr>
                              <w:t>B</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7" type="#_x0000_t202" style="position:absolute;left:0;text-align:left;margin-left:362.45pt;margin-top:176pt;width:24.65pt;height:110.55pt;z-index:25166131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" filled="f" stroked="f">
                <v:textbox style="mso-fit-shape-to-text:t">
                  <w:txbxContent>
                    <w:p w:rsidR="00185DD1" w:rsidRPr="00BE7542" w:rsidRDefault="00185DD1" w:rsidP="00BE7542">
                      <w:pPr>
                        <w:rPr>
                          <w:rFonts w:asciiTheme="minorHAnsi" w:hAnsiTheme="minorHAnsi"/>
                          <w:szCs w:val="28"/>
                          <w:lang w:val="cs-CZ"/>
                        </w:rPr>
                      </w:pPr>
                      <w:r w:rsidRPr="00BE7542">
                        <w:rPr>
                          <w:rFonts w:asciiTheme="minorHAnsi" w:hAnsiTheme="minorHAnsi"/>
                          <w:szCs w:val="28"/>
                          <w:lang w:val="cs-CZ"/>
                        </w:rPr>
                        <w:t>B</w:t>
                      </w:r>
                    </w:p>
                  </w:txbxContent>
                </v:textbox>
              </v:shape>
            </w:pict>
          </mc:Fallback>
        </mc:AlternateContent>
      </w:r>
      <w:r w:rsidR="004F2905">
        <w:rPr>
          <w:i/>
          <w:noProof/>
          <w:lang w:val="cs-CZ" w:eastAsia="cs-CZ"/>
        </w:rPr>
        <w:drawing>
          <wp:inline distT="0" distB="0" distL="0" distR="0" wp14:anchorId="203A52CE">
            <wp:extent cx="5400000" cy="3186000"/>
            <wp:effectExtent l="0" t="0" r="0" b="0"/>
            <wp:docPr id="4" name="Obrázek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preferRelativeResize="0">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00000" cy="3186000"/>
                    </a:xfrm>
                    <a:prstGeom prst="rect">
                      <a:avLst/>
                    </a:prstGeom>
                    <a:noFill/>
                  </pic:spPr>
                </pic:pic>
              </a:graphicData>
            </a:graphic>
          </wp:inline>
        </w:drawing>
      </w:r>
    </w:p>
    <w:p w:rsidR="00BE7542" w:rsidRPr="00BE7542" w:rsidRDefault="00BE7542" w:rsidP="00A94FD5">
      <w:pPr>
        <w:spacing w:line="480" w:lineRule="auto"/>
        <w:rPr>
          <w:i/>
          <w:szCs w:val="28"/>
        </w:rPr>
      </w:pPr>
      <w:r w:rsidRPr="00BE7542">
        <w:rPr>
          <w:b/>
          <w:noProof/>
          <w:szCs w:val="28"/>
        </w:rPr>
        <w:t>Figure 3</w:t>
      </w:r>
      <w:r w:rsidRPr="00BE7542">
        <w:rPr>
          <w:noProof/>
          <w:szCs w:val="28"/>
        </w:rPr>
        <w:t xml:space="preserve"> DC voltammograms of FA recorded on BiFE at various scan rates (A) and dependence of </w:t>
      </w:r>
      <w:r w:rsidRPr="00BE7542">
        <w:rPr>
          <w:i/>
          <w:noProof/>
          <w:szCs w:val="28"/>
        </w:rPr>
        <w:t>I</w:t>
      </w:r>
      <w:r w:rsidRPr="00BE7542">
        <w:rPr>
          <w:noProof/>
          <w:szCs w:val="28"/>
          <w:vertAlign w:val="subscript"/>
        </w:rPr>
        <w:t>p</w:t>
      </w:r>
      <w:r w:rsidRPr="00BE7542">
        <w:rPr>
          <w:noProof/>
          <w:szCs w:val="28"/>
        </w:rPr>
        <w:t xml:space="preserve"> on </w:t>
      </w:r>
      <w:r w:rsidRPr="00BE7542">
        <w:rPr>
          <w:i/>
          <w:noProof/>
          <w:szCs w:val="28"/>
        </w:rPr>
        <w:t>v</w:t>
      </w:r>
      <w:r w:rsidRPr="00BE7542">
        <w:rPr>
          <w:noProof/>
          <w:szCs w:val="28"/>
          <w:vertAlign w:val="superscript"/>
        </w:rPr>
        <w:t>1/2</w:t>
      </w:r>
      <w:r w:rsidRPr="00BE7542">
        <w:rPr>
          <w:noProof/>
          <w:szCs w:val="28"/>
        </w:rPr>
        <w:t xml:space="preserve"> (B). Method: DCV, electrolyte: B</w:t>
      </w:r>
      <w:r w:rsidR="00AF5A84">
        <w:rPr>
          <w:noProof/>
          <w:szCs w:val="28"/>
        </w:rPr>
        <w:t>RB</w:t>
      </w:r>
      <w:r w:rsidRPr="00BE7542">
        <w:rPr>
          <w:noProof/>
          <w:szCs w:val="28"/>
        </w:rPr>
        <w:t xml:space="preserve"> (pH 2.0). </w:t>
      </w:r>
      <w:r w:rsidRPr="00BE7542">
        <w:rPr>
          <w:i/>
          <w:noProof/>
          <w:szCs w:val="28"/>
        </w:rPr>
        <w:t>E</w:t>
      </w:r>
      <w:r w:rsidRPr="00BE7542">
        <w:rPr>
          <w:noProof/>
          <w:szCs w:val="28"/>
          <w:vertAlign w:val="subscript"/>
        </w:rPr>
        <w:t>in</w:t>
      </w:r>
      <w:r w:rsidRPr="00BE7542">
        <w:rPr>
          <w:noProof/>
          <w:szCs w:val="28"/>
        </w:rPr>
        <w:t xml:space="preserve"> = −100 mV, </w:t>
      </w:r>
      <w:r w:rsidRPr="00BE7542">
        <w:rPr>
          <w:i/>
          <w:noProof/>
          <w:szCs w:val="28"/>
        </w:rPr>
        <w:t>E</w:t>
      </w:r>
      <w:r w:rsidRPr="00BE7542">
        <w:rPr>
          <w:noProof/>
          <w:szCs w:val="28"/>
          <w:vertAlign w:val="subscript"/>
        </w:rPr>
        <w:t>fin</w:t>
      </w:r>
      <w:r w:rsidRPr="00BE7542">
        <w:rPr>
          <w:noProof/>
          <w:szCs w:val="28"/>
        </w:rPr>
        <w:t xml:space="preserve"> = −900 mV, </w:t>
      </w:r>
      <w:r w:rsidRPr="00BE7542">
        <w:rPr>
          <w:i/>
          <w:noProof/>
          <w:szCs w:val="28"/>
        </w:rPr>
        <w:t>v</w:t>
      </w:r>
      <w:r w:rsidRPr="00BE7542">
        <w:rPr>
          <w:noProof/>
          <w:szCs w:val="28"/>
        </w:rPr>
        <w:t> = 25-400 mV s</w:t>
      </w:r>
      <w:r w:rsidRPr="00BE7542">
        <w:rPr>
          <w:noProof/>
          <w:szCs w:val="28"/>
          <w:vertAlign w:val="superscript"/>
        </w:rPr>
        <w:t>−1</w:t>
      </w:r>
      <w:r w:rsidRPr="00BE7542">
        <w:rPr>
          <w:noProof/>
          <w:szCs w:val="28"/>
        </w:rPr>
        <w:t xml:space="preserve">, </w:t>
      </w:r>
      <w:r w:rsidRPr="00BE7542">
        <w:rPr>
          <w:i/>
          <w:noProof/>
          <w:szCs w:val="28"/>
        </w:rPr>
        <w:t>c</w:t>
      </w:r>
      <w:r w:rsidRPr="00BE7542">
        <w:rPr>
          <w:noProof/>
          <w:szCs w:val="28"/>
          <w:vertAlign w:val="subscript"/>
        </w:rPr>
        <w:t>FA</w:t>
      </w:r>
      <w:r>
        <w:rPr>
          <w:noProof/>
          <w:szCs w:val="28"/>
        </w:rPr>
        <w:t xml:space="preserve"> = </w:t>
      </w:r>
      <w:r w:rsidRPr="00BE7542">
        <w:rPr>
          <w:noProof/>
          <w:szCs w:val="28"/>
        </w:rPr>
        <w:t>5×10</w:t>
      </w:r>
      <w:r w:rsidRPr="00BE7542">
        <w:rPr>
          <w:noProof/>
          <w:szCs w:val="28"/>
          <w:vertAlign w:val="superscript"/>
        </w:rPr>
        <w:t>−6</w:t>
      </w:r>
      <w:r w:rsidRPr="00BE7542">
        <w:rPr>
          <w:noProof/>
          <w:szCs w:val="28"/>
        </w:rPr>
        <w:t> mol </w:t>
      </w:r>
      <w:r w:rsidR="00B70EB3">
        <w:rPr>
          <w:noProof/>
          <w:szCs w:val="28"/>
        </w:rPr>
        <w:t>dm</w:t>
      </w:r>
      <w:r w:rsidRPr="00BE7542">
        <w:rPr>
          <w:noProof/>
          <w:szCs w:val="28"/>
          <w:vertAlign w:val="superscript"/>
        </w:rPr>
        <w:t>−</w:t>
      </w:r>
      <w:r w:rsidR="00B70EB3">
        <w:rPr>
          <w:noProof/>
          <w:szCs w:val="28"/>
          <w:vertAlign w:val="superscript"/>
        </w:rPr>
        <w:t>3</w:t>
      </w:r>
      <w:r w:rsidRPr="00BE7542">
        <w:rPr>
          <w:noProof/>
          <w:szCs w:val="28"/>
        </w:rPr>
        <w:t>.</w:t>
      </w:r>
    </w:p>
    <w:p w:rsidR="00BE7542" w:rsidRDefault="00BE7542" w:rsidP="00BE7542">
      <w:pPr>
        <w:spacing w:line="480" w:lineRule="auto"/>
        <w:ind w:firstLine="720"/>
        <w:rPr>
          <w:noProof/>
          <w:szCs w:val="28"/>
        </w:rPr>
      </w:pPr>
      <w:r w:rsidRPr="00BE7542">
        <w:rPr>
          <w:noProof/>
          <w:szCs w:val="28"/>
        </w:rPr>
        <w:lastRenderedPageBreak/>
        <w:t>Thus, it can be assumed that the cathodic process is diffusion controlled. Moreover, as can be seen from parameters of the “log(</w:t>
      </w:r>
      <w:r w:rsidRPr="00BE7542">
        <w:rPr>
          <w:i/>
          <w:noProof/>
          <w:szCs w:val="28"/>
        </w:rPr>
        <w:t>I</w:t>
      </w:r>
      <w:r w:rsidRPr="00BE7542">
        <w:rPr>
          <w:noProof/>
          <w:szCs w:val="28"/>
          <w:vertAlign w:val="subscript"/>
        </w:rPr>
        <w:t>p</w:t>
      </w:r>
      <w:r w:rsidRPr="00BE7542">
        <w:rPr>
          <w:noProof/>
          <w:szCs w:val="28"/>
        </w:rPr>
        <w:t>)–log(</w:t>
      </w:r>
      <w:r w:rsidRPr="00BE7542">
        <w:rPr>
          <w:i/>
          <w:noProof/>
          <w:szCs w:val="28"/>
        </w:rPr>
        <w:t>v</w:t>
      </w:r>
      <w:r w:rsidRPr="00BE7542">
        <w:rPr>
          <w:noProof/>
          <w:szCs w:val="28"/>
        </w:rPr>
        <w:t>)” analysis, the value of 0.5 is not included in the confidence interval with a slope 0.5401±0.0077 (</w:t>
      </w:r>
      <w:r w:rsidRPr="00BE7542">
        <w:rPr>
          <w:i/>
          <w:noProof/>
          <w:szCs w:val="28"/>
        </w:rPr>
        <w:t>p</w:t>
      </w:r>
      <w:r w:rsidRPr="00BE7542">
        <w:rPr>
          <w:noProof/>
          <w:szCs w:val="28"/>
        </w:rPr>
        <w:t xml:space="preserve"> = 0.05), so the process is controlled by the diffusion transport with the likely slight participation of adsorption. Also, the position of the signal recorded moved to more positive potentials with the increasing scan rate, confirming the irreversible electrode process.</w:t>
      </w:r>
    </w:p>
    <w:p w:rsidR="00BE7542" w:rsidRPr="00BE7542" w:rsidRDefault="00BE7542" w:rsidP="00BE7542">
      <w:pPr>
        <w:spacing w:line="480" w:lineRule="auto"/>
        <w:ind w:firstLine="720"/>
        <w:rPr>
          <w:i/>
          <w:szCs w:val="28"/>
        </w:rPr>
      </w:pPr>
    </w:p>
    <w:p w:rsidR="00A94FD5" w:rsidRPr="00A93005" w:rsidRDefault="00A93005" w:rsidP="00A94FD5">
      <w:pPr>
        <w:spacing w:line="480" w:lineRule="auto"/>
        <w:rPr>
          <w:i/>
        </w:rPr>
      </w:pPr>
      <w:r w:rsidRPr="00A93005">
        <w:rPr>
          <w:i/>
          <w:noProof/>
        </w:rPr>
        <w:t>Optimization of the preparation of the BiFE</w:t>
      </w:r>
    </w:p>
    <w:p w:rsidR="001B1FDA" w:rsidRDefault="00A93005" w:rsidP="00DD530A">
      <w:pPr>
        <w:spacing w:line="480" w:lineRule="auto"/>
        <w:rPr>
          <w:noProof/>
          <w:szCs w:val="28"/>
        </w:rPr>
      </w:pPr>
      <w:r w:rsidRPr="00A93005">
        <w:rPr>
          <w:noProof/>
          <w:szCs w:val="28"/>
        </w:rPr>
        <w:t xml:space="preserve">Due to particular requirements for </w:t>
      </w:r>
      <w:r w:rsidRPr="00A93005">
        <w:rPr>
          <w:i/>
          <w:noProof/>
          <w:szCs w:val="28"/>
        </w:rPr>
        <w:t>ex situ</w:t>
      </w:r>
      <w:r w:rsidRPr="00A93005">
        <w:rPr>
          <w:noProof/>
          <w:szCs w:val="28"/>
        </w:rPr>
        <w:t xml:space="preserve"> BiFE preparation from a separate plating solution, the parameters for bismuth deposition onto the GCE (i.e., plating potential and time) were carefully optimized for the detection of FA. Firstly, the dependence of the </w:t>
      </w:r>
      <w:r w:rsidR="00AF5A84" w:rsidRPr="00AF5A84">
        <w:rPr>
          <w:i/>
          <w:noProof/>
          <w:szCs w:val="28"/>
        </w:rPr>
        <w:t>I</w:t>
      </w:r>
      <w:r w:rsidR="00AF5A84" w:rsidRPr="00AF5A84">
        <w:rPr>
          <w:noProof/>
          <w:szCs w:val="28"/>
          <w:vertAlign w:val="subscript"/>
        </w:rPr>
        <w:t>p</w:t>
      </w:r>
      <w:r w:rsidRPr="00A93005">
        <w:rPr>
          <w:noProof/>
          <w:szCs w:val="28"/>
        </w:rPr>
        <w:t xml:space="preserve"> of FA on deposition potential (</w:t>
      </w:r>
      <w:r w:rsidRPr="00A93005">
        <w:rPr>
          <w:i/>
          <w:noProof/>
          <w:szCs w:val="28"/>
        </w:rPr>
        <w:t>E</w:t>
      </w:r>
      <w:r w:rsidRPr="00A93005">
        <w:rPr>
          <w:noProof/>
          <w:szCs w:val="28"/>
          <w:vertAlign w:val="subscript"/>
        </w:rPr>
        <w:t>dep</w:t>
      </w:r>
      <w:r w:rsidRPr="00A93005">
        <w:rPr>
          <w:noProof/>
          <w:szCs w:val="28"/>
        </w:rPr>
        <w:t xml:space="preserve">) was studied using DPV. The value of </w:t>
      </w:r>
      <w:r w:rsidRPr="00A93005">
        <w:rPr>
          <w:i/>
          <w:noProof/>
          <w:szCs w:val="28"/>
        </w:rPr>
        <w:t>E</w:t>
      </w:r>
      <w:r w:rsidRPr="00A93005">
        <w:rPr>
          <w:noProof/>
          <w:szCs w:val="28"/>
          <w:vertAlign w:val="subscript"/>
        </w:rPr>
        <w:t>dep</w:t>
      </w:r>
      <w:r w:rsidRPr="00A93005">
        <w:rPr>
          <w:noProof/>
          <w:szCs w:val="28"/>
        </w:rPr>
        <w:t xml:space="preserve"> was changed from −400 to −1400 mV and plating time (</w:t>
      </w:r>
      <w:r w:rsidRPr="00A93005">
        <w:rPr>
          <w:i/>
          <w:noProof/>
          <w:szCs w:val="28"/>
        </w:rPr>
        <w:t>t</w:t>
      </w:r>
      <w:r w:rsidRPr="00A93005">
        <w:rPr>
          <w:noProof/>
          <w:szCs w:val="28"/>
          <w:vertAlign w:val="subscript"/>
        </w:rPr>
        <w:t>dep</w:t>
      </w:r>
      <w:r w:rsidRPr="00A93005">
        <w:rPr>
          <w:noProof/>
          <w:szCs w:val="28"/>
        </w:rPr>
        <w:t>) held</w:t>
      </w:r>
      <w:r w:rsidRPr="00A93005">
        <w:rPr>
          <w:strike/>
          <w:noProof/>
          <w:szCs w:val="28"/>
        </w:rPr>
        <w:t xml:space="preserve"> </w:t>
      </w:r>
      <w:r w:rsidRPr="00A93005">
        <w:rPr>
          <w:noProof/>
          <w:szCs w:val="28"/>
        </w:rPr>
        <w:t xml:space="preserve">constant (180 s). As illustrated by Fig. 4, the highest current response was observed for </w:t>
      </w:r>
      <w:r w:rsidRPr="00A93005">
        <w:rPr>
          <w:i/>
          <w:noProof/>
          <w:szCs w:val="28"/>
        </w:rPr>
        <w:t>E</w:t>
      </w:r>
      <w:r w:rsidRPr="00A93005">
        <w:rPr>
          <w:noProof/>
          <w:szCs w:val="28"/>
          <w:vertAlign w:val="subscript"/>
        </w:rPr>
        <w:t>dep</w:t>
      </w:r>
      <w:r w:rsidRPr="00A93005">
        <w:rPr>
          <w:noProof/>
          <w:szCs w:val="28"/>
        </w:rPr>
        <w:t xml:space="preserve"> close to −1000 mV and then the peak decreased. This behavior has indicated the proper film formation for potentials positioned negatively at about −1000 mV, which is related to the reduction of bismuth taking place beyond −300 mV at the GCE under these conditions. Thus,</w:t>
      </w:r>
      <w:r w:rsidRPr="00A93005">
        <w:rPr>
          <w:i/>
          <w:noProof/>
          <w:szCs w:val="28"/>
        </w:rPr>
        <w:t xml:space="preserve"> </w:t>
      </w:r>
      <w:r w:rsidRPr="00A93005">
        <w:rPr>
          <w:noProof/>
          <w:szCs w:val="28"/>
        </w:rPr>
        <w:t xml:space="preserve">a value of </w:t>
      </w:r>
      <w:r w:rsidRPr="00A93005">
        <w:rPr>
          <w:i/>
          <w:noProof/>
          <w:szCs w:val="28"/>
        </w:rPr>
        <w:t>E</w:t>
      </w:r>
      <w:r w:rsidRPr="00A93005">
        <w:rPr>
          <w:noProof/>
          <w:szCs w:val="28"/>
          <w:vertAlign w:val="subscript"/>
        </w:rPr>
        <w:t>dep</w:t>
      </w:r>
      <w:r w:rsidRPr="00A93005">
        <w:rPr>
          <w:noProof/>
          <w:szCs w:val="28"/>
        </w:rPr>
        <w:t xml:space="preserve"> −1000 mV was chosen for each BiFE prepared </w:t>
      </w:r>
      <w:r w:rsidRPr="00A93005">
        <w:rPr>
          <w:i/>
          <w:noProof/>
          <w:szCs w:val="28"/>
        </w:rPr>
        <w:t>ex situ</w:t>
      </w:r>
      <w:r w:rsidRPr="00A93005">
        <w:rPr>
          <w:noProof/>
          <w:szCs w:val="28"/>
        </w:rPr>
        <w:t xml:space="preserve"> in this work.</w:t>
      </w:r>
    </w:p>
    <w:p w:rsidR="00A93005" w:rsidRPr="00A93005" w:rsidRDefault="00A93005" w:rsidP="00A93005">
      <w:pPr>
        <w:spacing w:line="480" w:lineRule="auto"/>
        <w:ind w:firstLine="720"/>
        <w:rPr>
          <w:szCs w:val="28"/>
        </w:rPr>
      </w:pPr>
      <w:r w:rsidRPr="00A93005">
        <w:rPr>
          <w:noProof/>
          <w:szCs w:val="28"/>
        </w:rPr>
        <w:lastRenderedPageBreak/>
        <w:t xml:space="preserve">After that, the </w:t>
      </w:r>
      <w:r w:rsidRPr="00A93005">
        <w:rPr>
          <w:i/>
          <w:noProof/>
          <w:szCs w:val="28"/>
        </w:rPr>
        <w:t>t</w:t>
      </w:r>
      <w:r w:rsidRPr="00A93005">
        <w:rPr>
          <w:noProof/>
          <w:szCs w:val="28"/>
          <w:vertAlign w:val="subscript"/>
        </w:rPr>
        <w:t>dep</w:t>
      </w:r>
      <w:r w:rsidRPr="00A93005">
        <w:rPr>
          <w:noProof/>
          <w:szCs w:val="28"/>
        </w:rPr>
        <w:t xml:space="preserve"> was studied. When this time period was changed from 40 to 140 s, and the remaining parameters held constant (at </w:t>
      </w:r>
      <w:r w:rsidRPr="00A93005">
        <w:rPr>
          <w:i/>
          <w:noProof/>
          <w:szCs w:val="28"/>
        </w:rPr>
        <w:t>E</w:t>
      </w:r>
      <w:r w:rsidRPr="00A93005">
        <w:rPr>
          <w:noProof/>
          <w:szCs w:val="28"/>
          <w:vertAlign w:val="subscript"/>
        </w:rPr>
        <w:t>dep</w:t>
      </w:r>
      <w:r w:rsidRPr="00A93005">
        <w:rPr>
          <w:noProof/>
          <w:szCs w:val="28"/>
        </w:rPr>
        <w:t xml:space="preserve"> = −1000 mV), the signal recorded increased rapidly until the value of 80 s, followed by moderate decrease to the value of 140 s (Figure 4). In this case, the optimum parameters for </w:t>
      </w:r>
      <w:r w:rsidRPr="00A93005">
        <w:rPr>
          <w:i/>
          <w:noProof/>
          <w:szCs w:val="28"/>
        </w:rPr>
        <w:t>ex-situ</w:t>
      </w:r>
      <w:r w:rsidRPr="00A93005">
        <w:rPr>
          <w:noProof/>
          <w:szCs w:val="28"/>
        </w:rPr>
        <w:t xml:space="preserve"> Bi-film deposition were determined to be </w:t>
      </w:r>
      <w:r w:rsidRPr="00A93005">
        <w:rPr>
          <w:i/>
          <w:noProof/>
          <w:szCs w:val="28"/>
        </w:rPr>
        <w:t>E</w:t>
      </w:r>
      <w:r w:rsidRPr="00A93005">
        <w:rPr>
          <w:noProof/>
          <w:szCs w:val="28"/>
          <w:vertAlign w:val="subscript"/>
        </w:rPr>
        <w:t>dep</w:t>
      </w:r>
      <w:r w:rsidRPr="00A93005">
        <w:rPr>
          <w:noProof/>
          <w:szCs w:val="28"/>
        </w:rPr>
        <w:t xml:space="preserve"> = −1000 mV and </w:t>
      </w:r>
      <w:r w:rsidRPr="00A93005">
        <w:rPr>
          <w:i/>
          <w:noProof/>
          <w:szCs w:val="28"/>
        </w:rPr>
        <w:t>t</w:t>
      </w:r>
      <w:r w:rsidRPr="00A93005">
        <w:rPr>
          <w:noProof/>
          <w:szCs w:val="28"/>
          <w:vertAlign w:val="subscript"/>
        </w:rPr>
        <w:t>dep</w:t>
      </w:r>
      <w:r w:rsidRPr="00A93005">
        <w:rPr>
          <w:noProof/>
          <w:szCs w:val="28"/>
        </w:rPr>
        <w:t xml:space="preserve"> = 80 s, when using AcB (with pH 4.5) as a plating electrolyte containing 10 mg </w:t>
      </w:r>
      <w:r w:rsidR="00B70EB3">
        <w:rPr>
          <w:noProof/>
          <w:szCs w:val="28"/>
        </w:rPr>
        <w:t>dm</w:t>
      </w:r>
      <w:r w:rsidRPr="00A93005">
        <w:rPr>
          <w:noProof/>
          <w:szCs w:val="28"/>
          <w:vertAlign w:val="superscript"/>
        </w:rPr>
        <w:t>−</w:t>
      </w:r>
      <w:r w:rsidR="00B70EB3">
        <w:rPr>
          <w:noProof/>
          <w:szCs w:val="28"/>
          <w:vertAlign w:val="superscript"/>
        </w:rPr>
        <w:t>3</w:t>
      </w:r>
      <w:r w:rsidRPr="00A93005">
        <w:rPr>
          <w:noProof/>
          <w:szCs w:val="28"/>
        </w:rPr>
        <w:t xml:space="preserve"> of Bi(III).</w:t>
      </w:r>
    </w:p>
    <w:p w:rsidR="00E7187E" w:rsidRDefault="004F2905" w:rsidP="00DD530A">
      <w:pPr>
        <w:spacing w:line="480" w:lineRule="auto"/>
      </w:pPr>
      <w:r>
        <w:rPr>
          <w:noProof/>
          <w:lang w:val="cs-CZ" w:eastAsia="cs-CZ"/>
        </w:rPr>
        <w:drawing>
          <wp:inline distT="0" distB="0" distL="0" distR="0" wp14:anchorId="42C8F39A">
            <wp:extent cx="5400000" cy="3186000"/>
            <wp:effectExtent l="0" t="0" r="0" b="0"/>
            <wp:docPr id="5" name="Obrázek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preferRelativeResize="0">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00000" cy="3186000"/>
                    </a:xfrm>
                    <a:prstGeom prst="rect">
                      <a:avLst/>
                    </a:prstGeom>
                    <a:noFill/>
                  </pic:spPr>
                </pic:pic>
              </a:graphicData>
            </a:graphic>
          </wp:inline>
        </w:drawing>
      </w:r>
    </w:p>
    <w:p w:rsidR="00A93005" w:rsidRPr="00A93005" w:rsidRDefault="00A93005" w:rsidP="00DD530A">
      <w:pPr>
        <w:spacing w:line="480" w:lineRule="auto"/>
        <w:rPr>
          <w:szCs w:val="28"/>
        </w:rPr>
      </w:pPr>
      <w:r w:rsidRPr="00A93005">
        <w:rPr>
          <w:b/>
          <w:noProof/>
          <w:szCs w:val="28"/>
        </w:rPr>
        <w:t>Figure 4</w:t>
      </w:r>
      <w:r w:rsidRPr="00A93005">
        <w:rPr>
          <w:noProof/>
          <w:szCs w:val="28"/>
        </w:rPr>
        <w:t xml:space="preserve"> Effect of depositing potential and time on height of DPV peak of FA at BiFE. Method: DPV, electrolyte: B</w:t>
      </w:r>
      <w:r w:rsidR="00AF5A84">
        <w:rPr>
          <w:noProof/>
          <w:szCs w:val="28"/>
        </w:rPr>
        <w:t>RB</w:t>
      </w:r>
      <w:r w:rsidRPr="00A93005">
        <w:rPr>
          <w:noProof/>
          <w:szCs w:val="28"/>
        </w:rPr>
        <w:t xml:space="preserve"> (pH 2.0), </w:t>
      </w:r>
      <w:r w:rsidRPr="00A93005">
        <w:rPr>
          <w:i/>
          <w:noProof/>
          <w:szCs w:val="28"/>
        </w:rPr>
        <w:t>E</w:t>
      </w:r>
      <w:r w:rsidRPr="00A93005">
        <w:rPr>
          <w:noProof/>
          <w:szCs w:val="28"/>
          <w:vertAlign w:val="subscript"/>
        </w:rPr>
        <w:t>in</w:t>
      </w:r>
      <w:r w:rsidRPr="00A93005">
        <w:rPr>
          <w:noProof/>
          <w:szCs w:val="28"/>
        </w:rPr>
        <w:t xml:space="preserve"> = −100 mV, </w:t>
      </w:r>
      <w:r w:rsidRPr="00A93005">
        <w:rPr>
          <w:i/>
          <w:noProof/>
          <w:szCs w:val="28"/>
        </w:rPr>
        <w:t>E</w:t>
      </w:r>
      <w:r w:rsidRPr="00A93005">
        <w:rPr>
          <w:noProof/>
          <w:szCs w:val="28"/>
          <w:vertAlign w:val="subscript"/>
        </w:rPr>
        <w:t>fin</w:t>
      </w:r>
      <w:r w:rsidRPr="00A93005">
        <w:rPr>
          <w:noProof/>
          <w:szCs w:val="28"/>
        </w:rPr>
        <w:t xml:space="preserve"> = −900 mV, </w:t>
      </w:r>
      <w:r w:rsidRPr="00A93005">
        <w:rPr>
          <w:i/>
          <w:noProof/>
          <w:szCs w:val="28"/>
        </w:rPr>
        <w:t>v</w:t>
      </w:r>
      <w:r w:rsidRPr="00A93005">
        <w:rPr>
          <w:noProof/>
          <w:szCs w:val="28"/>
        </w:rPr>
        <w:t> = 20 mV s</w:t>
      </w:r>
      <w:r w:rsidRPr="00A93005">
        <w:rPr>
          <w:noProof/>
          <w:szCs w:val="28"/>
          <w:vertAlign w:val="superscript"/>
        </w:rPr>
        <w:t>−1</w:t>
      </w:r>
      <w:r w:rsidRPr="00A93005">
        <w:rPr>
          <w:noProof/>
          <w:szCs w:val="28"/>
        </w:rPr>
        <w:t xml:space="preserve">, pulse height −50 mV, pulse width 80 ms, </w:t>
      </w:r>
      <w:r w:rsidRPr="00A93005">
        <w:rPr>
          <w:i/>
          <w:noProof/>
          <w:szCs w:val="28"/>
        </w:rPr>
        <w:t>c</w:t>
      </w:r>
      <w:r w:rsidRPr="00A93005">
        <w:rPr>
          <w:noProof/>
          <w:szCs w:val="28"/>
          <w:vertAlign w:val="subscript"/>
        </w:rPr>
        <w:t>FA</w:t>
      </w:r>
      <w:r w:rsidRPr="00A93005">
        <w:rPr>
          <w:noProof/>
          <w:szCs w:val="28"/>
        </w:rPr>
        <w:t> = 1×10</w:t>
      </w:r>
      <w:r w:rsidRPr="00A93005">
        <w:rPr>
          <w:noProof/>
          <w:szCs w:val="28"/>
          <w:vertAlign w:val="superscript"/>
        </w:rPr>
        <w:t>−5</w:t>
      </w:r>
      <w:r w:rsidRPr="00A93005">
        <w:rPr>
          <w:noProof/>
          <w:szCs w:val="28"/>
        </w:rPr>
        <w:t xml:space="preserve"> mol </w:t>
      </w:r>
      <w:r w:rsidR="00B70EB3">
        <w:rPr>
          <w:noProof/>
          <w:szCs w:val="28"/>
        </w:rPr>
        <w:t>dm</w:t>
      </w:r>
      <w:r w:rsidRPr="00A93005">
        <w:rPr>
          <w:noProof/>
          <w:szCs w:val="28"/>
          <w:vertAlign w:val="superscript"/>
        </w:rPr>
        <w:t>−</w:t>
      </w:r>
      <w:r w:rsidR="00B70EB3">
        <w:rPr>
          <w:noProof/>
          <w:szCs w:val="28"/>
          <w:vertAlign w:val="superscript"/>
        </w:rPr>
        <w:t>3</w:t>
      </w:r>
      <w:r w:rsidR="00185DD1">
        <w:rPr>
          <w:noProof/>
          <w:szCs w:val="28"/>
        </w:rPr>
        <w:t>;</w:t>
      </w:r>
      <w:r w:rsidRPr="00A93005">
        <w:rPr>
          <w:noProof/>
          <w:szCs w:val="28"/>
        </w:rPr>
        <w:t xml:space="preserve"> </w:t>
      </w:r>
      <w:r w:rsidR="00AF5A84">
        <w:rPr>
          <w:noProof/>
          <w:szCs w:val="28"/>
        </w:rPr>
        <w:t>plating electrolyte: AcB (pH 4.5) + 10 mg dm</w:t>
      </w:r>
      <w:r w:rsidR="00AF5A84" w:rsidRPr="00AF5A84">
        <w:rPr>
          <w:noProof/>
          <w:szCs w:val="28"/>
          <w:vertAlign w:val="superscript"/>
        </w:rPr>
        <w:t>−3</w:t>
      </w:r>
      <w:r w:rsidR="00AF5A84">
        <w:rPr>
          <w:noProof/>
          <w:szCs w:val="28"/>
        </w:rPr>
        <w:t xml:space="preserve">, </w:t>
      </w:r>
      <w:r w:rsidRPr="00A93005">
        <w:rPr>
          <w:i/>
          <w:noProof/>
          <w:szCs w:val="28"/>
        </w:rPr>
        <w:t>E</w:t>
      </w:r>
      <w:r w:rsidRPr="00A93005">
        <w:rPr>
          <w:noProof/>
          <w:szCs w:val="28"/>
          <w:vertAlign w:val="subscript"/>
        </w:rPr>
        <w:t>dep</w:t>
      </w:r>
      <w:r w:rsidRPr="00A93005">
        <w:rPr>
          <w:noProof/>
          <w:szCs w:val="28"/>
        </w:rPr>
        <w:t xml:space="preserve"> = −400 - −1400 mV, resp. −1000</w:t>
      </w:r>
      <w:r w:rsidR="00B70EB3">
        <w:rPr>
          <w:noProof/>
          <w:szCs w:val="28"/>
        </w:rPr>
        <w:t> </w:t>
      </w:r>
      <w:r w:rsidRPr="00A93005">
        <w:rPr>
          <w:noProof/>
          <w:szCs w:val="28"/>
        </w:rPr>
        <w:t xml:space="preserve">mV, </w:t>
      </w:r>
      <w:r w:rsidRPr="00A93005">
        <w:rPr>
          <w:i/>
          <w:noProof/>
          <w:szCs w:val="28"/>
        </w:rPr>
        <w:t>t</w:t>
      </w:r>
      <w:r w:rsidRPr="00A93005">
        <w:rPr>
          <w:noProof/>
          <w:szCs w:val="28"/>
          <w:vertAlign w:val="subscript"/>
        </w:rPr>
        <w:t>dep</w:t>
      </w:r>
      <w:r w:rsidRPr="00A93005">
        <w:rPr>
          <w:noProof/>
          <w:szCs w:val="28"/>
        </w:rPr>
        <w:t xml:space="preserve"> = 180 s, resp. 40-140 s.</w:t>
      </w:r>
    </w:p>
    <w:p w:rsidR="00A93005" w:rsidRPr="00A93005" w:rsidRDefault="00A93005" w:rsidP="00A93005">
      <w:pPr>
        <w:pStyle w:val="Titulek"/>
        <w:keepNext/>
        <w:rPr>
          <w:i/>
          <w:noProof/>
          <w:sz w:val="28"/>
          <w:szCs w:val="28"/>
          <w:lang w:val="en-US"/>
        </w:rPr>
      </w:pPr>
      <w:r w:rsidRPr="00A93005">
        <w:rPr>
          <w:i/>
          <w:noProof/>
          <w:sz w:val="28"/>
          <w:szCs w:val="28"/>
          <w:lang w:val="en-US"/>
        </w:rPr>
        <w:lastRenderedPageBreak/>
        <w:t>Determination of FA in model solutions</w:t>
      </w:r>
    </w:p>
    <w:p w:rsidR="00A93005" w:rsidRDefault="00A93005" w:rsidP="00A93005">
      <w:pPr>
        <w:spacing w:line="480" w:lineRule="auto"/>
        <w:rPr>
          <w:noProof/>
          <w:szCs w:val="28"/>
        </w:rPr>
      </w:pPr>
      <w:r w:rsidRPr="00A93005">
        <w:rPr>
          <w:noProof/>
          <w:szCs w:val="28"/>
        </w:rPr>
        <w:t>Differential pulse voltammetry</w:t>
      </w:r>
      <w:r w:rsidR="00185DD1">
        <w:rPr>
          <w:noProof/>
          <w:szCs w:val="28"/>
        </w:rPr>
        <w:t xml:space="preserve"> (DPV)</w:t>
      </w:r>
      <w:r w:rsidRPr="00A93005">
        <w:rPr>
          <w:noProof/>
          <w:szCs w:val="28"/>
        </w:rPr>
        <w:t xml:space="preserve"> in connection with the BiFE was the technique of choice for determination of FA in model solutions. All the following experiments aimed at optimized conditions for DPV were carried out in BR</w:t>
      </w:r>
      <w:r w:rsidR="00185DD1">
        <w:rPr>
          <w:noProof/>
          <w:szCs w:val="28"/>
        </w:rPr>
        <w:t>B</w:t>
      </w:r>
      <w:r w:rsidRPr="00A93005">
        <w:rPr>
          <w:noProof/>
          <w:szCs w:val="28"/>
        </w:rPr>
        <w:t xml:space="preserve"> (pH 2.0) at the concentration level of 1×10</w:t>
      </w:r>
      <w:r w:rsidRPr="00A93005">
        <w:rPr>
          <w:noProof/>
          <w:szCs w:val="28"/>
          <w:vertAlign w:val="superscript"/>
        </w:rPr>
        <w:t>−6</w:t>
      </w:r>
      <w:r w:rsidRPr="00A93005">
        <w:rPr>
          <w:noProof/>
          <w:szCs w:val="28"/>
        </w:rPr>
        <w:t> mol </w:t>
      </w:r>
      <w:r w:rsidR="004B324D">
        <w:rPr>
          <w:noProof/>
          <w:szCs w:val="28"/>
        </w:rPr>
        <w:t>dm</w:t>
      </w:r>
      <w:r w:rsidR="004B324D">
        <w:rPr>
          <w:noProof/>
          <w:szCs w:val="28"/>
          <w:vertAlign w:val="superscript"/>
        </w:rPr>
        <w:t>−3</w:t>
      </w:r>
      <w:r w:rsidRPr="00A93005">
        <w:rPr>
          <w:noProof/>
          <w:szCs w:val="28"/>
          <w:vertAlign w:val="superscript"/>
        </w:rPr>
        <w:t xml:space="preserve"> </w:t>
      </w:r>
      <w:r w:rsidRPr="00A93005">
        <w:rPr>
          <w:noProof/>
          <w:szCs w:val="28"/>
        </w:rPr>
        <w:t>FA.</w:t>
      </w:r>
    </w:p>
    <w:p w:rsidR="00A93005" w:rsidRDefault="00A93005" w:rsidP="00A93005">
      <w:pPr>
        <w:spacing w:line="480" w:lineRule="auto"/>
        <w:ind w:firstLine="720"/>
        <w:rPr>
          <w:noProof/>
          <w:szCs w:val="28"/>
        </w:rPr>
      </w:pPr>
      <w:r w:rsidRPr="00A93005">
        <w:rPr>
          <w:noProof/>
          <w:szCs w:val="28"/>
        </w:rPr>
        <w:t>Firstly, the procedure of electrochemical regeneration of the working electrode surface was studied with two different mechanisms tested. It was (i) application of one negative potential (−900 mV) for 20 s, and imposition of thirty potential “jumps” (cycling) between −100 and −900 mV, where the limiting potentials were kept for 0.3 s. Application of −900 mV for 20 s was found the most appropriate for the BiFE regeneration, which was confirmed by a low value of the relative standard deviation of eleven repeated measurements (RSD(11) = 2.72 %). Also, the possibility of omission of the regeneration step was investigated, but it caused an undesirable decreasing in repeatability of measurements (RSD(11) = 4.89</w:t>
      </w:r>
      <w:r>
        <w:rPr>
          <w:noProof/>
          <w:szCs w:val="28"/>
        </w:rPr>
        <w:t> </w:t>
      </w:r>
      <w:r w:rsidRPr="00A93005">
        <w:rPr>
          <w:noProof/>
          <w:szCs w:val="28"/>
        </w:rPr>
        <w:t>%).</w:t>
      </w:r>
    </w:p>
    <w:p w:rsidR="00A93005" w:rsidRDefault="00A93005" w:rsidP="00A93005">
      <w:pPr>
        <w:spacing w:line="480" w:lineRule="auto"/>
        <w:ind w:firstLine="720"/>
        <w:rPr>
          <w:noProof/>
          <w:szCs w:val="28"/>
        </w:rPr>
      </w:pPr>
      <w:r w:rsidRPr="00A93005">
        <w:rPr>
          <w:noProof/>
          <w:szCs w:val="28"/>
        </w:rPr>
        <w:t>Subsequently, the working parameters (</w:t>
      </w:r>
      <w:r w:rsidRPr="00A93005">
        <w:rPr>
          <w:i/>
          <w:noProof/>
          <w:szCs w:val="28"/>
        </w:rPr>
        <w:t>v</w:t>
      </w:r>
      <w:r w:rsidRPr="00A93005">
        <w:rPr>
          <w:noProof/>
          <w:szCs w:val="28"/>
        </w:rPr>
        <w:t xml:space="preserve">, pulse height, and pulse width) of DPV were examined. When the </w:t>
      </w:r>
      <w:r w:rsidR="00185DD1">
        <w:rPr>
          <w:noProof/>
          <w:szCs w:val="28"/>
        </w:rPr>
        <w:t xml:space="preserve">value of </w:t>
      </w:r>
      <w:r w:rsidR="00185DD1" w:rsidRPr="00185DD1">
        <w:rPr>
          <w:i/>
          <w:noProof/>
          <w:szCs w:val="28"/>
        </w:rPr>
        <w:t>v</w:t>
      </w:r>
      <w:r w:rsidRPr="00A93005">
        <w:rPr>
          <w:noProof/>
          <w:szCs w:val="28"/>
        </w:rPr>
        <w:t xml:space="preserve"> was changed from 5 to 100 mV s</w:t>
      </w:r>
      <w:r w:rsidRPr="00A93005">
        <w:rPr>
          <w:noProof/>
          <w:szCs w:val="28"/>
          <w:vertAlign w:val="superscript"/>
        </w:rPr>
        <w:t>−1</w:t>
      </w:r>
      <w:r w:rsidRPr="00A93005">
        <w:rPr>
          <w:noProof/>
          <w:szCs w:val="28"/>
        </w:rPr>
        <w:t>, and the remaining parameters were constant (</w:t>
      </w:r>
      <w:r w:rsidRPr="00A93005">
        <w:rPr>
          <w:i/>
          <w:noProof/>
          <w:szCs w:val="28"/>
        </w:rPr>
        <w:t>E</w:t>
      </w:r>
      <w:r w:rsidRPr="00A93005">
        <w:rPr>
          <w:noProof/>
          <w:szCs w:val="28"/>
          <w:vertAlign w:val="subscript"/>
        </w:rPr>
        <w:t>in</w:t>
      </w:r>
      <w:r w:rsidRPr="00A93005">
        <w:rPr>
          <w:noProof/>
          <w:szCs w:val="28"/>
        </w:rPr>
        <w:t xml:space="preserve"> = −100 mV, </w:t>
      </w:r>
      <w:r w:rsidRPr="00A93005">
        <w:rPr>
          <w:i/>
          <w:noProof/>
          <w:szCs w:val="28"/>
        </w:rPr>
        <w:t>E</w:t>
      </w:r>
      <w:r w:rsidRPr="00A93005">
        <w:rPr>
          <w:noProof/>
          <w:szCs w:val="28"/>
          <w:vertAlign w:val="subscript"/>
        </w:rPr>
        <w:t>fin</w:t>
      </w:r>
      <w:r w:rsidRPr="00A93005">
        <w:rPr>
          <w:noProof/>
          <w:szCs w:val="28"/>
        </w:rPr>
        <w:t xml:space="preserve"> = −900 mV, the pulse height −50 mV, pulse width 50 ms), the signal recorded increased but as deformed at higher </w:t>
      </w:r>
      <w:r w:rsidRPr="00A93005">
        <w:rPr>
          <w:i/>
          <w:noProof/>
          <w:szCs w:val="28"/>
        </w:rPr>
        <w:t>v</w:t>
      </w:r>
      <w:r w:rsidRPr="00A93005">
        <w:rPr>
          <w:noProof/>
          <w:szCs w:val="28"/>
        </w:rPr>
        <w:t>; the value of 20 mV s</w:t>
      </w:r>
      <w:r w:rsidRPr="00A93005">
        <w:rPr>
          <w:noProof/>
          <w:szCs w:val="28"/>
          <w:vertAlign w:val="superscript"/>
        </w:rPr>
        <w:t>−1</w:t>
      </w:r>
      <w:r w:rsidRPr="00A93005">
        <w:rPr>
          <w:noProof/>
          <w:szCs w:val="28"/>
        </w:rPr>
        <w:t xml:space="preserve"> </w:t>
      </w:r>
      <w:r w:rsidRPr="00A93005">
        <w:rPr>
          <w:noProof/>
          <w:szCs w:val="28"/>
        </w:rPr>
        <w:lastRenderedPageBreak/>
        <w:t xml:space="preserve">being chosen for the next experiments. The influence of pulse height was studied in the range from −10 to −130 mV (the remaining parameters: </w:t>
      </w:r>
      <w:r w:rsidRPr="00A93005">
        <w:rPr>
          <w:i/>
          <w:noProof/>
          <w:szCs w:val="28"/>
        </w:rPr>
        <w:t>E</w:t>
      </w:r>
      <w:r w:rsidRPr="00A93005">
        <w:rPr>
          <w:noProof/>
          <w:szCs w:val="28"/>
          <w:vertAlign w:val="subscript"/>
        </w:rPr>
        <w:t>in</w:t>
      </w:r>
      <w:r w:rsidRPr="00A93005">
        <w:rPr>
          <w:noProof/>
          <w:szCs w:val="28"/>
        </w:rPr>
        <w:t xml:space="preserve"> = −100 mV, </w:t>
      </w:r>
      <w:r w:rsidRPr="00A93005">
        <w:rPr>
          <w:i/>
          <w:noProof/>
          <w:szCs w:val="28"/>
        </w:rPr>
        <w:t>E</w:t>
      </w:r>
      <w:r w:rsidRPr="00A93005">
        <w:rPr>
          <w:noProof/>
          <w:szCs w:val="28"/>
          <w:vertAlign w:val="subscript"/>
        </w:rPr>
        <w:t>fin</w:t>
      </w:r>
      <w:r w:rsidRPr="00A93005">
        <w:rPr>
          <w:noProof/>
          <w:szCs w:val="28"/>
        </w:rPr>
        <w:t xml:space="preserve"> = −900 mV, </w:t>
      </w:r>
      <w:r w:rsidRPr="00A93005">
        <w:rPr>
          <w:i/>
          <w:noProof/>
          <w:szCs w:val="28"/>
        </w:rPr>
        <w:t>v</w:t>
      </w:r>
      <w:r w:rsidRPr="00A93005">
        <w:rPr>
          <w:noProof/>
          <w:szCs w:val="28"/>
        </w:rPr>
        <w:t> = 20 mV s</w:t>
      </w:r>
      <w:r w:rsidRPr="00A93005">
        <w:rPr>
          <w:noProof/>
          <w:szCs w:val="28"/>
          <w:vertAlign w:val="superscript"/>
        </w:rPr>
        <w:t>−1</w:t>
      </w:r>
      <w:r w:rsidRPr="00A93005">
        <w:rPr>
          <w:noProof/>
          <w:szCs w:val="28"/>
        </w:rPr>
        <w:t>, pulse width 50 ms). The signal of FA rapidly increased up to −50 mV, then decreasing and being deformed. Thus, the pulse height of −50 mV was chosen for all following experiments. When the pulse width was changed from 10 to 150 ms (</w:t>
      </w:r>
      <w:r w:rsidRPr="00A93005">
        <w:rPr>
          <w:i/>
          <w:noProof/>
          <w:szCs w:val="28"/>
        </w:rPr>
        <w:t>E</w:t>
      </w:r>
      <w:r w:rsidRPr="00A93005">
        <w:rPr>
          <w:noProof/>
          <w:szCs w:val="28"/>
          <w:vertAlign w:val="subscript"/>
        </w:rPr>
        <w:t>in</w:t>
      </w:r>
      <w:r w:rsidRPr="00A93005">
        <w:rPr>
          <w:noProof/>
          <w:szCs w:val="28"/>
        </w:rPr>
        <w:t xml:space="preserve"> = −100 mV, </w:t>
      </w:r>
      <w:r w:rsidRPr="00A93005">
        <w:rPr>
          <w:i/>
          <w:noProof/>
          <w:szCs w:val="28"/>
        </w:rPr>
        <w:t>E</w:t>
      </w:r>
      <w:r w:rsidRPr="00A93005">
        <w:rPr>
          <w:noProof/>
          <w:szCs w:val="28"/>
          <w:vertAlign w:val="subscript"/>
        </w:rPr>
        <w:t>fin</w:t>
      </w:r>
      <w:r w:rsidRPr="00A93005">
        <w:rPr>
          <w:noProof/>
          <w:szCs w:val="28"/>
        </w:rPr>
        <w:t> = −900 mV</w:t>
      </w:r>
      <w:r w:rsidRPr="00A93005">
        <w:rPr>
          <w:i/>
          <w:noProof/>
          <w:szCs w:val="28"/>
        </w:rPr>
        <w:t>, v</w:t>
      </w:r>
      <w:r w:rsidRPr="00A93005">
        <w:rPr>
          <w:noProof/>
          <w:szCs w:val="28"/>
        </w:rPr>
        <w:t> = 20 mV s</w:t>
      </w:r>
      <w:r w:rsidRPr="00A93005">
        <w:rPr>
          <w:noProof/>
          <w:szCs w:val="28"/>
          <w:vertAlign w:val="superscript"/>
        </w:rPr>
        <w:t>−1</w:t>
      </w:r>
      <w:r w:rsidRPr="00A93005">
        <w:rPr>
          <w:noProof/>
          <w:szCs w:val="28"/>
        </w:rPr>
        <w:t>, pulse height −50 mV) the peak current decreased with the increasing pulse width. In this case, the pulse width of 20 ms was selected for all the subsequent experiments.</w:t>
      </w:r>
    </w:p>
    <w:p w:rsidR="008F729D" w:rsidRDefault="008F729D" w:rsidP="00A93005">
      <w:pPr>
        <w:spacing w:line="480" w:lineRule="auto"/>
        <w:ind w:firstLine="720"/>
        <w:rPr>
          <w:noProof/>
          <w:szCs w:val="28"/>
        </w:rPr>
      </w:pPr>
      <w:r w:rsidRPr="008F729D">
        <w:rPr>
          <w:noProof/>
          <w:szCs w:val="28"/>
        </w:rPr>
        <w:t>A possibility to accumulate FA onto the electrode surface was studied as well. Firstly, the influence of accumulation potential</w:t>
      </w:r>
      <w:r w:rsidR="00185DD1">
        <w:rPr>
          <w:noProof/>
          <w:szCs w:val="28"/>
        </w:rPr>
        <w:t xml:space="preserve"> (</w:t>
      </w:r>
      <w:r w:rsidR="00185DD1" w:rsidRPr="00185DD1">
        <w:rPr>
          <w:i/>
          <w:noProof/>
          <w:szCs w:val="28"/>
        </w:rPr>
        <w:t>E</w:t>
      </w:r>
      <w:r w:rsidR="00185DD1" w:rsidRPr="00185DD1">
        <w:rPr>
          <w:noProof/>
          <w:szCs w:val="28"/>
          <w:vertAlign w:val="subscript"/>
        </w:rPr>
        <w:t>acc</w:t>
      </w:r>
      <w:r w:rsidR="00185DD1">
        <w:rPr>
          <w:noProof/>
          <w:szCs w:val="28"/>
        </w:rPr>
        <w:t>)</w:t>
      </w:r>
      <w:r w:rsidRPr="008F729D">
        <w:rPr>
          <w:noProof/>
          <w:szCs w:val="28"/>
        </w:rPr>
        <w:t xml:space="preserve"> on </w:t>
      </w:r>
      <w:r w:rsidRPr="008F729D">
        <w:rPr>
          <w:i/>
          <w:noProof/>
          <w:szCs w:val="28"/>
        </w:rPr>
        <w:t>I</w:t>
      </w:r>
      <w:r w:rsidRPr="008F729D">
        <w:rPr>
          <w:noProof/>
          <w:szCs w:val="28"/>
          <w:vertAlign w:val="subscript"/>
        </w:rPr>
        <w:t>p</w:t>
      </w:r>
      <w:r w:rsidRPr="008F729D">
        <w:rPr>
          <w:noProof/>
          <w:szCs w:val="28"/>
        </w:rPr>
        <w:t xml:space="preserve"> was tested, having been found that the changes of the </w:t>
      </w:r>
      <w:r w:rsidRPr="008F729D">
        <w:rPr>
          <w:i/>
          <w:noProof/>
          <w:szCs w:val="28"/>
        </w:rPr>
        <w:t>E</w:t>
      </w:r>
      <w:r w:rsidRPr="008F729D">
        <w:rPr>
          <w:noProof/>
          <w:szCs w:val="28"/>
          <w:vertAlign w:val="subscript"/>
        </w:rPr>
        <w:t>acc</w:t>
      </w:r>
      <w:r w:rsidRPr="008F729D">
        <w:rPr>
          <w:noProof/>
          <w:szCs w:val="28"/>
        </w:rPr>
        <w:t xml:space="preserve"> in the range from 0 to −150 mV have had no significant effect on the response for FA. Therefore, the value of </w:t>
      </w:r>
      <w:r w:rsidRPr="008F729D">
        <w:rPr>
          <w:i/>
          <w:noProof/>
          <w:szCs w:val="28"/>
        </w:rPr>
        <w:t>E</w:t>
      </w:r>
      <w:r w:rsidRPr="008F729D">
        <w:rPr>
          <w:noProof/>
          <w:szCs w:val="28"/>
          <w:vertAlign w:val="subscript"/>
        </w:rPr>
        <w:t>acc</w:t>
      </w:r>
      <w:r w:rsidRPr="008F729D">
        <w:rPr>
          <w:noProof/>
          <w:szCs w:val="28"/>
        </w:rPr>
        <w:t xml:space="preserve"> −100 mV (</w:t>
      </w:r>
      <w:r w:rsidRPr="008F729D">
        <w:rPr>
          <w:i/>
          <w:noProof/>
          <w:szCs w:val="28"/>
        </w:rPr>
        <w:t>E</w:t>
      </w:r>
      <w:r w:rsidRPr="008F729D">
        <w:rPr>
          <w:noProof/>
          <w:szCs w:val="28"/>
          <w:vertAlign w:val="subscript"/>
        </w:rPr>
        <w:t>acc</w:t>
      </w:r>
      <w:r w:rsidRPr="008F729D">
        <w:rPr>
          <w:noProof/>
          <w:szCs w:val="28"/>
        </w:rPr>
        <w:t> = </w:t>
      </w:r>
      <w:r w:rsidRPr="008F729D">
        <w:rPr>
          <w:i/>
          <w:noProof/>
          <w:szCs w:val="28"/>
        </w:rPr>
        <w:t>E</w:t>
      </w:r>
      <w:r w:rsidRPr="008F729D">
        <w:rPr>
          <w:noProof/>
          <w:szCs w:val="28"/>
          <w:vertAlign w:val="subscript"/>
        </w:rPr>
        <w:t>in</w:t>
      </w:r>
      <w:r w:rsidRPr="008F729D">
        <w:rPr>
          <w:noProof/>
          <w:szCs w:val="28"/>
        </w:rPr>
        <w:t>) could be chosen for the following experiments. Accumulation time</w:t>
      </w:r>
      <w:r w:rsidR="00185DD1">
        <w:rPr>
          <w:noProof/>
          <w:szCs w:val="28"/>
        </w:rPr>
        <w:t xml:space="preserve"> (</w:t>
      </w:r>
      <w:r w:rsidR="00185DD1" w:rsidRPr="00185DD1">
        <w:rPr>
          <w:i/>
          <w:noProof/>
          <w:szCs w:val="28"/>
        </w:rPr>
        <w:t>t</w:t>
      </w:r>
      <w:r w:rsidR="00185DD1" w:rsidRPr="00185DD1">
        <w:rPr>
          <w:noProof/>
          <w:szCs w:val="28"/>
          <w:vertAlign w:val="subscript"/>
        </w:rPr>
        <w:t>acc</w:t>
      </w:r>
      <w:r w:rsidR="00185DD1">
        <w:rPr>
          <w:noProof/>
          <w:szCs w:val="28"/>
        </w:rPr>
        <w:t>)</w:t>
      </w:r>
      <w:r w:rsidRPr="008F729D">
        <w:rPr>
          <w:noProof/>
          <w:szCs w:val="28"/>
        </w:rPr>
        <w:t xml:space="preserve"> was changed from 0 to 140 s (</w:t>
      </w:r>
      <w:r w:rsidRPr="008F729D">
        <w:rPr>
          <w:i/>
          <w:noProof/>
          <w:szCs w:val="28"/>
        </w:rPr>
        <w:t>c</w:t>
      </w:r>
      <w:r w:rsidRPr="008F729D">
        <w:rPr>
          <w:noProof/>
          <w:szCs w:val="28"/>
          <w:vertAlign w:val="subscript"/>
        </w:rPr>
        <w:t>FA</w:t>
      </w:r>
      <w:r w:rsidRPr="008F729D">
        <w:rPr>
          <w:noProof/>
          <w:szCs w:val="28"/>
        </w:rPr>
        <w:t> = 5×10</w:t>
      </w:r>
      <w:r w:rsidRPr="008F729D">
        <w:rPr>
          <w:noProof/>
          <w:szCs w:val="28"/>
          <w:vertAlign w:val="superscript"/>
        </w:rPr>
        <w:t>−7</w:t>
      </w:r>
      <w:r w:rsidRPr="008F729D">
        <w:rPr>
          <w:noProof/>
          <w:szCs w:val="28"/>
        </w:rPr>
        <w:t xml:space="preserve"> mol </w:t>
      </w:r>
      <w:r w:rsidR="004B324D">
        <w:rPr>
          <w:noProof/>
          <w:szCs w:val="28"/>
        </w:rPr>
        <w:t>dm</w:t>
      </w:r>
      <w:r w:rsidRPr="008F729D">
        <w:rPr>
          <w:noProof/>
          <w:szCs w:val="28"/>
          <w:vertAlign w:val="superscript"/>
        </w:rPr>
        <w:t>−</w:t>
      </w:r>
      <w:r w:rsidR="004B324D">
        <w:rPr>
          <w:noProof/>
          <w:szCs w:val="28"/>
          <w:vertAlign w:val="superscript"/>
        </w:rPr>
        <w:t>3</w:t>
      </w:r>
      <w:r w:rsidRPr="008F729D">
        <w:rPr>
          <w:noProof/>
          <w:szCs w:val="28"/>
        </w:rPr>
        <w:t xml:space="preserve">). Fig. 5A and B shows the dependence of the </w:t>
      </w:r>
      <w:r w:rsidRPr="008F729D">
        <w:rPr>
          <w:i/>
          <w:noProof/>
          <w:szCs w:val="28"/>
        </w:rPr>
        <w:t>I</w:t>
      </w:r>
      <w:r w:rsidRPr="008F729D">
        <w:rPr>
          <w:noProof/>
          <w:szCs w:val="28"/>
          <w:vertAlign w:val="subscript"/>
        </w:rPr>
        <w:t>p</w:t>
      </w:r>
      <w:r w:rsidRPr="008F729D">
        <w:rPr>
          <w:noProof/>
          <w:szCs w:val="28"/>
        </w:rPr>
        <w:t xml:space="preserve"> on </w:t>
      </w:r>
      <w:r w:rsidRPr="008F729D">
        <w:rPr>
          <w:i/>
          <w:noProof/>
          <w:szCs w:val="28"/>
        </w:rPr>
        <w:t>t</w:t>
      </w:r>
      <w:r w:rsidRPr="008F729D">
        <w:rPr>
          <w:noProof/>
          <w:szCs w:val="28"/>
          <w:vertAlign w:val="subscript"/>
        </w:rPr>
        <w:t>acc</w:t>
      </w:r>
      <w:r w:rsidRPr="008F729D">
        <w:rPr>
          <w:noProof/>
          <w:szCs w:val="28"/>
        </w:rPr>
        <w:t xml:space="preserve"> and relevant voltammetric curves. The respective experiments have revealed that the dependence is linear from 0 to 70 s and this linear dependence can be characterized by the equation being inserted in Fig. 5B. The reduction was </w:t>
      </w:r>
      <w:r w:rsidR="00185DD1">
        <w:rPr>
          <w:noProof/>
          <w:szCs w:val="28"/>
        </w:rPr>
        <w:t xml:space="preserve">previously </w:t>
      </w:r>
      <w:r w:rsidRPr="008F729D">
        <w:rPr>
          <w:noProof/>
          <w:szCs w:val="28"/>
        </w:rPr>
        <w:t xml:space="preserve">described as diffusion controlled with negligible contribution of adsorption. FA was fractionally adsorbed on the </w:t>
      </w:r>
      <w:r w:rsidRPr="008F729D">
        <w:rPr>
          <w:noProof/>
          <w:szCs w:val="28"/>
        </w:rPr>
        <w:lastRenderedPageBreak/>
        <w:t>working surface, therefore, the sensitivity of the determination could be improved by applying the AdSDPV mode.</w:t>
      </w:r>
    </w:p>
    <w:p w:rsidR="008F729D" w:rsidRDefault="008F729D" w:rsidP="008F729D">
      <w:pPr>
        <w:spacing w:line="480" w:lineRule="auto"/>
        <w:rPr>
          <w:noProof/>
          <w:szCs w:val="28"/>
        </w:rPr>
      </w:pPr>
      <w:r w:rsidRPr="00434DE3">
        <w:rPr>
          <w:b/>
          <w:noProof/>
          <w:sz w:val="19"/>
          <w:szCs w:val="19"/>
          <w:lang w:val="cs-CZ" w:eastAsia="cs-CZ"/>
        </w:rPr>
        <mc:AlternateContent>
          <mc:Choice Requires="wps">
            <w:drawing>
              <wp:anchor distT="0" distB="0" distL="114300" distR="114300" simplePos="0" relativeHeight="251663360" behindDoc="0" locked="0" layoutInCell="1" allowOverlap="1" wp14:anchorId="6D3AA505" wp14:editId="7DD9ACAC">
                <wp:simplePos x="0" y="0"/>
                <wp:positionH relativeFrom="column">
                  <wp:posOffset>4643120</wp:posOffset>
                </wp:positionH>
                <wp:positionV relativeFrom="paragraph">
                  <wp:posOffset>2237105</wp:posOffset>
                </wp:positionV>
                <wp:extent cx="313055" cy="1403985"/>
                <wp:effectExtent l="0" t="0" r="0" b="6350"/>
                <wp:wrapNone/>
                <wp:docPr id="19"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3055" cy="1403985"/>
                        </a:xfrm>
                        <a:prstGeom prst="rect">
                          <a:avLst/>
                        </a:prstGeom>
                        <a:noFill/>
                        <a:ln w="9525">
                          <a:noFill/>
                          <a:miter lim="800000"/>
                          <a:headEnd/>
                          <a:tailEnd/>
                        </a:ln>
                      </wps:spPr>
                      <wps:txbx>
                        <w:txbxContent>
                          <w:p w:rsidR="00185DD1" w:rsidRPr="00BE7542" w:rsidRDefault="00185DD1" w:rsidP="008F729D">
                            <w:pPr>
                              <w:rPr>
                                <w:rFonts w:asciiTheme="minorHAnsi" w:hAnsiTheme="minorHAnsi"/>
                                <w:szCs w:val="28"/>
                              </w:rPr>
                            </w:pPr>
                            <w:r w:rsidRPr="00BE7542">
                              <w:rPr>
                                <w:rFonts w:asciiTheme="minorHAnsi" w:hAnsiTheme="minorHAnsi"/>
                                <w:szCs w:val="28"/>
                              </w:rPr>
                              <w:t>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8" type="#_x0000_t202" style="position:absolute;left:0;text-align:left;margin-left:365.6pt;margin-top:176.15pt;width:24.65pt;height:110.55pt;z-index:25166336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" filled="f" stroked="f">
                <v:textbox style="mso-fit-shape-to-text:t">
                  <w:txbxContent>
                    <w:p w:rsidR="00185DD1" w:rsidRPr="00BE7542" w:rsidRDefault="00185DD1" w:rsidP="008F729D">
                      <w:pPr>
                        <w:rPr>
                          <w:rFonts w:asciiTheme="minorHAnsi" w:hAnsiTheme="minorHAnsi"/>
                          <w:szCs w:val="28"/>
                        </w:rPr>
                      </w:pPr>
                      <w:r w:rsidRPr="00BE7542">
                        <w:rPr>
                          <w:rFonts w:asciiTheme="minorHAnsi" w:hAnsiTheme="minorHAnsi"/>
                          <w:szCs w:val="28"/>
                        </w:rPr>
                        <w:t>A</w:t>
                      </w:r>
                    </w:p>
                  </w:txbxContent>
                </v:textbox>
              </v:shape>
            </w:pict>
          </mc:Fallback>
        </mc:AlternateContent>
      </w:r>
      <w:r w:rsidR="004F2905">
        <w:rPr>
          <w:noProof/>
          <w:szCs w:val="28"/>
          <w:lang w:val="cs-CZ" w:eastAsia="cs-CZ"/>
        </w:rPr>
        <w:drawing>
          <wp:inline distT="0" distB="0" distL="0" distR="0" wp14:anchorId="64BE2496">
            <wp:extent cx="5400000" cy="3186000"/>
            <wp:effectExtent l="0" t="0" r="0" b="0"/>
            <wp:docPr id="6" name="Obrázek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preferRelativeResize="0">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00000" cy="3186000"/>
                    </a:xfrm>
                    <a:prstGeom prst="rect">
                      <a:avLst/>
                    </a:prstGeom>
                    <a:noFill/>
                  </pic:spPr>
                </pic:pic>
              </a:graphicData>
            </a:graphic>
          </wp:inline>
        </w:drawing>
      </w:r>
    </w:p>
    <w:p w:rsidR="008F729D" w:rsidRDefault="008F729D" w:rsidP="008F729D">
      <w:pPr>
        <w:spacing w:line="480" w:lineRule="auto"/>
        <w:rPr>
          <w:noProof/>
          <w:szCs w:val="28"/>
        </w:rPr>
      </w:pPr>
      <w:r w:rsidRPr="00434DE3">
        <w:rPr>
          <w:b/>
          <w:noProof/>
          <w:sz w:val="19"/>
          <w:szCs w:val="19"/>
          <w:lang w:val="cs-CZ" w:eastAsia="cs-CZ"/>
        </w:rPr>
        <mc:AlternateContent>
          <mc:Choice Requires="wps">
            <w:drawing>
              <wp:anchor distT="0" distB="0" distL="114300" distR="114300" simplePos="0" relativeHeight="251665408" behindDoc="0" locked="0" layoutInCell="1" allowOverlap="1" wp14:anchorId="5C70025F" wp14:editId="5017EC39">
                <wp:simplePos x="0" y="0"/>
                <wp:positionH relativeFrom="column">
                  <wp:posOffset>4643120</wp:posOffset>
                </wp:positionH>
                <wp:positionV relativeFrom="paragraph">
                  <wp:posOffset>2256790</wp:posOffset>
                </wp:positionV>
                <wp:extent cx="313055" cy="1403985"/>
                <wp:effectExtent l="0" t="0" r="0" b="6350"/>
                <wp:wrapNone/>
                <wp:docPr id="23"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3055" cy="1403985"/>
                        </a:xfrm>
                        <a:prstGeom prst="rect">
                          <a:avLst/>
                        </a:prstGeom>
                        <a:noFill/>
                        <a:ln w="9525">
                          <a:noFill/>
                          <a:miter lim="800000"/>
                          <a:headEnd/>
                          <a:tailEnd/>
                        </a:ln>
                      </wps:spPr>
                      <wps:txbx>
                        <w:txbxContent>
                          <w:p w:rsidR="00185DD1" w:rsidRPr="008F729D" w:rsidRDefault="00185DD1" w:rsidP="008F729D">
                            <w:pPr>
                              <w:rPr>
                                <w:rFonts w:asciiTheme="minorHAnsi" w:hAnsiTheme="minorHAnsi"/>
                                <w:szCs w:val="28"/>
                                <w:lang w:val="cs-CZ"/>
                              </w:rPr>
                            </w:pPr>
                            <w:r>
                              <w:rPr>
                                <w:rFonts w:asciiTheme="minorHAnsi" w:hAnsiTheme="minorHAnsi"/>
                                <w:szCs w:val="28"/>
                                <w:lang w:val="cs-CZ"/>
                              </w:rPr>
                              <w:t>B</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9" type="#_x0000_t202" style="position:absolute;left:0;text-align:left;margin-left:365.6pt;margin-top:177.7pt;width:24.65pt;height:110.55pt;z-index:25166540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" filled="f" stroked="f">
                <v:textbox style="mso-fit-shape-to-text:t">
                  <w:txbxContent>
                    <w:p w:rsidR="00185DD1" w:rsidRPr="008F729D" w:rsidRDefault="00185DD1" w:rsidP="008F729D">
                      <w:pPr>
                        <w:rPr>
                          <w:rFonts w:asciiTheme="minorHAnsi" w:hAnsiTheme="minorHAnsi"/>
                          <w:szCs w:val="28"/>
                          <w:lang w:val="cs-CZ"/>
                        </w:rPr>
                      </w:pPr>
                      <w:r>
                        <w:rPr>
                          <w:rFonts w:asciiTheme="minorHAnsi" w:hAnsiTheme="minorHAnsi"/>
                          <w:szCs w:val="28"/>
                          <w:lang w:val="cs-CZ"/>
                        </w:rPr>
                        <w:t>B</w:t>
                      </w:r>
                    </w:p>
                  </w:txbxContent>
                </v:textbox>
              </v:shape>
            </w:pict>
          </mc:Fallback>
        </mc:AlternateContent>
      </w:r>
      <w:r w:rsidR="004F2905">
        <w:rPr>
          <w:noProof/>
          <w:szCs w:val="28"/>
          <w:lang w:val="cs-CZ" w:eastAsia="cs-CZ"/>
        </w:rPr>
        <w:drawing>
          <wp:inline distT="0" distB="0" distL="0" distR="0" wp14:anchorId="282EA333">
            <wp:extent cx="5400000" cy="3186000"/>
            <wp:effectExtent l="0" t="0" r="0" b="0"/>
            <wp:docPr id="8" name="Obrázek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preferRelativeResize="0">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00000" cy="3186000"/>
                    </a:xfrm>
                    <a:prstGeom prst="rect">
                      <a:avLst/>
                    </a:prstGeom>
                    <a:noFill/>
                  </pic:spPr>
                </pic:pic>
              </a:graphicData>
            </a:graphic>
          </wp:inline>
        </w:drawing>
      </w:r>
    </w:p>
    <w:p w:rsidR="008F729D" w:rsidRDefault="008F729D" w:rsidP="008F729D">
      <w:pPr>
        <w:spacing w:line="480" w:lineRule="auto"/>
        <w:rPr>
          <w:noProof/>
          <w:szCs w:val="28"/>
        </w:rPr>
      </w:pPr>
      <w:r w:rsidRPr="006D74B2">
        <w:rPr>
          <w:b/>
          <w:noProof/>
          <w:szCs w:val="28"/>
        </w:rPr>
        <w:t>Fig</w:t>
      </w:r>
      <w:r w:rsidR="006D74B2" w:rsidRPr="006D74B2">
        <w:rPr>
          <w:b/>
          <w:noProof/>
          <w:szCs w:val="28"/>
        </w:rPr>
        <w:t>ure</w:t>
      </w:r>
      <w:r w:rsidRPr="006D74B2">
        <w:rPr>
          <w:b/>
          <w:noProof/>
          <w:szCs w:val="28"/>
        </w:rPr>
        <w:t xml:space="preserve"> 5</w:t>
      </w:r>
      <w:r w:rsidRPr="008F729D">
        <w:rPr>
          <w:noProof/>
          <w:szCs w:val="28"/>
        </w:rPr>
        <w:t xml:space="preserve"> DP voltammograms of FA recorded on BiFE at various </w:t>
      </w:r>
      <w:r w:rsidRPr="008F729D">
        <w:rPr>
          <w:i/>
          <w:noProof/>
          <w:szCs w:val="28"/>
        </w:rPr>
        <w:t>t</w:t>
      </w:r>
      <w:r w:rsidRPr="008F729D">
        <w:rPr>
          <w:noProof/>
          <w:szCs w:val="28"/>
          <w:vertAlign w:val="subscript"/>
        </w:rPr>
        <w:t>acc</w:t>
      </w:r>
      <w:r w:rsidRPr="008F729D">
        <w:rPr>
          <w:b/>
          <w:noProof/>
          <w:szCs w:val="28"/>
        </w:rPr>
        <w:t xml:space="preserve"> </w:t>
      </w:r>
      <w:r w:rsidRPr="008F729D">
        <w:rPr>
          <w:noProof/>
          <w:szCs w:val="28"/>
        </w:rPr>
        <w:t xml:space="preserve">(A) with the appropriate dependence of </w:t>
      </w:r>
      <w:r w:rsidRPr="008F729D">
        <w:rPr>
          <w:i/>
          <w:noProof/>
          <w:szCs w:val="28"/>
        </w:rPr>
        <w:t>I</w:t>
      </w:r>
      <w:r w:rsidRPr="008F729D">
        <w:rPr>
          <w:noProof/>
          <w:szCs w:val="28"/>
          <w:vertAlign w:val="subscript"/>
        </w:rPr>
        <w:t>p</w:t>
      </w:r>
      <w:r w:rsidRPr="008F729D">
        <w:rPr>
          <w:noProof/>
          <w:szCs w:val="28"/>
        </w:rPr>
        <w:t xml:space="preserve"> on </w:t>
      </w:r>
      <w:r w:rsidRPr="008F729D">
        <w:rPr>
          <w:i/>
          <w:noProof/>
          <w:szCs w:val="28"/>
        </w:rPr>
        <w:t>t</w:t>
      </w:r>
      <w:r w:rsidRPr="008F729D">
        <w:rPr>
          <w:noProof/>
          <w:szCs w:val="28"/>
          <w:vertAlign w:val="subscript"/>
        </w:rPr>
        <w:t>acc</w:t>
      </w:r>
      <w:r w:rsidRPr="008F729D">
        <w:rPr>
          <w:noProof/>
          <w:szCs w:val="28"/>
        </w:rPr>
        <w:t xml:space="preserve"> (B). Method: DPV, </w:t>
      </w:r>
      <w:r w:rsidRPr="008F729D">
        <w:rPr>
          <w:noProof/>
          <w:szCs w:val="28"/>
        </w:rPr>
        <w:lastRenderedPageBreak/>
        <w:t>electrolyte: B</w:t>
      </w:r>
      <w:r w:rsidR="00185DD1">
        <w:rPr>
          <w:noProof/>
          <w:szCs w:val="28"/>
        </w:rPr>
        <w:t>RB</w:t>
      </w:r>
      <w:r w:rsidRPr="008F729D">
        <w:rPr>
          <w:noProof/>
          <w:szCs w:val="28"/>
        </w:rPr>
        <w:t xml:space="preserve"> (pH 2.0), </w:t>
      </w:r>
      <w:r w:rsidRPr="008F729D">
        <w:rPr>
          <w:i/>
          <w:noProof/>
          <w:szCs w:val="28"/>
        </w:rPr>
        <w:t>E</w:t>
      </w:r>
      <w:r w:rsidRPr="008F729D">
        <w:rPr>
          <w:noProof/>
          <w:szCs w:val="28"/>
          <w:vertAlign w:val="subscript"/>
        </w:rPr>
        <w:t>in</w:t>
      </w:r>
      <w:r w:rsidRPr="008F729D">
        <w:rPr>
          <w:noProof/>
          <w:szCs w:val="28"/>
        </w:rPr>
        <w:t xml:space="preserve"> = −100 mV, </w:t>
      </w:r>
      <w:r w:rsidRPr="008F729D">
        <w:rPr>
          <w:i/>
          <w:noProof/>
          <w:szCs w:val="28"/>
        </w:rPr>
        <w:t>E</w:t>
      </w:r>
      <w:r w:rsidRPr="008F729D">
        <w:rPr>
          <w:noProof/>
          <w:szCs w:val="28"/>
          <w:vertAlign w:val="subscript"/>
        </w:rPr>
        <w:t>fin</w:t>
      </w:r>
      <w:r w:rsidRPr="008F729D">
        <w:rPr>
          <w:noProof/>
          <w:szCs w:val="28"/>
        </w:rPr>
        <w:t xml:space="preserve"> = −900 mV, </w:t>
      </w:r>
      <w:r w:rsidRPr="008F729D">
        <w:rPr>
          <w:i/>
          <w:noProof/>
          <w:szCs w:val="28"/>
        </w:rPr>
        <w:t>v</w:t>
      </w:r>
      <w:r w:rsidRPr="008F729D">
        <w:rPr>
          <w:noProof/>
          <w:szCs w:val="28"/>
        </w:rPr>
        <w:t> = 20 mV s</w:t>
      </w:r>
      <w:r w:rsidRPr="008F729D">
        <w:rPr>
          <w:noProof/>
          <w:szCs w:val="28"/>
          <w:vertAlign w:val="superscript"/>
        </w:rPr>
        <w:t>−1</w:t>
      </w:r>
      <w:r w:rsidRPr="008F729D">
        <w:rPr>
          <w:noProof/>
          <w:szCs w:val="28"/>
        </w:rPr>
        <w:t xml:space="preserve">, </w:t>
      </w:r>
      <w:r w:rsidRPr="008F729D">
        <w:rPr>
          <w:i/>
          <w:noProof/>
          <w:szCs w:val="28"/>
        </w:rPr>
        <w:t>E</w:t>
      </w:r>
      <w:r w:rsidRPr="008F729D">
        <w:rPr>
          <w:noProof/>
          <w:szCs w:val="28"/>
          <w:vertAlign w:val="subscript"/>
        </w:rPr>
        <w:t>reg</w:t>
      </w:r>
      <w:r w:rsidRPr="008F729D">
        <w:rPr>
          <w:noProof/>
          <w:szCs w:val="28"/>
        </w:rPr>
        <w:t xml:space="preserve"> = −900 mV, </w:t>
      </w:r>
      <w:r w:rsidRPr="008F729D">
        <w:rPr>
          <w:i/>
          <w:noProof/>
          <w:szCs w:val="28"/>
        </w:rPr>
        <w:t>t</w:t>
      </w:r>
      <w:r w:rsidRPr="008F729D">
        <w:rPr>
          <w:noProof/>
          <w:szCs w:val="28"/>
          <w:vertAlign w:val="subscript"/>
        </w:rPr>
        <w:t>reg</w:t>
      </w:r>
      <w:r w:rsidRPr="008F729D">
        <w:rPr>
          <w:noProof/>
          <w:szCs w:val="28"/>
        </w:rPr>
        <w:t xml:space="preserve"> = 20 s, pulse height −50 mV, pulse width 20 ms, </w:t>
      </w:r>
      <w:r w:rsidRPr="008F729D">
        <w:rPr>
          <w:i/>
          <w:noProof/>
          <w:szCs w:val="28"/>
        </w:rPr>
        <w:t>E</w:t>
      </w:r>
      <w:r w:rsidRPr="008F729D">
        <w:rPr>
          <w:noProof/>
          <w:szCs w:val="28"/>
          <w:vertAlign w:val="subscript"/>
        </w:rPr>
        <w:t>acc</w:t>
      </w:r>
      <w:r w:rsidRPr="008F729D">
        <w:rPr>
          <w:noProof/>
          <w:szCs w:val="28"/>
        </w:rPr>
        <w:t> = −100 mV,</w:t>
      </w:r>
      <w:r w:rsidRPr="008F729D">
        <w:rPr>
          <w:i/>
          <w:noProof/>
          <w:szCs w:val="28"/>
        </w:rPr>
        <w:t xml:space="preserve"> t</w:t>
      </w:r>
      <w:r w:rsidRPr="008F729D">
        <w:rPr>
          <w:noProof/>
          <w:szCs w:val="28"/>
          <w:vertAlign w:val="subscript"/>
        </w:rPr>
        <w:t>acc</w:t>
      </w:r>
      <w:r w:rsidRPr="008F729D">
        <w:rPr>
          <w:noProof/>
          <w:szCs w:val="28"/>
        </w:rPr>
        <w:t xml:space="preserve"> = 0-130 s, </w:t>
      </w:r>
      <w:r w:rsidRPr="008F729D">
        <w:rPr>
          <w:i/>
          <w:noProof/>
          <w:szCs w:val="28"/>
        </w:rPr>
        <w:t>c</w:t>
      </w:r>
      <w:r w:rsidRPr="008F729D">
        <w:rPr>
          <w:noProof/>
          <w:szCs w:val="28"/>
          <w:vertAlign w:val="subscript"/>
        </w:rPr>
        <w:t>FA</w:t>
      </w:r>
      <w:r w:rsidRPr="008F729D">
        <w:rPr>
          <w:noProof/>
          <w:szCs w:val="28"/>
        </w:rPr>
        <w:t> = 5×10</w:t>
      </w:r>
      <w:r w:rsidRPr="008F729D">
        <w:rPr>
          <w:noProof/>
          <w:szCs w:val="28"/>
          <w:vertAlign w:val="superscript"/>
        </w:rPr>
        <w:t>−7</w:t>
      </w:r>
      <w:r w:rsidRPr="008F729D">
        <w:rPr>
          <w:noProof/>
          <w:szCs w:val="28"/>
        </w:rPr>
        <w:t xml:space="preserve"> mol </w:t>
      </w:r>
      <w:r w:rsidR="004B324D">
        <w:rPr>
          <w:noProof/>
          <w:szCs w:val="28"/>
        </w:rPr>
        <w:t>dm</w:t>
      </w:r>
      <w:r w:rsidRPr="008F729D">
        <w:rPr>
          <w:noProof/>
          <w:szCs w:val="28"/>
          <w:vertAlign w:val="superscript"/>
        </w:rPr>
        <w:t>−</w:t>
      </w:r>
      <w:r w:rsidR="004B324D">
        <w:rPr>
          <w:noProof/>
          <w:szCs w:val="28"/>
          <w:vertAlign w:val="superscript"/>
        </w:rPr>
        <w:t>3</w:t>
      </w:r>
      <w:r w:rsidRPr="008F729D">
        <w:rPr>
          <w:noProof/>
          <w:szCs w:val="28"/>
        </w:rPr>
        <w:t>.</w:t>
      </w:r>
    </w:p>
    <w:p w:rsidR="006D74B2" w:rsidRDefault="006D74B2" w:rsidP="008F729D">
      <w:pPr>
        <w:spacing w:line="480" w:lineRule="auto"/>
        <w:rPr>
          <w:noProof/>
          <w:szCs w:val="28"/>
        </w:rPr>
      </w:pPr>
    </w:p>
    <w:p w:rsidR="006D74B2" w:rsidRPr="006D74B2" w:rsidRDefault="006D74B2" w:rsidP="006D74B2">
      <w:pPr>
        <w:spacing w:line="480" w:lineRule="auto"/>
        <w:ind w:firstLine="720"/>
        <w:rPr>
          <w:noProof/>
          <w:szCs w:val="28"/>
        </w:rPr>
      </w:pPr>
      <w:r w:rsidRPr="006D74B2">
        <w:rPr>
          <w:noProof/>
          <w:szCs w:val="28"/>
        </w:rPr>
        <w:t xml:space="preserve">The repeatability of measurements </w:t>
      </w:r>
      <w:r w:rsidR="00185DD1">
        <w:rPr>
          <w:noProof/>
          <w:szCs w:val="28"/>
        </w:rPr>
        <w:t>for</w:t>
      </w:r>
      <w:r w:rsidRPr="006D74B2">
        <w:rPr>
          <w:noProof/>
          <w:szCs w:val="28"/>
        </w:rPr>
        <w:t xml:space="preserve"> the reduction of FA under optimized conditions was studied again by application of replicate measurements and RSD(11) calculated as 1.03 % for concentration of 5×10</w:t>
      </w:r>
      <w:r w:rsidRPr="006D74B2">
        <w:rPr>
          <w:noProof/>
          <w:szCs w:val="28"/>
          <w:vertAlign w:val="superscript"/>
        </w:rPr>
        <w:t>−7</w:t>
      </w:r>
      <w:r w:rsidRPr="006D74B2">
        <w:rPr>
          <w:noProof/>
          <w:szCs w:val="28"/>
        </w:rPr>
        <w:t> mol </w:t>
      </w:r>
      <w:r w:rsidR="004B324D">
        <w:rPr>
          <w:noProof/>
          <w:szCs w:val="28"/>
        </w:rPr>
        <w:t>dm</w:t>
      </w:r>
      <w:r w:rsidRPr="006D74B2">
        <w:rPr>
          <w:noProof/>
          <w:szCs w:val="28"/>
          <w:vertAlign w:val="superscript"/>
        </w:rPr>
        <w:t>−</w:t>
      </w:r>
      <w:r w:rsidR="004B324D">
        <w:rPr>
          <w:noProof/>
          <w:szCs w:val="28"/>
          <w:vertAlign w:val="superscript"/>
        </w:rPr>
        <w:t>3</w:t>
      </w:r>
      <w:r w:rsidRPr="006D74B2">
        <w:rPr>
          <w:noProof/>
          <w:szCs w:val="28"/>
        </w:rPr>
        <w:t xml:space="preserve"> FA. This result had indicated a very good repeatability when confirming also an appropriate choice of the operational parameters of DPV. As already stated above, this technique with optimized parameters was applied to measure various concentrations of FA in model solutions. An example of a particular dependence in the concentration range from 5×10</w:t>
      </w:r>
      <w:r w:rsidRPr="006D74B2">
        <w:rPr>
          <w:noProof/>
          <w:szCs w:val="28"/>
          <w:vertAlign w:val="superscript"/>
        </w:rPr>
        <w:t>−8</w:t>
      </w:r>
      <w:r w:rsidRPr="006D74B2">
        <w:rPr>
          <w:noProof/>
          <w:szCs w:val="28"/>
        </w:rPr>
        <w:t xml:space="preserve"> to 3×10</w:t>
      </w:r>
      <w:r w:rsidRPr="006D74B2">
        <w:rPr>
          <w:noProof/>
          <w:szCs w:val="28"/>
          <w:vertAlign w:val="superscript"/>
        </w:rPr>
        <w:t>−7</w:t>
      </w:r>
      <w:r w:rsidRPr="006D74B2">
        <w:rPr>
          <w:noProof/>
          <w:szCs w:val="28"/>
        </w:rPr>
        <w:t> mol </w:t>
      </w:r>
      <w:r w:rsidR="004B324D">
        <w:rPr>
          <w:noProof/>
          <w:szCs w:val="28"/>
        </w:rPr>
        <w:t>dm</w:t>
      </w:r>
      <w:r w:rsidRPr="006D74B2">
        <w:rPr>
          <w:noProof/>
          <w:szCs w:val="28"/>
          <w:vertAlign w:val="superscript"/>
        </w:rPr>
        <w:t>−</w:t>
      </w:r>
      <w:r w:rsidR="004B324D">
        <w:rPr>
          <w:noProof/>
          <w:szCs w:val="28"/>
          <w:vertAlign w:val="superscript"/>
        </w:rPr>
        <w:t>3</w:t>
      </w:r>
      <w:r w:rsidRPr="006D74B2">
        <w:rPr>
          <w:noProof/>
          <w:szCs w:val="28"/>
        </w:rPr>
        <w:t xml:space="preserve"> FA (with </w:t>
      </w:r>
      <w:r w:rsidRPr="006D74B2">
        <w:rPr>
          <w:i/>
          <w:noProof/>
          <w:szCs w:val="28"/>
        </w:rPr>
        <w:t>t</w:t>
      </w:r>
      <w:r w:rsidRPr="006D74B2">
        <w:rPr>
          <w:noProof/>
          <w:szCs w:val="28"/>
          <w:vertAlign w:val="subscript"/>
        </w:rPr>
        <w:t>acc</w:t>
      </w:r>
      <w:r w:rsidRPr="006D74B2">
        <w:rPr>
          <w:noProof/>
          <w:szCs w:val="28"/>
        </w:rPr>
        <w:t xml:space="preserve"> = 20 s) and the corresponding voltammograms are shown in Fig. </w:t>
      </w:r>
      <w:r>
        <w:rPr>
          <w:noProof/>
          <w:szCs w:val="28"/>
        </w:rPr>
        <w:t>6A</w:t>
      </w:r>
      <w:r w:rsidRPr="006D74B2">
        <w:rPr>
          <w:noProof/>
          <w:szCs w:val="28"/>
        </w:rPr>
        <w:t xml:space="preserve"> and </w:t>
      </w:r>
      <w:r>
        <w:rPr>
          <w:noProof/>
          <w:szCs w:val="28"/>
        </w:rPr>
        <w:t>B</w:t>
      </w:r>
      <w:r w:rsidRPr="006D74B2">
        <w:rPr>
          <w:noProof/>
          <w:szCs w:val="28"/>
        </w:rPr>
        <w:t>. The dependence depicted is linear and can be characterized by the equation with the respective coefficient of determination shown in Fig. </w:t>
      </w:r>
      <w:r>
        <w:rPr>
          <w:noProof/>
          <w:szCs w:val="28"/>
        </w:rPr>
        <w:t>6B</w:t>
      </w:r>
      <w:r w:rsidRPr="006D74B2">
        <w:rPr>
          <w:noProof/>
          <w:szCs w:val="28"/>
        </w:rPr>
        <w:t>. The linear dynamic range (LDR) of the reduction peak observed was obtained in an interval from 2.5×10</w:t>
      </w:r>
      <w:r w:rsidRPr="006D74B2">
        <w:rPr>
          <w:noProof/>
          <w:szCs w:val="28"/>
          <w:vertAlign w:val="superscript"/>
        </w:rPr>
        <w:t>−8</w:t>
      </w:r>
      <w:r w:rsidRPr="006D74B2">
        <w:rPr>
          <w:noProof/>
          <w:szCs w:val="28"/>
        </w:rPr>
        <w:t xml:space="preserve"> to 3×10</w:t>
      </w:r>
      <w:r w:rsidRPr="006D74B2">
        <w:rPr>
          <w:noProof/>
          <w:szCs w:val="28"/>
          <w:vertAlign w:val="superscript"/>
        </w:rPr>
        <w:t>−5</w:t>
      </w:r>
      <w:r w:rsidRPr="006D74B2">
        <w:rPr>
          <w:noProof/>
          <w:szCs w:val="28"/>
        </w:rPr>
        <w:t> mol </w:t>
      </w:r>
      <w:r w:rsidR="004B324D">
        <w:rPr>
          <w:noProof/>
          <w:szCs w:val="28"/>
        </w:rPr>
        <w:t>dm</w:t>
      </w:r>
      <w:r w:rsidRPr="006D74B2">
        <w:rPr>
          <w:noProof/>
          <w:szCs w:val="28"/>
          <w:vertAlign w:val="superscript"/>
        </w:rPr>
        <w:t>−</w:t>
      </w:r>
      <w:r w:rsidR="004B324D">
        <w:rPr>
          <w:noProof/>
          <w:szCs w:val="28"/>
          <w:vertAlign w:val="superscript"/>
        </w:rPr>
        <w:t>3</w:t>
      </w:r>
      <w:r w:rsidRPr="006D74B2">
        <w:rPr>
          <w:noProof/>
          <w:szCs w:val="28"/>
        </w:rPr>
        <w:t xml:space="preserve">. The value of </w:t>
      </w:r>
      <w:r w:rsidRPr="006D74B2">
        <w:rPr>
          <w:i/>
          <w:noProof/>
          <w:szCs w:val="28"/>
        </w:rPr>
        <w:t>t</w:t>
      </w:r>
      <w:r w:rsidRPr="006D74B2">
        <w:rPr>
          <w:noProof/>
          <w:szCs w:val="28"/>
          <w:vertAlign w:val="subscript"/>
        </w:rPr>
        <w:t>acc</w:t>
      </w:r>
      <w:r w:rsidRPr="006D74B2">
        <w:rPr>
          <w:noProof/>
          <w:szCs w:val="28"/>
        </w:rPr>
        <w:t xml:space="preserve"> was changed in dependence of the concentration. From this reason, the whole LDR could not be measured in one single experiment.</w:t>
      </w:r>
    </w:p>
    <w:p w:rsidR="00A93005" w:rsidRDefault="00A93005" w:rsidP="00A93005">
      <w:pPr>
        <w:spacing w:line="480" w:lineRule="auto"/>
        <w:rPr>
          <w:lang w:eastAsia="cs-CZ"/>
        </w:rPr>
      </w:pPr>
    </w:p>
    <w:p w:rsidR="006D74B2" w:rsidRDefault="006D74B2" w:rsidP="00A93005">
      <w:pPr>
        <w:spacing w:line="480" w:lineRule="auto"/>
        <w:rPr>
          <w:lang w:eastAsia="cs-CZ"/>
        </w:rPr>
      </w:pPr>
      <w:r w:rsidRPr="00434DE3">
        <w:rPr>
          <w:b/>
          <w:noProof/>
          <w:sz w:val="19"/>
          <w:szCs w:val="19"/>
          <w:lang w:val="cs-CZ" w:eastAsia="cs-CZ"/>
        </w:rPr>
        <w:lastRenderedPageBreak/>
        <mc:AlternateContent>
          <mc:Choice Requires="wps">
            <w:drawing>
              <wp:anchor distT="0" distB="0" distL="114300" distR="114300" simplePos="0" relativeHeight="251667456" behindDoc="0" locked="0" layoutInCell="1" allowOverlap="1" wp14:anchorId="45B292CD" wp14:editId="6EB69F02">
                <wp:simplePos x="0" y="0"/>
                <wp:positionH relativeFrom="column">
                  <wp:posOffset>4690745</wp:posOffset>
                </wp:positionH>
                <wp:positionV relativeFrom="paragraph">
                  <wp:posOffset>2207260</wp:posOffset>
                </wp:positionV>
                <wp:extent cx="313055" cy="1403985"/>
                <wp:effectExtent l="0" t="0" r="0" b="6350"/>
                <wp:wrapNone/>
                <wp:docPr id="24"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3055" cy="1403985"/>
                        </a:xfrm>
                        <a:prstGeom prst="rect">
                          <a:avLst/>
                        </a:prstGeom>
                        <a:noFill/>
                        <a:ln w="9525">
                          <a:noFill/>
                          <a:miter lim="800000"/>
                          <a:headEnd/>
                          <a:tailEnd/>
                        </a:ln>
                      </wps:spPr>
                      <wps:txbx>
                        <w:txbxContent>
                          <w:p w:rsidR="00185DD1" w:rsidRPr="00BE7542" w:rsidRDefault="00185DD1" w:rsidP="006D74B2">
                            <w:pPr>
                              <w:rPr>
                                <w:rFonts w:asciiTheme="minorHAnsi" w:hAnsiTheme="minorHAnsi"/>
                                <w:szCs w:val="28"/>
                              </w:rPr>
                            </w:pPr>
                            <w:r w:rsidRPr="00BE7542">
                              <w:rPr>
                                <w:rFonts w:asciiTheme="minorHAnsi" w:hAnsiTheme="minorHAnsi"/>
                                <w:szCs w:val="28"/>
                              </w:rPr>
                              <w:t>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0" type="#_x0000_t202" style="position:absolute;left:0;text-align:left;margin-left:369.35pt;margin-top:173.8pt;width:24.65pt;height:110.55pt;z-index:25166745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" filled="f" stroked="f">
                <v:textbox style="mso-fit-shape-to-text:t">
                  <w:txbxContent>
                    <w:p w:rsidR="00185DD1" w:rsidRPr="00BE7542" w:rsidRDefault="00185DD1" w:rsidP="006D74B2">
                      <w:pPr>
                        <w:rPr>
                          <w:rFonts w:asciiTheme="minorHAnsi" w:hAnsiTheme="minorHAnsi"/>
                          <w:szCs w:val="28"/>
                        </w:rPr>
                      </w:pPr>
                      <w:r w:rsidRPr="00BE7542">
                        <w:rPr>
                          <w:rFonts w:asciiTheme="minorHAnsi" w:hAnsiTheme="minorHAnsi"/>
                          <w:szCs w:val="28"/>
                        </w:rPr>
                        <w:t>A</w:t>
                      </w:r>
                    </w:p>
                  </w:txbxContent>
                </v:textbox>
              </v:shape>
            </w:pict>
          </mc:Fallback>
        </mc:AlternateContent>
      </w:r>
      <w:r w:rsidR="002D61BF">
        <w:rPr>
          <w:noProof/>
          <w:lang w:val="cs-CZ" w:eastAsia="cs-CZ"/>
        </w:rPr>
        <w:drawing>
          <wp:inline distT="0" distB="0" distL="0" distR="0" wp14:anchorId="6495D9DA">
            <wp:extent cx="5400000" cy="3186000"/>
            <wp:effectExtent l="0" t="0" r="0" b="0"/>
            <wp:docPr id="11" name="Obrázek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pic:cNvPicPr preferRelativeResize="0">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00000" cy="3186000"/>
                    </a:xfrm>
                    <a:prstGeom prst="rect">
                      <a:avLst/>
                    </a:prstGeom>
                    <a:noFill/>
                  </pic:spPr>
                </pic:pic>
              </a:graphicData>
            </a:graphic>
          </wp:inline>
        </w:drawing>
      </w:r>
    </w:p>
    <w:p w:rsidR="006D74B2" w:rsidRDefault="006D74B2" w:rsidP="00A93005">
      <w:pPr>
        <w:spacing w:line="480" w:lineRule="auto"/>
        <w:rPr>
          <w:lang w:eastAsia="cs-CZ"/>
        </w:rPr>
      </w:pPr>
      <w:r w:rsidRPr="00434DE3">
        <w:rPr>
          <w:b/>
          <w:noProof/>
          <w:sz w:val="19"/>
          <w:szCs w:val="19"/>
          <w:lang w:val="cs-CZ" w:eastAsia="cs-CZ"/>
        </w:rPr>
        <mc:AlternateContent>
          <mc:Choice Requires="wps">
            <w:drawing>
              <wp:anchor distT="0" distB="0" distL="114300" distR="114300" simplePos="0" relativeHeight="251669504" behindDoc="0" locked="0" layoutInCell="1" allowOverlap="1" wp14:anchorId="4CBF9B26" wp14:editId="6DAFE37C">
                <wp:simplePos x="0" y="0"/>
                <wp:positionH relativeFrom="column">
                  <wp:posOffset>4614545</wp:posOffset>
                </wp:positionH>
                <wp:positionV relativeFrom="paragraph">
                  <wp:posOffset>2207895</wp:posOffset>
                </wp:positionV>
                <wp:extent cx="313055" cy="1403985"/>
                <wp:effectExtent l="0" t="0" r="0" b="6350"/>
                <wp:wrapNone/>
                <wp:docPr id="25"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3055" cy="1403985"/>
                        </a:xfrm>
                        <a:prstGeom prst="rect">
                          <a:avLst/>
                        </a:prstGeom>
                        <a:noFill/>
                        <a:ln w="9525">
                          <a:noFill/>
                          <a:miter lim="800000"/>
                          <a:headEnd/>
                          <a:tailEnd/>
                        </a:ln>
                      </wps:spPr>
                      <wps:txbx>
                        <w:txbxContent>
                          <w:p w:rsidR="00185DD1" w:rsidRPr="006D74B2" w:rsidRDefault="00185DD1" w:rsidP="006D74B2">
                            <w:pPr>
                              <w:rPr>
                                <w:rFonts w:asciiTheme="minorHAnsi" w:hAnsiTheme="minorHAnsi"/>
                                <w:szCs w:val="28"/>
                                <w:lang w:val="cs-CZ"/>
                              </w:rPr>
                            </w:pPr>
                            <w:r>
                              <w:rPr>
                                <w:rFonts w:asciiTheme="minorHAnsi" w:hAnsiTheme="minorHAnsi"/>
                                <w:szCs w:val="28"/>
                                <w:lang w:val="cs-CZ"/>
                              </w:rPr>
                              <w:t>B</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1" type="#_x0000_t202" style="position:absolute;left:0;text-align:left;margin-left:363.35pt;margin-top:173.85pt;width:24.65pt;height:110.55pt;z-index:25166950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" filled="f" stroked="f">
                <v:textbox style="mso-fit-shape-to-text:t">
                  <w:txbxContent>
                    <w:p w:rsidR="00185DD1" w:rsidRPr="006D74B2" w:rsidRDefault="00185DD1" w:rsidP="006D74B2">
                      <w:pPr>
                        <w:rPr>
                          <w:rFonts w:asciiTheme="minorHAnsi" w:hAnsiTheme="minorHAnsi"/>
                          <w:szCs w:val="28"/>
                          <w:lang w:val="cs-CZ"/>
                        </w:rPr>
                      </w:pPr>
                      <w:r>
                        <w:rPr>
                          <w:rFonts w:asciiTheme="minorHAnsi" w:hAnsiTheme="minorHAnsi"/>
                          <w:szCs w:val="28"/>
                          <w:lang w:val="cs-CZ"/>
                        </w:rPr>
                        <w:t>B</w:t>
                      </w:r>
                    </w:p>
                  </w:txbxContent>
                </v:textbox>
              </v:shape>
            </w:pict>
          </mc:Fallback>
        </mc:AlternateContent>
      </w:r>
      <w:r w:rsidR="002D61BF">
        <w:rPr>
          <w:noProof/>
          <w:lang w:val="cs-CZ" w:eastAsia="cs-CZ"/>
        </w:rPr>
        <w:drawing>
          <wp:inline distT="0" distB="0" distL="0" distR="0" wp14:anchorId="14F27F2B">
            <wp:extent cx="5400000" cy="3186000"/>
            <wp:effectExtent l="0" t="0" r="0" b="0"/>
            <wp:docPr id="14" name="Obrázek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pic:cNvPicPr preferRelativeResize="0">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00000" cy="3186000"/>
                    </a:xfrm>
                    <a:prstGeom prst="rect">
                      <a:avLst/>
                    </a:prstGeom>
                    <a:noFill/>
                  </pic:spPr>
                </pic:pic>
              </a:graphicData>
            </a:graphic>
          </wp:inline>
        </w:drawing>
      </w:r>
    </w:p>
    <w:p w:rsidR="006D74B2" w:rsidRPr="006D74B2" w:rsidRDefault="006D74B2" w:rsidP="00A93005">
      <w:pPr>
        <w:spacing w:line="480" w:lineRule="auto"/>
        <w:rPr>
          <w:szCs w:val="28"/>
          <w:lang w:eastAsia="cs-CZ"/>
        </w:rPr>
      </w:pPr>
      <w:r w:rsidRPr="006D74B2">
        <w:rPr>
          <w:b/>
          <w:noProof/>
          <w:szCs w:val="28"/>
        </w:rPr>
        <w:t>Figure 6</w:t>
      </w:r>
      <w:r w:rsidRPr="006D74B2">
        <w:rPr>
          <w:noProof/>
          <w:szCs w:val="28"/>
        </w:rPr>
        <w:t xml:space="preserve"> DP voltammograms of FA at various concentrations (</w:t>
      </w:r>
      <w:r>
        <w:rPr>
          <w:noProof/>
          <w:szCs w:val="28"/>
        </w:rPr>
        <w:t>A</w:t>
      </w:r>
      <w:r w:rsidRPr="006D74B2">
        <w:rPr>
          <w:noProof/>
          <w:szCs w:val="28"/>
        </w:rPr>
        <w:t xml:space="preserve">) with the appropriate dependence of </w:t>
      </w:r>
      <w:r w:rsidRPr="006D74B2">
        <w:rPr>
          <w:i/>
          <w:noProof/>
          <w:szCs w:val="28"/>
        </w:rPr>
        <w:t>I</w:t>
      </w:r>
      <w:r w:rsidRPr="006D74B2">
        <w:rPr>
          <w:noProof/>
          <w:szCs w:val="28"/>
          <w:vertAlign w:val="subscript"/>
        </w:rPr>
        <w:t>p</w:t>
      </w:r>
      <w:r w:rsidRPr="006D74B2">
        <w:rPr>
          <w:noProof/>
          <w:szCs w:val="28"/>
        </w:rPr>
        <w:t xml:space="preserve"> on </w:t>
      </w:r>
      <w:r w:rsidRPr="006D74B2">
        <w:rPr>
          <w:i/>
          <w:noProof/>
          <w:szCs w:val="28"/>
        </w:rPr>
        <w:t>c</w:t>
      </w:r>
      <w:r w:rsidRPr="006D74B2">
        <w:rPr>
          <w:noProof/>
          <w:szCs w:val="28"/>
          <w:vertAlign w:val="subscript"/>
        </w:rPr>
        <w:t>FA</w:t>
      </w:r>
      <w:r w:rsidRPr="006D74B2">
        <w:rPr>
          <w:noProof/>
          <w:szCs w:val="28"/>
        </w:rPr>
        <w:t xml:space="preserve"> (</w:t>
      </w:r>
      <w:r>
        <w:rPr>
          <w:noProof/>
          <w:szCs w:val="28"/>
        </w:rPr>
        <w:t>B</w:t>
      </w:r>
      <w:r w:rsidRPr="006D74B2">
        <w:rPr>
          <w:noProof/>
          <w:szCs w:val="28"/>
        </w:rPr>
        <w:t>). Method: DPV, electrolyte: B</w:t>
      </w:r>
      <w:r w:rsidR="00185DD1">
        <w:rPr>
          <w:noProof/>
          <w:szCs w:val="28"/>
        </w:rPr>
        <w:t>RB</w:t>
      </w:r>
      <w:r w:rsidRPr="006D74B2">
        <w:rPr>
          <w:noProof/>
          <w:szCs w:val="28"/>
        </w:rPr>
        <w:t xml:space="preserve"> (pH 2.0), </w:t>
      </w:r>
      <w:r w:rsidRPr="006D74B2">
        <w:rPr>
          <w:i/>
          <w:noProof/>
          <w:szCs w:val="28"/>
        </w:rPr>
        <w:t>E</w:t>
      </w:r>
      <w:r w:rsidRPr="006D74B2">
        <w:rPr>
          <w:noProof/>
          <w:szCs w:val="28"/>
          <w:vertAlign w:val="subscript"/>
        </w:rPr>
        <w:t>in</w:t>
      </w:r>
      <w:r w:rsidRPr="006D74B2">
        <w:rPr>
          <w:noProof/>
          <w:szCs w:val="28"/>
        </w:rPr>
        <w:t xml:space="preserve"> = −100 mV, </w:t>
      </w:r>
      <w:r w:rsidRPr="006D74B2">
        <w:rPr>
          <w:i/>
          <w:noProof/>
          <w:szCs w:val="28"/>
        </w:rPr>
        <w:t>E</w:t>
      </w:r>
      <w:r w:rsidRPr="006D74B2">
        <w:rPr>
          <w:noProof/>
          <w:szCs w:val="28"/>
          <w:vertAlign w:val="subscript"/>
        </w:rPr>
        <w:t>fin</w:t>
      </w:r>
      <w:r w:rsidRPr="006D74B2">
        <w:rPr>
          <w:noProof/>
          <w:szCs w:val="28"/>
        </w:rPr>
        <w:t xml:space="preserve"> = −900 mV, </w:t>
      </w:r>
      <w:r w:rsidRPr="006D74B2">
        <w:rPr>
          <w:i/>
          <w:noProof/>
          <w:szCs w:val="28"/>
        </w:rPr>
        <w:t>v</w:t>
      </w:r>
      <w:r w:rsidRPr="006D74B2">
        <w:rPr>
          <w:noProof/>
          <w:szCs w:val="28"/>
        </w:rPr>
        <w:t> = 20 mV s</w:t>
      </w:r>
      <w:r w:rsidRPr="006D74B2">
        <w:rPr>
          <w:noProof/>
          <w:szCs w:val="28"/>
          <w:vertAlign w:val="superscript"/>
        </w:rPr>
        <w:t>−1</w:t>
      </w:r>
      <w:r w:rsidRPr="006D74B2">
        <w:rPr>
          <w:noProof/>
          <w:szCs w:val="28"/>
        </w:rPr>
        <w:t xml:space="preserve">, </w:t>
      </w:r>
      <w:r w:rsidRPr="006D74B2">
        <w:rPr>
          <w:i/>
          <w:noProof/>
          <w:szCs w:val="28"/>
        </w:rPr>
        <w:t>E</w:t>
      </w:r>
      <w:r w:rsidRPr="006D74B2">
        <w:rPr>
          <w:noProof/>
          <w:szCs w:val="28"/>
          <w:vertAlign w:val="subscript"/>
        </w:rPr>
        <w:t>reg</w:t>
      </w:r>
      <w:r w:rsidRPr="006D74B2">
        <w:rPr>
          <w:noProof/>
          <w:szCs w:val="28"/>
        </w:rPr>
        <w:t> =</w:t>
      </w:r>
      <w:r>
        <w:rPr>
          <w:noProof/>
          <w:szCs w:val="28"/>
        </w:rPr>
        <w:t xml:space="preserve"> </w:t>
      </w:r>
      <w:r w:rsidRPr="006D74B2">
        <w:rPr>
          <w:noProof/>
          <w:szCs w:val="28"/>
        </w:rPr>
        <w:t xml:space="preserve">−900 mV, </w:t>
      </w:r>
      <w:r w:rsidRPr="006D74B2">
        <w:rPr>
          <w:i/>
          <w:noProof/>
          <w:szCs w:val="28"/>
        </w:rPr>
        <w:lastRenderedPageBreak/>
        <w:t>t</w:t>
      </w:r>
      <w:r w:rsidRPr="006D74B2">
        <w:rPr>
          <w:noProof/>
          <w:szCs w:val="28"/>
          <w:vertAlign w:val="subscript"/>
        </w:rPr>
        <w:t>reg</w:t>
      </w:r>
      <w:r w:rsidRPr="006D74B2">
        <w:rPr>
          <w:noProof/>
          <w:szCs w:val="28"/>
        </w:rPr>
        <w:t xml:space="preserve"> = 20 s, pulse height −50 mV, pulse width 20 ms, </w:t>
      </w:r>
      <w:r w:rsidRPr="006D74B2">
        <w:rPr>
          <w:i/>
          <w:noProof/>
          <w:szCs w:val="28"/>
        </w:rPr>
        <w:t>E</w:t>
      </w:r>
      <w:r w:rsidRPr="006D74B2">
        <w:rPr>
          <w:noProof/>
          <w:szCs w:val="28"/>
          <w:vertAlign w:val="subscript"/>
        </w:rPr>
        <w:t>acc</w:t>
      </w:r>
      <w:r w:rsidRPr="006D74B2">
        <w:rPr>
          <w:noProof/>
          <w:szCs w:val="28"/>
        </w:rPr>
        <w:t> =</w:t>
      </w:r>
      <w:r>
        <w:rPr>
          <w:noProof/>
          <w:szCs w:val="28"/>
        </w:rPr>
        <w:t xml:space="preserve"> </w:t>
      </w:r>
      <w:r w:rsidRPr="006D74B2">
        <w:rPr>
          <w:noProof/>
          <w:szCs w:val="28"/>
        </w:rPr>
        <w:t>−100 mV,</w:t>
      </w:r>
      <w:r w:rsidRPr="006D74B2">
        <w:rPr>
          <w:i/>
          <w:noProof/>
          <w:szCs w:val="28"/>
        </w:rPr>
        <w:t xml:space="preserve"> t</w:t>
      </w:r>
      <w:r w:rsidRPr="006D74B2">
        <w:rPr>
          <w:noProof/>
          <w:szCs w:val="28"/>
          <w:vertAlign w:val="subscript"/>
        </w:rPr>
        <w:t>acc</w:t>
      </w:r>
      <w:r w:rsidRPr="006D74B2">
        <w:rPr>
          <w:noProof/>
          <w:szCs w:val="28"/>
        </w:rPr>
        <w:t xml:space="preserve"> = 20 s, </w:t>
      </w:r>
      <w:r w:rsidRPr="006D74B2">
        <w:rPr>
          <w:i/>
          <w:noProof/>
          <w:szCs w:val="28"/>
        </w:rPr>
        <w:t>c</w:t>
      </w:r>
      <w:r w:rsidRPr="006D74B2">
        <w:rPr>
          <w:noProof/>
          <w:szCs w:val="28"/>
          <w:vertAlign w:val="subscript"/>
        </w:rPr>
        <w:t>FA</w:t>
      </w:r>
      <w:r w:rsidRPr="006D74B2">
        <w:rPr>
          <w:noProof/>
          <w:szCs w:val="28"/>
        </w:rPr>
        <w:t> = 5×10</w:t>
      </w:r>
      <w:r w:rsidRPr="006D74B2">
        <w:rPr>
          <w:noProof/>
          <w:szCs w:val="28"/>
          <w:vertAlign w:val="superscript"/>
        </w:rPr>
        <w:t>−8</w:t>
      </w:r>
      <w:r w:rsidRPr="006D74B2">
        <w:rPr>
          <w:noProof/>
          <w:szCs w:val="28"/>
        </w:rPr>
        <w:t xml:space="preserve"> − 3×10</w:t>
      </w:r>
      <w:r w:rsidRPr="006D74B2">
        <w:rPr>
          <w:noProof/>
          <w:szCs w:val="28"/>
          <w:vertAlign w:val="superscript"/>
        </w:rPr>
        <w:t>−7</w:t>
      </w:r>
      <w:r w:rsidRPr="006D74B2">
        <w:rPr>
          <w:noProof/>
          <w:szCs w:val="28"/>
        </w:rPr>
        <w:t xml:space="preserve"> mol </w:t>
      </w:r>
      <w:r w:rsidR="004B324D">
        <w:rPr>
          <w:noProof/>
          <w:szCs w:val="28"/>
        </w:rPr>
        <w:t>dm</w:t>
      </w:r>
      <w:r w:rsidRPr="006D74B2">
        <w:rPr>
          <w:noProof/>
          <w:szCs w:val="28"/>
          <w:vertAlign w:val="superscript"/>
        </w:rPr>
        <w:t>−</w:t>
      </w:r>
      <w:r w:rsidR="004B324D">
        <w:rPr>
          <w:noProof/>
          <w:szCs w:val="28"/>
          <w:vertAlign w:val="superscript"/>
        </w:rPr>
        <w:t>3</w:t>
      </w:r>
      <w:r w:rsidRPr="006D74B2">
        <w:rPr>
          <w:noProof/>
          <w:szCs w:val="28"/>
        </w:rPr>
        <w:t>.</w:t>
      </w:r>
    </w:p>
    <w:p w:rsidR="006D74B2" w:rsidRDefault="006D74B2" w:rsidP="00A93005">
      <w:pPr>
        <w:spacing w:line="480" w:lineRule="auto"/>
        <w:rPr>
          <w:lang w:eastAsia="cs-CZ"/>
        </w:rPr>
      </w:pPr>
    </w:p>
    <w:p w:rsidR="0090012F" w:rsidRDefault="00070B45" w:rsidP="00A93005">
      <w:pPr>
        <w:spacing w:line="480" w:lineRule="auto"/>
        <w:rPr>
          <w:noProof/>
          <w:szCs w:val="28"/>
        </w:rPr>
      </w:pPr>
      <w:r w:rsidRPr="00070B45">
        <w:rPr>
          <w:noProof/>
          <w:szCs w:val="28"/>
        </w:rPr>
        <w:t xml:space="preserve">The applicability of the </w:t>
      </w:r>
      <w:r w:rsidR="00185DD1">
        <w:rPr>
          <w:noProof/>
          <w:szCs w:val="28"/>
        </w:rPr>
        <w:t xml:space="preserve">proposed </w:t>
      </w:r>
      <w:r w:rsidRPr="00070B45">
        <w:rPr>
          <w:noProof/>
          <w:szCs w:val="28"/>
        </w:rPr>
        <w:t>method was verified by repeated determinations of FA at three concentration levels. Each determination was repeated five times and the values of RSD(5) calculated. The obtained results are summarized in Table 1 and it is evident that the values achieved do not exceed 1.7 %. The results obtained confirmed high accuracy, recovery, and good repeatability of the determinations of FA in model solutions under the experimental conditions used. Finally, some statistical parameters, such as limit of detection (LOD) and limit of quantification (LOQ) were calculated (see section 2.3.1). The LOD were estimated to be about 4.1×10</w:t>
      </w:r>
      <w:r w:rsidRPr="00070B45">
        <w:rPr>
          <w:noProof/>
          <w:szCs w:val="28"/>
          <w:vertAlign w:val="superscript"/>
        </w:rPr>
        <w:t>−9</w:t>
      </w:r>
      <w:r w:rsidRPr="00070B45">
        <w:rPr>
          <w:noProof/>
          <w:szCs w:val="28"/>
        </w:rPr>
        <w:t> mol </w:t>
      </w:r>
      <w:r w:rsidR="004B324D">
        <w:rPr>
          <w:noProof/>
          <w:szCs w:val="28"/>
        </w:rPr>
        <w:t>dm</w:t>
      </w:r>
      <w:r w:rsidRPr="00070B45">
        <w:rPr>
          <w:noProof/>
          <w:szCs w:val="28"/>
          <w:vertAlign w:val="superscript"/>
        </w:rPr>
        <w:t>−</w:t>
      </w:r>
      <w:r w:rsidR="004B324D">
        <w:rPr>
          <w:noProof/>
          <w:szCs w:val="28"/>
          <w:vertAlign w:val="superscript"/>
        </w:rPr>
        <w:t>3</w:t>
      </w:r>
      <w:r w:rsidRPr="00070B45">
        <w:rPr>
          <w:noProof/>
          <w:szCs w:val="28"/>
        </w:rPr>
        <w:t xml:space="preserve"> (</w:t>
      </w:r>
      <w:r w:rsidRPr="00070B45">
        <w:rPr>
          <w:i/>
          <w:noProof/>
          <w:szCs w:val="28"/>
        </w:rPr>
        <w:t>t</w:t>
      </w:r>
      <w:r w:rsidRPr="00070B45">
        <w:rPr>
          <w:noProof/>
          <w:szCs w:val="28"/>
          <w:vertAlign w:val="subscript"/>
        </w:rPr>
        <w:t>acc</w:t>
      </w:r>
      <w:r w:rsidRPr="00070B45">
        <w:rPr>
          <w:noProof/>
          <w:szCs w:val="28"/>
        </w:rPr>
        <w:t xml:space="preserve"> = 30 s) whereas the LOQ </w:t>
      </w:r>
      <w:r w:rsidRPr="00070B45">
        <w:rPr>
          <w:i/>
          <w:noProof/>
          <w:szCs w:val="28"/>
        </w:rPr>
        <w:t>ca.</w:t>
      </w:r>
      <w:r w:rsidRPr="00070B45">
        <w:rPr>
          <w:noProof/>
          <w:szCs w:val="28"/>
        </w:rPr>
        <w:t xml:space="preserve"> 1.4×10</w:t>
      </w:r>
      <w:r w:rsidRPr="00070B45">
        <w:rPr>
          <w:noProof/>
          <w:szCs w:val="28"/>
          <w:vertAlign w:val="superscript"/>
        </w:rPr>
        <w:t>−8</w:t>
      </w:r>
      <w:r w:rsidRPr="00070B45">
        <w:rPr>
          <w:noProof/>
          <w:szCs w:val="28"/>
        </w:rPr>
        <w:t> mol </w:t>
      </w:r>
      <w:r w:rsidR="004B324D">
        <w:rPr>
          <w:noProof/>
          <w:szCs w:val="28"/>
        </w:rPr>
        <w:t>dm</w:t>
      </w:r>
      <w:r w:rsidRPr="00070B45">
        <w:rPr>
          <w:noProof/>
          <w:szCs w:val="28"/>
          <w:vertAlign w:val="superscript"/>
        </w:rPr>
        <w:t>−</w:t>
      </w:r>
      <w:r w:rsidR="004B324D">
        <w:rPr>
          <w:noProof/>
          <w:szCs w:val="28"/>
          <w:vertAlign w:val="superscript"/>
        </w:rPr>
        <w:t>3</w:t>
      </w:r>
      <w:r w:rsidRPr="00070B45">
        <w:rPr>
          <w:noProof/>
          <w:szCs w:val="28"/>
        </w:rPr>
        <w:t>, which both can be described as sufficiently low for analysing pharmaceutical and vitamin preparations, as well as fruit beverages and selected food samples.</w:t>
      </w:r>
    </w:p>
    <w:p w:rsidR="00070B45" w:rsidRPr="00070B45" w:rsidRDefault="00070B45" w:rsidP="00A93005">
      <w:pPr>
        <w:spacing w:line="480" w:lineRule="auto"/>
        <w:rPr>
          <w:szCs w:val="28"/>
          <w:lang w:eastAsia="cs-CZ"/>
        </w:rPr>
      </w:pPr>
    </w:p>
    <w:p w:rsidR="00E7187E" w:rsidRPr="00070B45" w:rsidRDefault="00070B45" w:rsidP="00E7187E">
      <w:pPr>
        <w:pStyle w:val="Titulek"/>
        <w:keepNext/>
        <w:rPr>
          <w:sz w:val="28"/>
          <w:szCs w:val="28"/>
          <w:lang w:val="en-US"/>
        </w:rPr>
      </w:pPr>
      <w:r w:rsidRPr="00070B45">
        <w:rPr>
          <w:b/>
          <w:noProof/>
          <w:sz w:val="28"/>
          <w:szCs w:val="28"/>
          <w:lang w:val="en-US"/>
        </w:rPr>
        <w:t>Table 1</w:t>
      </w:r>
      <w:r w:rsidRPr="00070B45">
        <w:rPr>
          <w:noProof/>
          <w:sz w:val="28"/>
          <w:szCs w:val="28"/>
          <w:lang w:val="en-US"/>
        </w:rPr>
        <w:t xml:space="preserve"> Results of repeated determinations (n = 5) of FA in model solutions using DPV at BiFE.</w:t>
      </w:r>
    </w:p>
    <w:tbl>
      <w:tblPr>
        <w:tblW w:w="0" w:type="auto"/>
        <w:tblLook w:val="04A0" w:firstRow="1" w:lastRow="0" w:firstColumn="1" w:lastColumn="0" w:noHBand="0" w:noVBand="1"/>
      </w:tblPr>
      <w:tblGrid>
        <w:gridCol w:w="2234"/>
        <w:gridCol w:w="3261"/>
        <w:gridCol w:w="1984"/>
        <w:gridCol w:w="1234"/>
      </w:tblGrid>
      <w:tr w:rsidR="00070B45" w:rsidRPr="00226165" w:rsidTr="00070B45">
        <w:trPr>
          <w:trHeight w:val="334"/>
        </w:trPr>
        <w:tc>
          <w:tcPr>
            <w:tcW w:w="2234" w:type="dxa"/>
            <w:tcBorders>
              <w:top w:val="single" w:sz="8" w:space="0" w:color="auto"/>
              <w:bottom w:val="single" w:sz="8" w:space="0" w:color="auto"/>
            </w:tcBorders>
            <w:shd w:val="clear" w:color="auto" w:fill="auto"/>
            <w:vAlign w:val="center"/>
          </w:tcPr>
          <w:p w:rsidR="00070B45" w:rsidRPr="00226165" w:rsidRDefault="00070B45" w:rsidP="00070B45">
            <w:pPr>
              <w:pStyle w:val="obr"/>
              <w:spacing w:line="480" w:lineRule="auto"/>
              <w:jc w:val="left"/>
              <w:rPr>
                <w:b/>
                <w:sz w:val="28"/>
                <w:szCs w:val="28"/>
                <w:lang w:val="en-US"/>
              </w:rPr>
            </w:pPr>
            <w:r w:rsidRPr="00226165">
              <w:rPr>
                <w:b/>
                <w:sz w:val="28"/>
                <w:szCs w:val="28"/>
                <w:lang w:val="en-US"/>
              </w:rPr>
              <w:t>Added/mol </w:t>
            </w:r>
            <w:r>
              <w:rPr>
                <w:b/>
                <w:sz w:val="28"/>
                <w:szCs w:val="28"/>
                <w:lang w:val="en-US"/>
              </w:rPr>
              <w:t>dm</w:t>
            </w:r>
            <w:r w:rsidRPr="00226165">
              <w:rPr>
                <w:b/>
                <w:sz w:val="28"/>
                <w:szCs w:val="28"/>
                <w:vertAlign w:val="superscript"/>
                <w:lang w:val="en-US"/>
              </w:rPr>
              <w:t>−</w:t>
            </w:r>
            <w:r>
              <w:rPr>
                <w:b/>
                <w:sz w:val="28"/>
                <w:szCs w:val="28"/>
                <w:vertAlign w:val="superscript"/>
                <w:lang w:val="en-US"/>
              </w:rPr>
              <w:t>3</w:t>
            </w:r>
          </w:p>
        </w:tc>
        <w:tc>
          <w:tcPr>
            <w:tcW w:w="3261" w:type="dxa"/>
            <w:tcBorders>
              <w:top w:val="single" w:sz="8" w:space="0" w:color="auto"/>
              <w:bottom w:val="single" w:sz="8" w:space="0" w:color="auto"/>
            </w:tcBorders>
            <w:shd w:val="clear" w:color="auto" w:fill="auto"/>
            <w:vAlign w:val="center"/>
          </w:tcPr>
          <w:p w:rsidR="00070B45" w:rsidRPr="00226165" w:rsidRDefault="00070B45" w:rsidP="00070B45">
            <w:pPr>
              <w:pStyle w:val="obr"/>
              <w:spacing w:line="480" w:lineRule="auto"/>
              <w:jc w:val="left"/>
              <w:rPr>
                <w:b/>
                <w:sz w:val="28"/>
                <w:szCs w:val="28"/>
                <w:lang w:val="en-US"/>
              </w:rPr>
            </w:pPr>
            <w:r w:rsidRPr="00226165">
              <w:rPr>
                <w:b/>
                <w:sz w:val="28"/>
                <w:szCs w:val="28"/>
                <w:lang w:val="en-US"/>
              </w:rPr>
              <w:t>Found/mol </w:t>
            </w:r>
            <w:r>
              <w:rPr>
                <w:b/>
                <w:sz w:val="28"/>
                <w:szCs w:val="28"/>
                <w:lang w:val="en-US"/>
              </w:rPr>
              <w:t>dm</w:t>
            </w:r>
            <w:r w:rsidRPr="00226165">
              <w:rPr>
                <w:b/>
                <w:sz w:val="28"/>
                <w:szCs w:val="28"/>
                <w:vertAlign w:val="superscript"/>
                <w:lang w:val="en-US"/>
              </w:rPr>
              <w:t>−</w:t>
            </w:r>
            <w:r>
              <w:rPr>
                <w:b/>
                <w:sz w:val="28"/>
                <w:szCs w:val="28"/>
                <w:vertAlign w:val="superscript"/>
                <w:lang w:val="en-US"/>
              </w:rPr>
              <w:t>3</w:t>
            </w:r>
          </w:p>
        </w:tc>
        <w:tc>
          <w:tcPr>
            <w:tcW w:w="1984" w:type="dxa"/>
            <w:tcBorders>
              <w:top w:val="single" w:sz="8" w:space="0" w:color="auto"/>
              <w:bottom w:val="single" w:sz="8" w:space="0" w:color="auto"/>
            </w:tcBorders>
            <w:shd w:val="clear" w:color="auto" w:fill="auto"/>
            <w:vAlign w:val="center"/>
          </w:tcPr>
          <w:p w:rsidR="00070B45" w:rsidRPr="00226165" w:rsidRDefault="00070B45" w:rsidP="00070B45">
            <w:pPr>
              <w:pStyle w:val="obr"/>
              <w:spacing w:line="480" w:lineRule="auto"/>
              <w:jc w:val="left"/>
              <w:rPr>
                <w:b/>
                <w:sz w:val="28"/>
                <w:szCs w:val="28"/>
                <w:lang w:val="en-US"/>
              </w:rPr>
            </w:pPr>
            <w:r w:rsidRPr="00226165">
              <w:rPr>
                <w:b/>
                <w:sz w:val="28"/>
                <w:szCs w:val="28"/>
                <w:lang w:val="en-US"/>
              </w:rPr>
              <w:t>Recovery/%</w:t>
            </w:r>
          </w:p>
        </w:tc>
        <w:tc>
          <w:tcPr>
            <w:tcW w:w="1234" w:type="dxa"/>
            <w:tcBorders>
              <w:top w:val="single" w:sz="8" w:space="0" w:color="auto"/>
              <w:bottom w:val="single" w:sz="8" w:space="0" w:color="auto"/>
            </w:tcBorders>
            <w:shd w:val="clear" w:color="auto" w:fill="auto"/>
            <w:vAlign w:val="center"/>
          </w:tcPr>
          <w:p w:rsidR="00070B45" w:rsidRPr="00226165" w:rsidRDefault="00070B45" w:rsidP="00070B45">
            <w:pPr>
              <w:pStyle w:val="obr"/>
              <w:spacing w:line="480" w:lineRule="auto"/>
              <w:jc w:val="left"/>
              <w:rPr>
                <w:b/>
                <w:sz w:val="28"/>
                <w:szCs w:val="28"/>
                <w:lang w:val="en-US"/>
              </w:rPr>
            </w:pPr>
            <w:r w:rsidRPr="00226165">
              <w:rPr>
                <w:b/>
                <w:sz w:val="28"/>
                <w:szCs w:val="28"/>
                <w:lang w:val="en-US"/>
              </w:rPr>
              <w:t>RSD/%</w:t>
            </w:r>
          </w:p>
        </w:tc>
      </w:tr>
      <w:tr w:rsidR="00070B45" w:rsidRPr="00226165" w:rsidTr="00070B45">
        <w:tc>
          <w:tcPr>
            <w:tcW w:w="2234" w:type="dxa"/>
            <w:shd w:val="clear" w:color="auto" w:fill="auto"/>
          </w:tcPr>
          <w:p w:rsidR="00070B45" w:rsidRPr="00070B45" w:rsidRDefault="00070B45" w:rsidP="00070B45">
            <w:pPr>
              <w:spacing w:line="480" w:lineRule="auto"/>
              <w:ind w:left="-23"/>
              <w:jc w:val="left"/>
              <w:rPr>
                <w:noProof/>
                <w:szCs w:val="28"/>
              </w:rPr>
            </w:pPr>
            <w:r w:rsidRPr="00070B45">
              <w:rPr>
                <w:noProof/>
                <w:szCs w:val="28"/>
              </w:rPr>
              <w:lastRenderedPageBreak/>
              <w:t>5.00×10</w:t>
            </w:r>
            <w:r w:rsidRPr="00070B45">
              <w:rPr>
                <w:noProof/>
                <w:szCs w:val="28"/>
                <w:vertAlign w:val="superscript"/>
              </w:rPr>
              <w:t>−7</w:t>
            </w:r>
          </w:p>
        </w:tc>
        <w:tc>
          <w:tcPr>
            <w:tcW w:w="3261" w:type="dxa"/>
            <w:shd w:val="clear" w:color="auto" w:fill="auto"/>
          </w:tcPr>
          <w:p w:rsidR="00070B45" w:rsidRPr="00070B45" w:rsidRDefault="00070B45" w:rsidP="00070B45">
            <w:pPr>
              <w:spacing w:line="480" w:lineRule="auto"/>
              <w:ind w:left="-23"/>
              <w:jc w:val="left"/>
              <w:rPr>
                <w:noProof/>
                <w:szCs w:val="28"/>
              </w:rPr>
            </w:pPr>
            <w:r w:rsidRPr="00070B45">
              <w:rPr>
                <w:noProof/>
                <w:szCs w:val="28"/>
              </w:rPr>
              <w:t>(5.000±0.014) ×10</w:t>
            </w:r>
            <w:r w:rsidRPr="00070B45">
              <w:rPr>
                <w:noProof/>
                <w:szCs w:val="28"/>
                <w:vertAlign w:val="superscript"/>
              </w:rPr>
              <w:t>−7</w:t>
            </w:r>
          </w:p>
        </w:tc>
        <w:tc>
          <w:tcPr>
            <w:tcW w:w="1984" w:type="dxa"/>
            <w:shd w:val="clear" w:color="auto" w:fill="auto"/>
          </w:tcPr>
          <w:p w:rsidR="00070B45" w:rsidRPr="00070B45" w:rsidRDefault="00070B45" w:rsidP="00070B45">
            <w:pPr>
              <w:spacing w:line="480" w:lineRule="auto"/>
              <w:ind w:left="-23"/>
              <w:jc w:val="left"/>
              <w:rPr>
                <w:noProof/>
                <w:szCs w:val="28"/>
              </w:rPr>
            </w:pPr>
            <w:r w:rsidRPr="00070B45">
              <w:rPr>
                <w:noProof/>
                <w:szCs w:val="28"/>
              </w:rPr>
              <w:t>99.6 – 100.6</w:t>
            </w:r>
          </w:p>
        </w:tc>
        <w:tc>
          <w:tcPr>
            <w:tcW w:w="1234" w:type="dxa"/>
            <w:shd w:val="clear" w:color="auto" w:fill="auto"/>
          </w:tcPr>
          <w:p w:rsidR="00070B45" w:rsidRPr="00070B45" w:rsidRDefault="00070B45" w:rsidP="00070B45">
            <w:pPr>
              <w:spacing w:line="480" w:lineRule="auto"/>
              <w:ind w:left="-23"/>
              <w:jc w:val="left"/>
              <w:rPr>
                <w:noProof/>
                <w:szCs w:val="28"/>
              </w:rPr>
            </w:pPr>
            <w:r w:rsidRPr="00070B45">
              <w:rPr>
                <w:noProof/>
                <w:szCs w:val="28"/>
              </w:rPr>
              <w:t>0.41</w:t>
            </w:r>
          </w:p>
        </w:tc>
      </w:tr>
      <w:tr w:rsidR="00070B45" w:rsidRPr="00226165" w:rsidTr="00070B45">
        <w:tc>
          <w:tcPr>
            <w:tcW w:w="2234" w:type="dxa"/>
            <w:shd w:val="clear" w:color="auto" w:fill="auto"/>
          </w:tcPr>
          <w:p w:rsidR="00070B45" w:rsidRPr="00070B45" w:rsidRDefault="00070B45" w:rsidP="00070B45">
            <w:pPr>
              <w:spacing w:line="480" w:lineRule="auto"/>
              <w:ind w:left="-23"/>
              <w:jc w:val="left"/>
              <w:rPr>
                <w:noProof/>
                <w:szCs w:val="28"/>
              </w:rPr>
            </w:pPr>
            <w:r w:rsidRPr="00070B45">
              <w:rPr>
                <w:noProof/>
                <w:szCs w:val="28"/>
              </w:rPr>
              <w:t>1.00×10</w:t>
            </w:r>
            <w:r w:rsidRPr="00070B45">
              <w:rPr>
                <w:noProof/>
                <w:szCs w:val="28"/>
                <w:vertAlign w:val="superscript"/>
              </w:rPr>
              <w:t>−6</w:t>
            </w:r>
          </w:p>
        </w:tc>
        <w:tc>
          <w:tcPr>
            <w:tcW w:w="3261" w:type="dxa"/>
            <w:shd w:val="clear" w:color="auto" w:fill="auto"/>
          </w:tcPr>
          <w:p w:rsidR="00070B45" w:rsidRPr="00070B45" w:rsidRDefault="00070B45" w:rsidP="00070B45">
            <w:pPr>
              <w:spacing w:line="480" w:lineRule="auto"/>
              <w:ind w:left="-23"/>
              <w:jc w:val="left"/>
              <w:rPr>
                <w:noProof/>
                <w:szCs w:val="28"/>
              </w:rPr>
            </w:pPr>
            <w:r w:rsidRPr="00070B45">
              <w:rPr>
                <w:noProof/>
                <w:szCs w:val="28"/>
              </w:rPr>
              <w:t>(1.0200±0.0060) ×10</w:t>
            </w:r>
            <w:r w:rsidRPr="00070B45">
              <w:rPr>
                <w:noProof/>
                <w:szCs w:val="28"/>
                <w:vertAlign w:val="superscript"/>
              </w:rPr>
              <w:t>−6</w:t>
            </w:r>
          </w:p>
        </w:tc>
        <w:tc>
          <w:tcPr>
            <w:tcW w:w="1984" w:type="dxa"/>
            <w:shd w:val="clear" w:color="auto" w:fill="auto"/>
          </w:tcPr>
          <w:p w:rsidR="00070B45" w:rsidRPr="00070B45" w:rsidRDefault="00070B45" w:rsidP="00070B45">
            <w:pPr>
              <w:spacing w:line="480" w:lineRule="auto"/>
              <w:ind w:left="-23"/>
              <w:jc w:val="left"/>
              <w:rPr>
                <w:noProof/>
                <w:szCs w:val="28"/>
              </w:rPr>
            </w:pPr>
            <w:r w:rsidRPr="00070B45">
              <w:rPr>
                <w:noProof/>
                <w:szCs w:val="28"/>
              </w:rPr>
              <w:t>99.0 – 103.0</w:t>
            </w:r>
          </w:p>
        </w:tc>
        <w:tc>
          <w:tcPr>
            <w:tcW w:w="1234" w:type="dxa"/>
            <w:shd w:val="clear" w:color="auto" w:fill="auto"/>
          </w:tcPr>
          <w:p w:rsidR="00070B45" w:rsidRPr="00070B45" w:rsidRDefault="00070B45" w:rsidP="00070B45">
            <w:pPr>
              <w:spacing w:line="480" w:lineRule="auto"/>
              <w:ind w:left="-23"/>
              <w:jc w:val="left"/>
              <w:rPr>
                <w:noProof/>
                <w:szCs w:val="28"/>
              </w:rPr>
            </w:pPr>
            <w:r w:rsidRPr="00070B45">
              <w:rPr>
                <w:noProof/>
                <w:szCs w:val="28"/>
              </w:rPr>
              <w:t>1.70</w:t>
            </w:r>
          </w:p>
        </w:tc>
      </w:tr>
      <w:tr w:rsidR="00070B45" w:rsidRPr="00226165" w:rsidTr="00070B45">
        <w:trPr>
          <w:trHeight w:val="334"/>
        </w:trPr>
        <w:tc>
          <w:tcPr>
            <w:tcW w:w="2234" w:type="dxa"/>
            <w:tcBorders>
              <w:bottom w:val="single" w:sz="8" w:space="0" w:color="auto"/>
            </w:tcBorders>
            <w:shd w:val="clear" w:color="auto" w:fill="auto"/>
          </w:tcPr>
          <w:p w:rsidR="00070B45" w:rsidRPr="00070B45" w:rsidRDefault="00070B45" w:rsidP="00070B45">
            <w:pPr>
              <w:spacing w:line="480" w:lineRule="auto"/>
              <w:ind w:left="-23"/>
              <w:jc w:val="left"/>
              <w:rPr>
                <w:noProof/>
                <w:szCs w:val="28"/>
              </w:rPr>
            </w:pPr>
            <w:r w:rsidRPr="00070B45">
              <w:rPr>
                <w:noProof/>
                <w:szCs w:val="28"/>
              </w:rPr>
              <w:t>5.00×10</w:t>
            </w:r>
            <w:r w:rsidRPr="00070B45">
              <w:rPr>
                <w:noProof/>
                <w:szCs w:val="28"/>
                <w:vertAlign w:val="superscript"/>
              </w:rPr>
              <w:t>−8</w:t>
            </w:r>
          </w:p>
        </w:tc>
        <w:tc>
          <w:tcPr>
            <w:tcW w:w="3261" w:type="dxa"/>
            <w:tcBorders>
              <w:bottom w:val="single" w:sz="8" w:space="0" w:color="auto"/>
            </w:tcBorders>
            <w:shd w:val="clear" w:color="auto" w:fill="auto"/>
          </w:tcPr>
          <w:p w:rsidR="00070B45" w:rsidRPr="00070B45" w:rsidRDefault="00070B45" w:rsidP="00070B45">
            <w:pPr>
              <w:spacing w:line="480" w:lineRule="auto"/>
              <w:ind w:left="-23"/>
              <w:jc w:val="left"/>
              <w:rPr>
                <w:noProof/>
                <w:szCs w:val="28"/>
              </w:rPr>
            </w:pPr>
            <w:r w:rsidRPr="00070B45">
              <w:rPr>
                <w:noProof/>
                <w:szCs w:val="28"/>
              </w:rPr>
              <w:t>(5.000±0.010) ×10</w:t>
            </w:r>
            <w:r w:rsidRPr="00070B45">
              <w:rPr>
                <w:noProof/>
                <w:szCs w:val="28"/>
                <w:vertAlign w:val="superscript"/>
              </w:rPr>
              <w:t>−8</w:t>
            </w:r>
          </w:p>
        </w:tc>
        <w:tc>
          <w:tcPr>
            <w:tcW w:w="1984" w:type="dxa"/>
            <w:tcBorders>
              <w:bottom w:val="single" w:sz="8" w:space="0" w:color="auto"/>
            </w:tcBorders>
            <w:shd w:val="clear" w:color="auto" w:fill="auto"/>
          </w:tcPr>
          <w:p w:rsidR="00070B45" w:rsidRPr="00070B45" w:rsidRDefault="00070B45" w:rsidP="00070B45">
            <w:pPr>
              <w:spacing w:line="480" w:lineRule="auto"/>
              <w:ind w:left="-23"/>
              <w:jc w:val="left"/>
              <w:rPr>
                <w:noProof/>
                <w:szCs w:val="28"/>
              </w:rPr>
            </w:pPr>
            <w:r w:rsidRPr="00070B45">
              <w:rPr>
                <w:noProof/>
                <w:szCs w:val="28"/>
              </w:rPr>
              <w:t>99.8 – 100.4</w:t>
            </w:r>
          </w:p>
        </w:tc>
        <w:tc>
          <w:tcPr>
            <w:tcW w:w="1234" w:type="dxa"/>
            <w:tcBorders>
              <w:bottom w:val="single" w:sz="8" w:space="0" w:color="auto"/>
            </w:tcBorders>
            <w:shd w:val="clear" w:color="auto" w:fill="auto"/>
          </w:tcPr>
          <w:p w:rsidR="00070B45" w:rsidRPr="00070B45" w:rsidRDefault="00070B45" w:rsidP="00070B45">
            <w:pPr>
              <w:spacing w:line="480" w:lineRule="auto"/>
              <w:ind w:left="-23"/>
              <w:jc w:val="left"/>
              <w:rPr>
                <w:noProof/>
                <w:szCs w:val="28"/>
              </w:rPr>
            </w:pPr>
            <w:r w:rsidRPr="00070B45">
              <w:rPr>
                <w:noProof/>
                <w:szCs w:val="28"/>
              </w:rPr>
              <w:t>0.30</w:t>
            </w:r>
          </w:p>
        </w:tc>
      </w:tr>
    </w:tbl>
    <w:p w:rsidR="005424C0" w:rsidRDefault="005424C0" w:rsidP="00DD530A">
      <w:pPr>
        <w:spacing w:line="480" w:lineRule="auto"/>
      </w:pPr>
    </w:p>
    <w:p w:rsidR="00070B45" w:rsidRDefault="00070B45" w:rsidP="00DD530A">
      <w:pPr>
        <w:spacing w:line="480" w:lineRule="auto"/>
        <w:rPr>
          <w:i/>
          <w:noProof/>
        </w:rPr>
      </w:pPr>
    </w:p>
    <w:p w:rsidR="009F41C8" w:rsidRPr="00070B45" w:rsidRDefault="00070B45" w:rsidP="00DD530A">
      <w:pPr>
        <w:spacing w:line="480" w:lineRule="auto"/>
        <w:rPr>
          <w:i/>
        </w:rPr>
      </w:pPr>
      <w:r w:rsidRPr="00070B45">
        <w:rPr>
          <w:i/>
          <w:noProof/>
        </w:rPr>
        <w:t>Voltammetric analysis of vitamin preparations and fruit juice</w:t>
      </w:r>
    </w:p>
    <w:p w:rsidR="009F41C8" w:rsidRPr="00070B45" w:rsidRDefault="00070B45" w:rsidP="00070B45">
      <w:pPr>
        <w:spacing w:line="480" w:lineRule="auto"/>
        <w:rPr>
          <w:szCs w:val="28"/>
        </w:rPr>
      </w:pPr>
      <w:r w:rsidRPr="00070B45">
        <w:rPr>
          <w:noProof/>
          <w:szCs w:val="28"/>
        </w:rPr>
        <w:t xml:space="preserve">Operational conditions for DPV optimized on model solutions of FA were subsequently applied to the voltammetric determination of FA in vitamin preparations (Folic Acid Forte – Naturvita (FAFN) and Folic Acid – Dr. Max (FADM)) and in fruit juice (Dizzy Multivitamin). The respective solutions were prepared and analyzed as described </w:t>
      </w:r>
      <w:r w:rsidR="008C1244">
        <w:rPr>
          <w:noProof/>
          <w:szCs w:val="28"/>
        </w:rPr>
        <w:t>below</w:t>
      </w:r>
      <w:r w:rsidRPr="00070B45">
        <w:rPr>
          <w:noProof/>
          <w:szCs w:val="28"/>
        </w:rPr>
        <w:t xml:space="preserve"> (in section 2.3.3). The results obtained are summarized in Table 2. These results could be considered as accurate and repeatable, which corresponds to an extraordinary  RSD(5). A typical example of determination of FA in tablet is shown in Fig. </w:t>
      </w:r>
      <w:r>
        <w:rPr>
          <w:noProof/>
          <w:szCs w:val="28"/>
        </w:rPr>
        <w:t>7</w:t>
      </w:r>
      <w:r w:rsidRPr="00070B45">
        <w:rPr>
          <w:noProof/>
          <w:szCs w:val="28"/>
        </w:rPr>
        <w:t>.</w:t>
      </w:r>
    </w:p>
    <w:p w:rsidR="00185DD1" w:rsidRDefault="00185DD1" w:rsidP="00070B45">
      <w:pPr>
        <w:spacing w:line="480" w:lineRule="auto"/>
      </w:pPr>
    </w:p>
    <w:p w:rsidR="00185DD1" w:rsidRPr="00070B45" w:rsidRDefault="00185DD1" w:rsidP="00185DD1">
      <w:pPr>
        <w:pStyle w:val="Titulek"/>
        <w:keepNext/>
        <w:rPr>
          <w:sz w:val="28"/>
          <w:szCs w:val="28"/>
          <w:lang w:val="en-US"/>
        </w:rPr>
      </w:pPr>
      <w:r w:rsidRPr="00070B45">
        <w:rPr>
          <w:b/>
          <w:sz w:val="28"/>
          <w:szCs w:val="28"/>
          <w:lang w:val="en-US"/>
        </w:rPr>
        <w:t xml:space="preserve">Table </w:t>
      </w:r>
      <w:r w:rsidRPr="00070B45">
        <w:rPr>
          <w:b/>
          <w:sz w:val="28"/>
          <w:szCs w:val="28"/>
          <w:lang w:val="en-US"/>
        </w:rPr>
        <w:fldChar w:fldCharType="begin"/>
      </w:r>
      <w:r w:rsidRPr="00070B45">
        <w:rPr>
          <w:b/>
          <w:sz w:val="28"/>
          <w:szCs w:val="28"/>
          <w:lang w:val="en-US"/>
        </w:rPr>
        <w:instrText xml:space="preserve"> SEQ Table \* ARABIC </w:instrText>
      </w:r>
      <w:r w:rsidRPr="00070B45">
        <w:rPr>
          <w:b/>
          <w:sz w:val="28"/>
          <w:szCs w:val="28"/>
          <w:lang w:val="en-US"/>
        </w:rPr>
        <w:fldChar w:fldCharType="separate"/>
      </w:r>
      <w:r w:rsidRPr="00070B45">
        <w:rPr>
          <w:b/>
          <w:noProof/>
          <w:sz w:val="28"/>
          <w:szCs w:val="28"/>
          <w:lang w:val="en-US"/>
        </w:rPr>
        <w:t>2</w:t>
      </w:r>
      <w:r w:rsidRPr="00070B45">
        <w:rPr>
          <w:b/>
          <w:sz w:val="28"/>
          <w:szCs w:val="28"/>
          <w:lang w:val="en-US"/>
        </w:rPr>
        <w:fldChar w:fldCharType="end"/>
      </w:r>
      <w:r w:rsidRPr="00070B45">
        <w:rPr>
          <w:sz w:val="28"/>
          <w:szCs w:val="28"/>
          <w:lang w:val="en-US"/>
        </w:rPr>
        <w:t xml:space="preserve"> </w:t>
      </w:r>
      <w:r w:rsidRPr="00070B45">
        <w:rPr>
          <w:noProof/>
          <w:sz w:val="28"/>
          <w:szCs w:val="28"/>
          <w:lang w:val="en-US"/>
        </w:rPr>
        <w:t>Results of FA determination in vitamin preparations and fruit juice using BiFE.</w:t>
      </w:r>
    </w:p>
    <w:tbl>
      <w:tblPr>
        <w:tblW w:w="0" w:type="auto"/>
        <w:tblLook w:val="04A0" w:firstRow="1" w:lastRow="0" w:firstColumn="1" w:lastColumn="0" w:noHBand="0" w:noVBand="1"/>
      </w:tblPr>
      <w:tblGrid>
        <w:gridCol w:w="1668"/>
        <w:gridCol w:w="2693"/>
        <w:gridCol w:w="2977"/>
        <w:gridCol w:w="1375"/>
      </w:tblGrid>
      <w:tr w:rsidR="00185DD1" w:rsidRPr="003A3E25" w:rsidTr="00185DD1">
        <w:trPr>
          <w:trHeight w:val="334"/>
        </w:trPr>
        <w:tc>
          <w:tcPr>
            <w:tcW w:w="1668" w:type="dxa"/>
            <w:tcBorders>
              <w:top w:val="single" w:sz="8" w:space="0" w:color="auto"/>
              <w:bottom w:val="single" w:sz="8" w:space="0" w:color="auto"/>
            </w:tcBorders>
            <w:shd w:val="clear" w:color="auto" w:fill="auto"/>
          </w:tcPr>
          <w:p w:rsidR="00185DD1" w:rsidRPr="003A3E25" w:rsidRDefault="00185DD1" w:rsidP="00185DD1">
            <w:pPr>
              <w:spacing w:line="480" w:lineRule="auto"/>
              <w:ind w:left="28"/>
              <w:jc w:val="left"/>
              <w:rPr>
                <w:b/>
                <w:noProof/>
                <w:szCs w:val="28"/>
              </w:rPr>
            </w:pPr>
          </w:p>
        </w:tc>
        <w:tc>
          <w:tcPr>
            <w:tcW w:w="2693" w:type="dxa"/>
            <w:tcBorders>
              <w:top w:val="single" w:sz="8" w:space="0" w:color="auto"/>
              <w:bottom w:val="single" w:sz="8" w:space="0" w:color="auto"/>
            </w:tcBorders>
            <w:shd w:val="clear" w:color="auto" w:fill="auto"/>
          </w:tcPr>
          <w:p w:rsidR="00185DD1" w:rsidRPr="003A3E25" w:rsidRDefault="00185DD1" w:rsidP="00185DD1">
            <w:pPr>
              <w:spacing w:line="480" w:lineRule="auto"/>
              <w:ind w:left="28"/>
              <w:jc w:val="left"/>
              <w:rPr>
                <w:b/>
                <w:noProof/>
                <w:szCs w:val="28"/>
              </w:rPr>
            </w:pPr>
            <w:r w:rsidRPr="003A3E25">
              <w:rPr>
                <w:b/>
                <w:noProof/>
                <w:szCs w:val="28"/>
              </w:rPr>
              <w:t>Declared/µg/tablet</w:t>
            </w:r>
          </w:p>
        </w:tc>
        <w:tc>
          <w:tcPr>
            <w:tcW w:w="2977" w:type="dxa"/>
            <w:tcBorders>
              <w:top w:val="single" w:sz="8" w:space="0" w:color="auto"/>
              <w:bottom w:val="single" w:sz="8" w:space="0" w:color="auto"/>
            </w:tcBorders>
            <w:shd w:val="clear" w:color="auto" w:fill="auto"/>
          </w:tcPr>
          <w:p w:rsidR="00185DD1" w:rsidRPr="003A3E25" w:rsidRDefault="00185DD1" w:rsidP="00185DD1">
            <w:pPr>
              <w:spacing w:line="480" w:lineRule="auto"/>
              <w:ind w:left="28"/>
              <w:jc w:val="left"/>
              <w:rPr>
                <w:b/>
                <w:noProof/>
                <w:szCs w:val="28"/>
              </w:rPr>
            </w:pPr>
            <w:r w:rsidRPr="003A3E25">
              <w:rPr>
                <w:b/>
                <w:noProof/>
                <w:szCs w:val="28"/>
              </w:rPr>
              <w:t>Found</w:t>
            </w:r>
            <w:r w:rsidRPr="003A3E25">
              <w:rPr>
                <w:b/>
                <w:noProof/>
                <w:szCs w:val="28"/>
                <w:vertAlign w:val="superscript"/>
              </w:rPr>
              <w:t>*</w:t>
            </w:r>
            <w:r w:rsidRPr="003A3E25">
              <w:rPr>
                <w:b/>
                <w:noProof/>
                <w:szCs w:val="28"/>
              </w:rPr>
              <w:t>/µg/tablet</w:t>
            </w:r>
          </w:p>
        </w:tc>
        <w:tc>
          <w:tcPr>
            <w:tcW w:w="1375" w:type="dxa"/>
            <w:tcBorders>
              <w:top w:val="single" w:sz="8" w:space="0" w:color="auto"/>
              <w:bottom w:val="single" w:sz="8" w:space="0" w:color="auto"/>
            </w:tcBorders>
            <w:shd w:val="clear" w:color="auto" w:fill="auto"/>
          </w:tcPr>
          <w:p w:rsidR="00185DD1" w:rsidRPr="003A3E25" w:rsidRDefault="00185DD1" w:rsidP="00185DD1">
            <w:pPr>
              <w:spacing w:line="480" w:lineRule="auto"/>
              <w:ind w:left="28"/>
              <w:jc w:val="left"/>
              <w:rPr>
                <w:b/>
                <w:noProof/>
                <w:szCs w:val="28"/>
              </w:rPr>
            </w:pPr>
            <w:r w:rsidRPr="003A3E25">
              <w:rPr>
                <w:b/>
                <w:noProof/>
                <w:szCs w:val="28"/>
              </w:rPr>
              <w:t>RSD/%</w:t>
            </w:r>
          </w:p>
        </w:tc>
      </w:tr>
      <w:tr w:rsidR="00185DD1" w:rsidRPr="00226165" w:rsidTr="00185DD1">
        <w:tc>
          <w:tcPr>
            <w:tcW w:w="1668" w:type="dxa"/>
            <w:shd w:val="clear" w:color="auto" w:fill="auto"/>
            <w:vAlign w:val="center"/>
          </w:tcPr>
          <w:p w:rsidR="00185DD1" w:rsidRPr="00226165" w:rsidRDefault="00185DD1" w:rsidP="00185DD1">
            <w:pPr>
              <w:pStyle w:val="obr"/>
              <w:spacing w:line="480" w:lineRule="auto"/>
              <w:jc w:val="left"/>
              <w:rPr>
                <w:sz w:val="28"/>
                <w:szCs w:val="28"/>
                <w:lang w:val="en-US"/>
              </w:rPr>
            </w:pPr>
            <w:r>
              <w:rPr>
                <w:sz w:val="28"/>
                <w:szCs w:val="28"/>
                <w:lang w:val="en-US"/>
              </w:rPr>
              <w:t>FAFN</w:t>
            </w:r>
          </w:p>
        </w:tc>
        <w:tc>
          <w:tcPr>
            <w:tcW w:w="2693" w:type="dxa"/>
            <w:shd w:val="clear" w:color="auto" w:fill="auto"/>
            <w:vAlign w:val="center"/>
          </w:tcPr>
          <w:p w:rsidR="00185DD1" w:rsidRPr="00226165" w:rsidRDefault="00185DD1" w:rsidP="00185DD1">
            <w:pPr>
              <w:pStyle w:val="obr"/>
              <w:spacing w:line="480" w:lineRule="auto"/>
              <w:jc w:val="left"/>
              <w:rPr>
                <w:sz w:val="28"/>
                <w:szCs w:val="28"/>
                <w:lang w:val="en-US"/>
              </w:rPr>
            </w:pPr>
            <w:r>
              <w:rPr>
                <w:sz w:val="28"/>
                <w:szCs w:val="28"/>
                <w:lang w:val="en-US"/>
              </w:rPr>
              <w:t>200</w:t>
            </w:r>
          </w:p>
        </w:tc>
        <w:tc>
          <w:tcPr>
            <w:tcW w:w="2977" w:type="dxa"/>
            <w:shd w:val="clear" w:color="auto" w:fill="auto"/>
            <w:vAlign w:val="center"/>
          </w:tcPr>
          <w:p w:rsidR="00185DD1" w:rsidRPr="00226165" w:rsidRDefault="00185DD1" w:rsidP="00185DD1">
            <w:pPr>
              <w:pStyle w:val="obr"/>
              <w:spacing w:line="480" w:lineRule="auto"/>
              <w:jc w:val="left"/>
              <w:rPr>
                <w:sz w:val="28"/>
                <w:szCs w:val="28"/>
                <w:lang w:val="en-US"/>
              </w:rPr>
            </w:pPr>
            <w:r>
              <w:rPr>
                <w:sz w:val="28"/>
                <w:szCs w:val="28"/>
                <w:lang w:val="en-US"/>
              </w:rPr>
              <w:t>200.38±0.62</w:t>
            </w:r>
          </w:p>
        </w:tc>
        <w:tc>
          <w:tcPr>
            <w:tcW w:w="1375" w:type="dxa"/>
            <w:shd w:val="clear" w:color="auto" w:fill="auto"/>
            <w:vAlign w:val="center"/>
          </w:tcPr>
          <w:p w:rsidR="00185DD1" w:rsidRPr="00226165" w:rsidRDefault="00185DD1" w:rsidP="00185DD1">
            <w:pPr>
              <w:pStyle w:val="obr"/>
              <w:spacing w:line="480" w:lineRule="auto"/>
              <w:jc w:val="left"/>
              <w:rPr>
                <w:sz w:val="28"/>
                <w:szCs w:val="28"/>
                <w:lang w:val="en-US"/>
              </w:rPr>
            </w:pPr>
            <w:r>
              <w:rPr>
                <w:sz w:val="28"/>
                <w:szCs w:val="28"/>
                <w:lang w:val="en-US"/>
              </w:rPr>
              <w:t>0.47</w:t>
            </w:r>
          </w:p>
        </w:tc>
      </w:tr>
      <w:tr w:rsidR="00185DD1" w:rsidRPr="00226165" w:rsidTr="00185DD1">
        <w:tc>
          <w:tcPr>
            <w:tcW w:w="1668" w:type="dxa"/>
            <w:tcBorders>
              <w:bottom w:val="dashed" w:sz="4" w:space="0" w:color="auto"/>
            </w:tcBorders>
            <w:shd w:val="clear" w:color="auto" w:fill="auto"/>
            <w:vAlign w:val="center"/>
          </w:tcPr>
          <w:p w:rsidR="00185DD1" w:rsidRPr="00226165" w:rsidRDefault="00185DD1" w:rsidP="00185DD1">
            <w:pPr>
              <w:pStyle w:val="obr"/>
              <w:spacing w:line="480" w:lineRule="auto"/>
              <w:jc w:val="left"/>
              <w:rPr>
                <w:sz w:val="28"/>
                <w:szCs w:val="28"/>
                <w:lang w:val="en-US"/>
              </w:rPr>
            </w:pPr>
            <w:r>
              <w:rPr>
                <w:sz w:val="28"/>
                <w:szCs w:val="28"/>
                <w:lang w:val="en-US"/>
              </w:rPr>
              <w:lastRenderedPageBreak/>
              <w:t>FADM</w:t>
            </w:r>
          </w:p>
        </w:tc>
        <w:tc>
          <w:tcPr>
            <w:tcW w:w="2693" w:type="dxa"/>
            <w:tcBorders>
              <w:bottom w:val="dashed" w:sz="4" w:space="0" w:color="auto"/>
            </w:tcBorders>
            <w:shd w:val="clear" w:color="auto" w:fill="auto"/>
            <w:vAlign w:val="center"/>
          </w:tcPr>
          <w:p w:rsidR="00185DD1" w:rsidRPr="00226165" w:rsidRDefault="00185DD1" w:rsidP="00185DD1">
            <w:pPr>
              <w:pStyle w:val="obr"/>
              <w:spacing w:line="480" w:lineRule="auto"/>
              <w:jc w:val="left"/>
              <w:rPr>
                <w:sz w:val="28"/>
                <w:szCs w:val="28"/>
                <w:lang w:val="en-US"/>
              </w:rPr>
            </w:pPr>
            <w:r>
              <w:rPr>
                <w:sz w:val="28"/>
                <w:szCs w:val="28"/>
                <w:lang w:val="en-US"/>
              </w:rPr>
              <w:t>800</w:t>
            </w:r>
          </w:p>
        </w:tc>
        <w:tc>
          <w:tcPr>
            <w:tcW w:w="2977" w:type="dxa"/>
            <w:tcBorders>
              <w:bottom w:val="dashed" w:sz="4" w:space="0" w:color="auto"/>
            </w:tcBorders>
            <w:shd w:val="clear" w:color="auto" w:fill="auto"/>
            <w:vAlign w:val="center"/>
          </w:tcPr>
          <w:p w:rsidR="00185DD1" w:rsidRPr="00226165" w:rsidRDefault="00185DD1" w:rsidP="00185DD1">
            <w:pPr>
              <w:pStyle w:val="obr"/>
              <w:spacing w:line="480" w:lineRule="auto"/>
              <w:jc w:val="left"/>
              <w:rPr>
                <w:sz w:val="28"/>
                <w:szCs w:val="28"/>
                <w:lang w:val="en-US"/>
              </w:rPr>
            </w:pPr>
            <w:r>
              <w:rPr>
                <w:sz w:val="28"/>
                <w:szCs w:val="28"/>
                <w:lang w:val="en-US"/>
              </w:rPr>
              <w:t>799.8±3.1</w:t>
            </w:r>
          </w:p>
        </w:tc>
        <w:tc>
          <w:tcPr>
            <w:tcW w:w="1375" w:type="dxa"/>
            <w:tcBorders>
              <w:bottom w:val="dashed" w:sz="4" w:space="0" w:color="auto"/>
            </w:tcBorders>
            <w:shd w:val="clear" w:color="auto" w:fill="auto"/>
            <w:vAlign w:val="center"/>
          </w:tcPr>
          <w:p w:rsidR="00185DD1" w:rsidRPr="00226165" w:rsidRDefault="00185DD1" w:rsidP="00185DD1">
            <w:pPr>
              <w:pStyle w:val="obr"/>
              <w:spacing w:line="480" w:lineRule="auto"/>
              <w:jc w:val="left"/>
              <w:rPr>
                <w:sz w:val="28"/>
                <w:szCs w:val="28"/>
                <w:lang w:val="en-US"/>
              </w:rPr>
            </w:pPr>
            <w:r>
              <w:rPr>
                <w:sz w:val="28"/>
                <w:szCs w:val="28"/>
                <w:lang w:val="en-US"/>
              </w:rPr>
              <w:t>0.60</w:t>
            </w:r>
          </w:p>
        </w:tc>
      </w:tr>
      <w:tr w:rsidR="00185DD1" w:rsidRPr="00226165" w:rsidTr="00185DD1">
        <w:trPr>
          <w:trHeight w:val="334"/>
        </w:trPr>
        <w:tc>
          <w:tcPr>
            <w:tcW w:w="1668" w:type="dxa"/>
            <w:tcBorders>
              <w:top w:val="dashed" w:sz="4" w:space="0" w:color="auto"/>
              <w:bottom w:val="dashed" w:sz="4" w:space="0" w:color="auto"/>
            </w:tcBorders>
            <w:shd w:val="clear" w:color="auto" w:fill="auto"/>
            <w:vAlign w:val="center"/>
          </w:tcPr>
          <w:p w:rsidR="00185DD1" w:rsidRPr="00226165" w:rsidRDefault="00185DD1" w:rsidP="00185DD1">
            <w:pPr>
              <w:pStyle w:val="obr"/>
              <w:spacing w:line="480" w:lineRule="auto"/>
              <w:jc w:val="left"/>
              <w:rPr>
                <w:sz w:val="28"/>
                <w:szCs w:val="28"/>
                <w:lang w:val="en-US"/>
              </w:rPr>
            </w:pPr>
          </w:p>
        </w:tc>
        <w:tc>
          <w:tcPr>
            <w:tcW w:w="2693" w:type="dxa"/>
            <w:tcBorders>
              <w:top w:val="dashed" w:sz="4" w:space="0" w:color="auto"/>
              <w:bottom w:val="dashed" w:sz="4" w:space="0" w:color="auto"/>
            </w:tcBorders>
            <w:shd w:val="clear" w:color="auto" w:fill="auto"/>
            <w:vAlign w:val="center"/>
          </w:tcPr>
          <w:p w:rsidR="00185DD1" w:rsidRPr="00226165" w:rsidRDefault="00185DD1" w:rsidP="00185DD1">
            <w:pPr>
              <w:pStyle w:val="obr"/>
              <w:spacing w:line="480" w:lineRule="auto"/>
              <w:jc w:val="left"/>
              <w:rPr>
                <w:sz w:val="28"/>
                <w:szCs w:val="28"/>
                <w:lang w:val="en-US"/>
              </w:rPr>
            </w:pPr>
            <w:r w:rsidRPr="00226165">
              <w:rPr>
                <w:b/>
                <w:sz w:val="28"/>
                <w:szCs w:val="28"/>
                <w:lang w:val="en-US"/>
              </w:rPr>
              <w:t>Added/mol </w:t>
            </w:r>
            <w:r>
              <w:rPr>
                <w:b/>
                <w:sz w:val="28"/>
                <w:szCs w:val="28"/>
                <w:lang w:val="en-US"/>
              </w:rPr>
              <w:t>dm</w:t>
            </w:r>
            <w:r w:rsidRPr="00226165">
              <w:rPr>
                <w:b/>
                <w:sz w:val="28"/>
                <w:szCs w:val="28"/>
                <w:vertAlign w:val="superscript"/>
                <w:lang w:val="en-US"/>
              </w:rPr>
              <w:t>−</w:t>
            </w:r>
            <w:r>
              <w:rPr>
                <w:b/>
                <w:sz w:val="28"/>
                <w:szCs w:val="28"/>
                <w:vertAlign w:val="superscript"/>
                <w:lang w:val="en-US"/>
              </w:rPr>
              <w:t>3</w:t>
            </w:r>
          </w:p>
        </w:tc>
        <w:tc>
          <w:tcPr>
            <w:tcW w:w="2977" w:type="dxa"/>
            <w:tcBorders>
              <w:top w:val="dashed" w:sz="4" w:space="0" w:color="auto"/>
              <w:bottom w:val="dashed" w:sz="4" w:space="0" w:color="auto"/>
            </w:tcBorders>
            <w:shd w:val="clear" w:color="auto" w:fill="auto"/>
            <w:vAlign w:val="center"/>
          </w:tcPr>
          <w:p w:rsidR="00185DD1" w:rsidRDefault="00185DD1" w:rsidP="00185DD1">
            <w:pPr>
              <w:pStyle w:val="obr"/>
              <w:spacing w:line="480" w:lineRule="auto"/>
              <w:jc w:val="left"/>
              <w:rPr>
                <w:b/>
                <w:sz w:val="28"/>
                <w:szCs w:val="28"/>
                <w:lang w:val="en-US"/>
              </w:rPr>
            </w:pPr>
            <w:r w:rsidRPr="00226165">
              <w:rPr>
                <w:b/>
                <w:sz w:val="28"/>
                <w:szCs w:val="28"/>
                <w:lang w:val="en-US"/>
              </w:rPr>
              <w:t>Found</w:t>
            </w:r>
            <w:r w:rsidR="008C1244" w:rsidRPr="003A3E25">
              <w:rPr>
                <w:b/>
                <w:noProof/>
                <w:szCs w:val="28"/>
                <w:vertAlign w:val="superscript"/>
              </w:rPr>
              <w:t>*</w:t>
            </w:r>
            <w:r w:rsidRPr="00226165">
              <w:rPr>
                <w:b/>
                <w:sz w:val="28"/>
                <w:szCs w:val="28"/>
                <w:lang w:val="en-US"/>
              </w:rPr>
              <w:t>/mol </w:t>
            </w:r>
            <w:r>
              <w:rPr>
                <w:b/>
                <w:sz w:val="28"/>
                <w:szCs w:val="28"/>
                <w:lang w:val="en-US"/>
              </w:rPr>
              <w:t>dm</w:t>
            </w:r>
            <w:r w:rsidRPr="00226165">
              <w:rPr>
                <w:b/>
                <w:sz w:val="28"/>
                <w:szCs w:val="28"/>
                <w:vertAlign w:val="superscript"/>
                <w:lang w:val="en-US"/>
              </w:rPr>
              <w:t>−</w:t>
            </w:r>
            <w:r>
              <w:rPr>
                <w:b/>
                <w:sz w:val="28"/>
                <w:szCs w:val="28"/>
                <w:vertAlign w:val="superscript"/>
                <w:lang w:val="en-US"/>
              </w:rPr>
              <w:t>3</w:t>
            </w:r>
          </w:p>
          <w:p w:rsidR="00185DD1" w:rsidRPr="003A3E25" w:rsidRDefault="00185DD1" w:rsidP="00185DD1">
            <w:pPr>
              <w:spacing w:line="480" w:lineRule="auto"/>
              <w:rPr>
                <w:b/>
                <w:lang w:eastAsia="cs-CZ"/>
              </w:rPr>
            </w:pPr>
            <w:r w:rsidRPr="003A3E25">
              <w:rPr>
                <w:b/>
                <w:lang w:eastAsia="cs-CZ"/>
              </w:rPr>
              <w:t>Recovery/%</w:t>
            </w:r>
          </w:p>
        </w:tc>
        <w:tc>
          <w:tcPr>
            <w:tcW w:w="1375" w:type="dxa"/>
            <w:tcBorders>
              <w:top w:val="dashed" w:sz="4" w:space="0" w:color="auto"/>
              <w:bottom w:val="dashed" w:sz="4" w:space="0" w:color="auto"/>
            </w:tcBorders>
            <w:shd w:val="clear" w:color="auto" w:fill="auto"/>
            <w:vAlign w:val="center"/>
          </w:tcPr>
          <w:p w:rsidR="00185DD1" w:rsidRPr="00226165" w:rsidRDefault="00185DD1" w:rsidP="00185DD1">
            <w:pPr>
              <w:pStyle w:val="obr"/>
              <w:spacing w:line="480" w:lineRule="auto"/>
              <w:jc w:val="left"/>
              <w:rPr>
                <w:sz w:val="28"/>
                <w:szCs w:val="28"/>
                <w:lang w:val="en-US"/>
              </w:rPr>
            </w:pPr>
            <w:r w:rsidRPr="00226165">
              <w:rPr>
                <w:b/>
                <w:sz w:val="28"/>
                <w:szCs w:val="28"/>
                <w:lang w:val="en-US"/>
              </w:rPr>
              <w:t>RSD/%</w:t>
            </w:r>
          </w:p>
        </w:tc>
      </w:tr>
      <w:tr w:rsidR="00185DD1" w:rsidRPr="00226165" w:rsidTr="00185DD1">
        <w:trPr>
          <w:trHeight w:val="334"/>
        </w:trPr>
        <w:tc>
          <w:tcPr>
            <w:tcW w:w="1668" w:type="dxa"/>
            <w:tcBorders>
              <w:top w:val="dashed" w:sz="4" w:space="0" w:color="auto"/>
              <w:bottom w:val="dashed" w:sz="4" w:space="0" w:color="auto"/>
            </w:tcBorders>
            <w:shd w:val="clear" w:color="auto" w:fill="auto"/>
            <w:vAlign w:val="center"/>
          </w:tcPr>
          <w:p w:rsidR="00185DD1" w:rsidRPr="00226165" w:rsidRDefault="00185DD1" w:rsidP="00185DD1">
            <w:pPr>
              <w:pStyle w:val="obr"/>
              <w:spacing w:line="480" w:lineRule="auto"/>
              <w:jc w:val="left"/>
              <w:rPr>
                <w:sz w:val="28"/>
                <w:szCs w:val="28"/>
                <w:lang w:val="en-US"/>
              </w:rPr>
            </w:pPr>
            <w:r>
              <w:rPr>
                <w:sz w:val="28"/>
                <w:szCs w:val="28"/>
                <w:lang w:val="en-US"/>
              </w:rPr>
              <w:t>Juice as a blank</w:t>
            </w:r>
          </w:p>
        </w:tc>
        <w:tc>
          <w:tcPr>
            <w:tcW w:w="2693" w:type="dxa"/>
            <w:tcBorders>
              <w:top w:val="dashed" w:sz="4" w:space="0" w:color="auto"/>
              <w:bottom w:val="dashed" w:sz="4" w:space="0" w:color="auto"/>
            </w:tcBorders>
            <w:shd w:val="clear" w:color="auto" w:fill="auto"/>
            <w:vAlign w:val="center"/>
          </w:tcPr>
          <w:p w:rsidR="00185DD1" w:rsidRPr="003A3E25" w:rsidRDefault="00185DD1" w:rsidP="00185DD1">
            <w:pPr>
              <w:pStyle w:val="obr"/>
              <w:spacing w:line="480" w:lineRule="auto"/>
              <w:jc w:val="left"/>
              <w:rPr>
                <w:b/>
                <w:sz w:val="28"/>
                <w:szCs w:val="28"/>
                <w:lang w:val="en-US"/>
              </w:rPr>
            </w:pPr>
            <w:r w:rsidRPr="003A3E25">
              <w:rPr>
                <w:noProof/>
                <w:sz w:val="28"/>
                <w:szCs w:val="28"/>
                <w:lang w:val="en-US"/>
              </w:rPr>
              <w:t>1.00×10</w:t>
            </w:r>
            <w:r w:rsidRPr="003A3E25">
              <w:rPr>
                <w:noProof/>
                <w:sz w:val="28"/>
                <w:szCs w:val="28"/>
                <w:vertAlign w:val="superscript"/>
                <w:lang w:val="en-US"/>
              </w:rPr>
              <w:t>−6</w:t>
            </w:r>
          </w:p>
        </w:tc>
        <w:tc>
          <w:tcPr>
            <w:tcW w:w="2977" w:type="dxa"/>
            <w:tcBorders>
              <w:top w:val="dashed" w:sz="4" w:space="0" w:color="auto"/>
              <w:bottom w:val="dashed" w:sz="4" w:space="0" w:color="auto"/>
            </w:tcBorders>
            <w:shd w:val="clear" w:color="auto" w:fill="auto"/>
            <w:vAlign w:val="center"/>
          </w:tcPr>
          <w:p w:rsidR="00185DD1" w:rsidRPr="003A3E25" w:rsidRDefault="00185DD1" w:rsidP="00185DD1">
            <w:pPr>
              <w:spacing w:line="480" w:lineRule="auto"/>
              <w:jc w:val="left"/>
              <w:rPr>
                <w:noProof/>
                <w:szCs w:val="28"/>
                <w:vertAlign w:val="superscript"/>
              </w:rPr>
            </w:pPr>
            <w:r w:rsidRPr="003A3E25">
              <w:rPr>
                <w:noProof/>
                <w:szCs w:val="28"/>
              </w:rPr>
              <w:t>(1.0100±0.0050)×10</w:t>
            </w:r>
            <w:r w:rsidRPr="003A3E25">
              <w:rPr>
                <w:noProof/>
                <w:szCs w:val="28"/>
                <w:vertAlign w:val="superscript"/>
              </w:rPr>
              <w:t>−6</w:t>
            </w:r>
          </w:p>
          <w:p w:rsidR="00185DD1" w:rsidRPr="003A3E25" w:rsidRDefault="00185DD1" w:rsidP="00185DD1">
            <w:pPr>
              <w:pStyle w:val="obr"/>
              <w:spacing w:line="480" w:lineRule="auto"/>
              <w:jc w:val="left"/>
              <w:rPr>
                <w:b/>
                <w:sz w:val="28"/>
                <w:szCs w:val="28"/>
                <w:lang w:val="en-US"/>
              </w:rPr>
            </w:pPr>
            <w:r w:rsidRPr="003A3E25">
              <w:rPr>
                <w:noProof/>
                <w:sz w:val="28"/>
                <w:szCs w:val="28"/>
                <w:lang w:val="en-US"/>
              </w:rPr>
              <w:t>(99.7 – 102.0 %)</w:t>
            </w:r>
          </w:p>
        </w:tc>
        <w:tc>
          <w:tcPr>
            <w:tcW w:w="1375" w:type="dxa"/>
            <w:tcBorders>
              <w:top w:val="dashed" w:sz="4" w:space="0" w:color="auto"/>
              <w:bottom w:val="dashed" w:sz="4" w:space="0" w:color="auto"/>
            </w:tcBorders>
            <w:shd w:val="clear" w:color="auto" w:fill="auto"/>
            <w:vAlign w:val="center"/>
          </w:tcPr>
          <w:p w:rsidR="00185DD1" w:rsidRPr="003A3E25" w:rsidRDefault="00185DD1" w:rsidP="00185DD1">
            <w:pPr>
              <w:pStyle w:val="obr"/>
              <w:spacing w:line="480" w:lineRule="auto"/>
              <w:jc w:val="left"/>
              <w:rPr>
                <w:b/>
                <w:sz w:val="28"/>
                <w:szCs w:val="28"/>
                <w:lang w:val="en-US"/>
              </w:rPr>
            </w:pPr>
            <w:r w:rsidRPr="003A3E25">
              <w:rPr>
                <w:noProof/>
                <w:sz w:val="28"/>
                <w:szCs w:val="28"/>
                <w:lang w:val="en-US"/>
              </w:rPr>
              <w:t>0.81</w:t>
            </w:r>
          </w:p>
        </w:tc>
      </w:tr>
      <w:tr w:rsidR="00185DD1" w:rsidRPr="00226165" w:rsidTr="00185DD1">
        <w:trPr>
          <w:trHeight w:val="334"/>
        </w:trPr>
        <w:tc>
          <w:tcPr>
            <w:tcW w:w="1668" w:type="dxa"/>
            <w:tcBorders>
              <w:top w:val="dashed" w:sz="4" w:space="0" w:color="auto"/>
              <w:bottom w:val="dashed" w:sz="4" w:space="0" w:color="auto"/>
            </w:tcBorders>
            <w:shd w:val="clear" w:color="auto" w:fill="auto"/>
            <w:vAlign w:val="center"/>
          </w:tcPr>
          <w:p w:rsidR="00185DD1" w:rsidRPr="00226165" w:rsidRDefault="00185DD1" w:rsidP="00185DD1">
            <w:pPr>
              <w:pStyle w:val="obr"/>
              <w:spacing w:line="480" w:lineRule="auto"/>
              <w:jc w:val="left"/>
              <w:rPr>
                <w:sz w:val="28"/>
                <w:szCs w:val="28"/>
                <w:lang w:val="en-US"/>
              </w:rPr>
            </w:pPr>
          </w:p>
        </w:tc>
        <w:tc>
          <w:tcPr>
            <w:tcW w:w="2693" w:type="dxa"/>
            <w:tcBorders>
              <w:top w:val="dashed" w:sz="4" w:space="0" w:color="auto"/>
              <w:bottom w:val="dashed" w:sz="4" w:space="0" w:color="auto"/>
            </w:tcBorders>
            <w:shd w:val="clear" w:color="auto" w:fill="auto"/>
          </w:tcPr>
          <w:p w:rsidR="00185DD1" w:rsidRPr="003A3E25" w:rsidRDefault="00185DD1" w:rsidP="00185DD1">
            <w:pPr>
              <w:spacing w:line="480" w:lineRule="auto"/>
              <w:ind w:left="28"/>
              <w:jc w:val="left"/>
              <w:rPr>
                <w:b/>
                <w:noProof/>
                <w:szCs w:val="28"/>
              </w:rPr>
            </w:pPr>
            <w:r w:rsidRPr="003A3E25">
              <w:rPr>
                <w:b/>
                <w:noProof/>
                <w:szCs w:val="28"/>
              </w:rPr>
              <w:t>Declared/</w:t>
            </w:r>
            <w:r w:rsidRPr="00226165">
              <w:rPr>
                <w:b/>
                <w:szCs w:val="28"/>
              </w:rPr>
              <w:t xml:space="preserve"> mol </w:t>
            </w:r>
            <w:r>
              <w:rPr>
                <w:b/>
                <w:szCs w:val="28"/>
              </w:rPr>
              <w:t>dm</w:t>
            </w:r>
            <w:r w:rsidRPr="00226165">
              <w:rPr>
                <w:b/>
                <w:szCs w:val="28"/>
                <w:vertAlign w:val="superscript"/>
              </w:rPr>
              <w:t>−</w:t>
            </w:r>
            <w:r>
              <w:rPr>
                <w:b/>
                <w:szCs w:val="28"/>
                <w:vertAlign w:val="superscript"/>
              </w:rPr>
              <w:t>3</w:t>
            </w:r>
          </w:p>
        </w:tc>
        <w:tc>
          <w:tcPr>
            <w:tcW w:w="2977" w:type="dxa"/>
            <w:tcBorders>
              <w:top w:val="dashed" w:sz="4" w:space="0" w:color="auto"/>
              <w:bottom w:val="dashed" w:sz="4" w:space="0" w:color="auto"/>
            </w:tcBorders>
            <w:shd w:val="clear" w:color="auto" w:fill="auto"/>
          </w:tcPr>
          <w:p w:rsidR="00185DD1" w:rsidRPr="003A3E25" w:rsidRDefault="00185DD1" w:rsidP="00185DD1">
            <w:pPr>
              <w:spacing w:line="480" w:lineRule="auto"/>
              <w:ind w:left="28"/>
              <w:jc w:val="left"/>
              <w:rPr>
                <w:b/>
                <w:noProof/>
                <w:szCs w:val="28"/>
              </w:rPr>
            </w:pPr>
            <w:r w:rsidRPr="003A3E25">
              <w:rPr>
                <w:b/>
                <w:noProof/>
                <w:szCs w:val="28"/>
              </w:rPr>
              <w:t>Found</w:t>
            </w:r>
            <w:r w:rsidRPr="003A3E25">
              <w:rPr>
                <w:b/>
                <w:noProof/>
                <w:szCs w:val="28"/>
                <w:vertAlign w:val="superscript"/>
              </w:rPr>
              <w:t>*</w:t>
            </w:r>
            <w:r w:rsidRPr="003A3E25">
              <w:rPr>
                <w:b/>
                <w:noProof/>
                <w:szCs w:val="28"/>
              </w:rPr>
              <w:t>/</w:t>
            </w:r>
            <w:r w:rsidRPr="00226165">
              <w:rPr>
                <w:b/>
                <w:szCs w:val="28"/>
              </w:rPr>
              <w:t xml:space="preserve"> mol </w:t>
            </w:r>
            <w:r>
              <w:rPr>
                <w:b/>
                <w:szCs w:val="28"/>
              </w:rPr>
              <w:t>dm</w:t>
            </w:r>
            <w:r w:rsidRPr="00226165">
              <w:rPr>
                <w:b/>
                <w:szCs w:val="28"/>
                <w:vertAlign w:val="superscript"/>
              </w:rPr>
              <w:t>−</w:t>
            </w:r>
            <w:r>
              <w:rPr>
                <w:b/>
                <w:szCs w:val="28"/>
                <w:vertAlign w:val="superscript"/>
              </w:rPr>
              <w:t>3</w:t>
            </w:r>
          </w:p>
        </w:tc>
        <w:tc>
          <w:tcPr>
            <w:tcW w:w="1375" w:type="dxa"/>
            <w:tcBorders>
              <w:top w:val="dashed" w:sz="4" w:space="0" w:color="auto"/>
              <w:bottom w:val="dashed" w:sz="4" w:space="0" w:color="auto"/>
            </w:tcBorders>
            <w:shd w:val="clear" w:color="auto" w:fill="auto"/>
          </w:tcPr>
          <w:p w:rsidR="00185DD1" w:rsidRPr="003A3E25" w:rsidRDefault="00185DD1" w:rsidP="00185DD1">
            <w:pPr>
              <w:spacing w:line="480" w:lineRule="auto"/>
              <w:ind w:left="28"/>
              <w:jc w:val="left"/>
              <w:rPr>
                <w:b/>
                <w:noProof/>
                <w:szCs w:val="28"/>
              </w:rPr>
            </w:pPr>
            <w:r w:rsidRPr="003A3E25">
              <w:rPr>
                <w:b/>
                <w:noProof/>
                <w:szCs w:val="28"/>
              </w:rPr>
              <w:t>RSD/%</w:t>
            </w:r>
          </w:p>
        </w:tc>
      </w:tr>
      <w:tr w:rsidR="00185DD1" w:rsidRPr="00226165" w:rsidTr="00185DD1">
        <w:trPr>
          <w:trHeight w:val="334"/>
        </w:trPr>
        <w:tc>
          <w:tcPr>
            <w:tcW w:w="1668" w:type="dxa"/>
            <w:tcBorders>
              <w:top w:val="dashed" w:sz="4" w:space="0" w:color="auto"/>
              <w:bottom w:val="single" w:sz="8" w:space="0" w:color="auto"/>
            </w:tcBorders>
            <w:shd w:val="clear" w:color="auto" w:fill="auto"/>
            <w:vAlign w:val="center"/>
          </w:tcPr>
          <w:p w:rsidR="00185DD1" w:rsidRPr="00226165" w:rsidRDefault="00185DD1" w:rsidP="00185DD1">
            <w:pPr>
              <w:pStyle w:val="obr"/>
              <w:spacing w:line="480" w:lineRule="auto"/>
              <w:jc w:val="left"/>
              <w:rPr>
                <w:sz w:val="28"/>
                <w:szCs w:val="28"/>
                <w:lang w:val="en-US"/>
              </w:rPr>
            </w:pPr>
            <w:r>
              <w:rPr>
                <w:sz w:val="28"/>
                <w:szCs w:val="28"/>
                <w:lang w:val="en-US"/>
              </w:rPr>
              <w:t>Juice</w:t>
            </w:r>
          </w:p>
        </w:tc>
        <w:tc>
          <w:tcPr>
            <w:tcW w:w="2693" w:type="dxa"/>
            <w:tcBorders>
              <w:top w:val="dashed" w:sz="4" w:space="0" w:color="auto"/>
              <w:bottom w:val="single" w:sz="8" w:space="0" w:color="auto"/>
            </w:tcBorders>
            <w:shd w:val="clear" w:color="auto" w:fill="auto"/>
            <w:vAlign w:val="center"/>
          </w:tcPr>
          <w:p w:rsidR="00185DD1" w:rsidRPr="00226165" w:rsidRDefault="00185DD1" w:rsidP="00185DD1">
            <w:pPr>
              <w:pStyle w:val="obr"/>
              <w:spacing w:line="480" w:lineRule="auto"/>
              <w:jc w:val="left"/>
              <w:rPr>
                <w:b/>
                <w:sz w:val="28"/>
                <w:szCs w:val="28"/>
                <w:lang w:val="en-US"/>
              </w:rPr>
            </w:pPr>
            <w:r>
              <w:rPr>
                <w:b/>
                <w:sz w:val="28"/>
                <w:szCs w:val="28"/>
                <w:lang w:val="en-US"/>
              </w:rPr>
              <w:t>---</w:t>
            </w:r>
          </w:p>
        </w:tc>
        <w:tc>
          <w:tcPr>
            <w:tcW w:w="2977" w:type="dxa"/>
            <w:tcBorders>
              <w:top w:val="dashed" w:sz="4" w:space="0" w:color="auto"/>
              <w:bottom w:val="single" w:sz="8" w:space="0" w:color="auto"/>
            </w:tcBorders>
            <w:shd w:val="clear" w:color="auto" w:fill="auto"/>
          </w:tcPr>
          <w:p w:rsidR="00185DD1" w:rsidRPr="003A3E25" w:rsidRDefault="00185DD1" w:rsidP="00185DD1">
            <w:pPr>
              <w:ind w:left="27"/>
              <w:jc w:val="left"/>
              <w:rPr>
                <w:noProof/>
                <w:szCs w:val="28"/>
              </w:rPr>
            </w:pPr>
            <w:r w:rsidRPr="003A3E25">
              <w:rPr>
                <w:noProof/>
                <w:szCs w:val="28"/>
              </w:rPr>
              <w:t>3.770±0.028</w:t>
            </w:r>
          </w:p>
        </w:tc>
        <w:tc>
          <w:tcPr>
            <w:tcW w:w="1375" w:type="dxa"/>
            <w:tcBorders>
              <w:top w:val="dashed" w:sz="4" w:space="0" w:color="auto"/>
              <w:bottom w:val="single" w:sz="8" w:space="0" w:color="auto"/>
            </w:tcBorders>
            <w:shd w:val="clear" w:color="auto" w:fill="auto"/>
          </w:tcPr>
          <w:p w:rsidR="00185DD1" w:rsidRPr="003A3E25" w:rsidRDefault="00185DD1" w:rsidP="00185DD1">
            <w:pPr>
              <w:ind w:left="27"/>
              <w:jc w:val="left"/>
              <w:rPr>
                <w:noProof/>
                <w:szCs w:val="28"/>
              </w:rPr>
            </w:pPr>
            <w:r w:rsidRPr="003A3E25">
              <w:rPr>
                <w:noProof/>
                <w:szCs w:val="28"/>
              </w:rPr>
              <w:t>1.12</w:t>
            </w:r>
          </w:p>
        </w:tc>
      </w:tr>
    </w:tbl>
    <w:p w:rsidR="00185DD1" w:rsidRPr="003A3E25" w:rsidRDefault="00185DD1" w:rsidP="00185DD1">
      <w:pPr>
        <w:spacing w:line="480" w:lineRule="auto"/>
        <w:rPr>
          <w:szCs w:val="28"/>
        </w:rPr>
      </w:pPr>
      <w:r w:rsidRPr="003A3E25">
        <w:rPr>
          <w:noProof/>
          <w:szCs w:val="28"/>
          <w:vertAlign w:val="superscript"/>
        </w:rPr>
        <w:t>*</w:t>
      </w:r>
      <w:r w:rsidRPr="003A3E25">
        <w:rPr>
          <w:noProof/>
          <w:szCs w:val="28"/>
        </w:rPr>
        <w:t>average of 5 determinations</w:t>
      </w:r>
    </w:p>
    <w:p w:rsidR="00DD530A" w:rsidRDefault="00DD530A" w:rsidP="00070B45">
      <w:pPr>
        <w:spacing w:line="480" w:lineRule="auto"/>
      </w:pPr>
      <w:r>
        <w:t xml:space="preserve"> </w:t>
      </w:r>
    </w:p>
    <w:p w:rsidR="004B324D" w:rsidRDefault="004B324D" w:rsidP="004B324D">
      <w:pPr>
        <w:spacing w:line="480" w:lineRule="auto"/>
      </w:pPr>
      <w:r>
        <w:rPr>
          <w:noProof/>
          <w:lang w:val="cs-CZ" w:eastAsia="cs-CZ"/>
        </w:rPr>
        <w:drawing>
          <wp:inline distT="0" distB="0" distL="0" distR="0" wp14:anchorId="17AEFD1E" wp14:editId="2F311DB3">
            <wp:extent cx="5400000" cy="3186000"/>
            <wp:effectExtent l="0" t="0" r="0" b="0"/>
            <wp:docPr id="15" name="Obrázek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pic:cNvPicPr preferRelativeResize="0">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00000" cy="3186000"/>
                    </a:xfrm>
                    <a:prstGeom prst="rect">
                      <a:avLst/>
                    </a:prstGeom>
                    <a:noFill/>
                  </pic:spPr>
                </pic:pic>
              </a:graphicData>
            </a:graphic>
          </wp:inline>
        </w:drawing>
      </w:r>
    </w:p>
    <w:p w:rsidR="004B324D" w:rsidRPr="004B324D" w:rsidRDefault="004B324D" w:rsidP="004B324D">
      <w:pPr>
        <w:pStyle w:val="Titulek"/>
        <w:keepNext/>
        <w:rPr>
          <w:b/>
          <w:sz w:val="28"/>
          <w:szCs w:val="28"/>
          <w:lang w:val="en-US"/>
        </w:rPr>
      </w:pPr>
      <w:r w:rsidRPr="004B324D">
        <w:rPr>
          <w:b/>
          <w:noProof/>
          <w:sz w:val="28"/>
          <w:szCs w:val="28"/>
        </w:rPr>
        <w:t>Figure 7</w:t>
      </w:r>
      <w:r w:rsidRPr="004B324D">
        <w:rPr>
          <w:noProof/>
          <w:sz w:val="28"/>
          <w:szCs w:val="28"/>
        </w:rPr>
        <w:t xml:space="preserve"> FA determination on BiFE in vitamin preparation Naturvita using </w:t>
      </w:r>
      <w:r w:rsidR="008C1244">
        <w:rPr>
          <w:noProof/>
          <w:sz w:val="28"/>
          <w:szCs w:val="28"/>
        </w:rPr>
        <w:t>standard addition method</w:t>
      </w:r>
      <w:r w:rsidRPr="004B324D">
        <w:rPr>
          <w:noProof/>
          <w:sz w:val="28"/>
          <w:szCs w:val="28"/>
        </w:rPr>
        <w:t>. Method: DPV, electrolyte: BR</w:t>
      </w:r>
      <w:r w:rsidR="008C1244">
        <w:rPr>
          <w:noProof/>
          <w:sz w:val="28"/>
          <w:szCs w:val="28"/>
        </w:rPr>
        <w:t>B</w:t>
      </w:r>
      <w:r w:rsidRPr="004B324D">
        <w:rPr>
          <w:noProof/>
          <w:sz w:val="28"/>
          <w:szCs w:val="28"/>
        </w:rPr>
        <w:t xml:space="preserve"> (pH 2.0), </w:t>
      </w:r>
      <w:r w:rsidRPr="004B324D">
        <w:rPr>
          <w:i/>
          <w:noProof/>
          <w:sz w:val="28"/>
          <w:szCs w:val="28"/>
        </w:rPr>
        <w:t>E</w:t>
      </w:r>
      <w:r w:rsidRPr="004B324D">
        <w:rPr>
          <w:noProof/>
          <w:sz w:val="28"/>
          <w:szCs w:val="28"/>
          <w:vertAlign w:val="subscript"/>
        </w:rPr>
        <w:t>in</w:t>
      </w:r>
      <w:r w:rsidRPr="004B324D">
        <w:rPr>
          <w:noProof/>
          <w:sz w:val="28"/>
          <w:szCs w:val="28"/>
        </w:rPr>
        <w:t xml:space="preserve"> = −50 mV, </w:t>
      </w:r>
      <w:r w:rsidRPr="004B324D">
        <w:rPr>
          <w:i/>
          <w:noProof/>
          <w:sz w:val="28"/>
          <w:szCs w:val="28"/>
        </w:rPr>
        <w:t>E</w:t>
      </w:r>
      <w:r w:rsidRPr="004B324D">
        <w:rPr>
          <w:noProof/>
          <w:sz w:val="28"/>
          <w:szCs w:val="28"/>
          <w:vertAlign w:val="subscript"/>
        </w:rPr>
        <w:t>fin</w:t>
      </w:r>
      <w:r w:rsidRPr="004B324D">
        <w:rPr>
          <w:noProof/>
          <w:sz w:val="28"/>
          <w:szCs w:val="28"/>
        </w:rPr>
        <w:t> = −900</w:t>
      </w:r>
      <w:r w:rsidR="008C1244">
        <w:rPr>
          <w:noProof/>
          <w:sz w:val="28"/>
          <w:szCs w:val="28"/>
        </w:rPr>
        <w:t> </w:t>
      </w:r>
      <w:r w:rsidRPr="004B324D">
        <w:rPr>
          <w:noProof/>
          <w:sz w:val="28"/>
          <w:szCs w:val="28"/>
        </w:rPr>
        <w:t xml:space="preserve">mV, </w:t>
      </w:r>
      <w:r w:rsidRPr="004B324D">
        <w:rPr>
          <w:i/>
          <w:noProof/>
          <w:sz w:val="28"/>
          <w:szCs w:val="28"/>
        </w:rPr>
        <w:t>v</w:t>
      </w:r>
      <w:r w:rsidRPr="004B324D">
        <w:rPr>
          <w:noProof/>
          <w:sz w:val="28"/>
          <w:szCs w:val="28"/>
        </w:rPr>
        <w:t> = 20 mV s</w:t>
      </w:r>
      <w:r w:rsidRPr="004B324D">
        <w:rPr>
          <w:noProof/>
          <w:sz w:val="28"/>
          <w:szCs w:val="28"/>
          <w:vertAlign w:val="superscript"/>
        </w:rPr>
        <w:t>−1</w:t>
      </w:r>
      <w:r w:rsidRPr="004B324D">
        <w:rPr>
          <w:noProof/>
          <w:sz w:val="28"/>
          <w:szCs w:val="28"/>
        </w:rPr>
        <w:t xml:space="preserve">, </w:t>
      </w:r>
      <w:r w:rsidRPr="004B324D">
        <w:rPr>
          <w:i/>
          <w:noProof/>
          <w:sz w:val="28"/>
          <w:szCs w:val="28"/>
        </w:rPr>
        <w:t>E</w:t>
      </w:r>
      <w:r w:rsidRPr="004B324D">
        <w:rPr>
          <w:noProof/>
          <w:sz w:val="28"/>
          <w:szCs w:val="28"/>
          <w:vertAlign w:val="subscript"/>
        </w:rPr>
        <w:t>reg</w:t>
      </w:r>
      <w:r w:rsidRPr="004B324D">
        <w:rPr>
          <w:noProof/>
          <w:sz w:val="28"/>
          <w:szCs w:val="28"/>
        </w:rPr>
        <w:t xml:space="preserve"> = −900 mV, </w:t>
      </w:r>
      <w:r w:rsidRPr="004B324D">
        <w:rPr>
          <w:i/>
          <w:noProof/>
          <w:sz w:val="28"/>
          <w:szCs w:val="28"/>
        </w:rPr>
        <w:t>t</w:t>
      </w:r>
      <w:r w:rsidRPr="004B324D">
        <w:rPr>
          <w:noProof/>
          <w:sz w:val="28"/>
          <w:szCs w:val="28"/>
          <w:vertAlign w:val="subscript"/>
        </w:rPr>
        <w:t>reg</w:t>
      </w:r>
      <w:r w:rsidRPr="004B324D">
        <w:rPr>
          <w:noProof/>
          <w:sz w:val="28"/>
          <w:szCs w:val="28"/>
        </w:rPr>
        <w:t xml:space="preserve"> = 20 s, </w:t>
      </w:r>
      <w:r w:rsidRPr="004B324D">
        <w:rPr>
          <w:noProof/>
          <w:sz w:val="28"/>
          <w:szCs w:val="28"/>
        </w:rPr>
        <w:lastRenderedPageBreak/>
        <w:t>pulse height −50 mV, pulse width</w:t>
      </w:r>
      <w:r w:rsidR="008C1244">
        <w:rPr>
          <w:noProof/>
          <w:sz w:val="28"/>
          <w:szCs w:val="28"/>
        </w:rPr>
        <w:t xml:space="preserve"> 20 ms, standard additions: 276 mm</w:t>
      </w:r>
      <w:r w:rsidR="008C1244" w:rsidRPr="008C1244">
        <w:rPr>
          <w:noProof/>
          <w:sz w:val="28"/>
          <w:szCs w:val="28"/>
          <w:vertAlign w:val="superscript"/>
        </w:rPr>
        <w:t>3</w:t>
      </w:r>
      <w:r w:rsidRPr="004B324D">
        <w:rPr>
          <w:noProof/>
          <w:sz w:val="28"/>
          <w:szCs w:val="28"/>
        </w:rPr>
        <w:t xml:space="preserve"> 1×10</w:t>
      </w:r>
      <w:r w:rsidRPr="004B324D">
        <w:rPr>
          <w:noProof/>
          <w:sz w:val="28"/>
          <w:szCs w:val="28"/>
          <w:vertAlign w:val="superscript"/>
        </w:rPr>
        <w:t>−4</w:t>
      </w:r>
      <w:r w:rsidR="008C1244">
        <w:rPr>
          <w:noProof/>
          <w:sz w:val="28"/>
          <w:szCs w:val="28"/>
        </w:rPr>
        <w:t> mol </w:t>
      </w:r>
      <w:r>
        <w:rPr>
          <w:noProof/>
          <w:sz w:val="28"/>
          <w:szCs w:val="28"/>
        </w:rPr>
        <w:t>dm</w:t>
      </w:r>
      <w:r w:rsidRPr="004B324D">
        <w:rPr>
          <w:noProof/>
          <w:sz w:val="28"/>
          <w:szCs w:val="28"/>
          <w:vertAlign w:val="superscript"/>
        </w:rPr>
        <w:t>−</w:t>
      </w:r>
      <w:r>
        <w:rPr>
          <w:noProof/>
          <w:sz w:val="28"/>
          <w:szCs w:val="28"/>
          <w:vertAlign w:val="superscript"/>
        </w:rPr>
        <w:t>3</w:t>
      </w:r>
      <w:r w:rsidRPr="004B324D">
        <w:rPr>
          <w:noProof/>
          <w:sz w:val="28"/>
          <w:szCs w:val="28"/>
        </w:rPr>
        <w:t xml:space="preserve"> FA.</w:t>
      </w:r>
    </w:p>
    <w:p w:rsidR="004B324D" w:rsidRPr="004B324D" w:rsidRDefault="004B324D" w:rsidP="00FE060B">
      <w:pPr>
        <w:pStyle w:val="Titulek"/>
        <w:keepNext/>
        <w:rPr>
          <w:b/>
          <w:sz w:val="28"/>
          <w:szCs w:val="28"/>
          <w:lang w:val="en-US"/>
        </w:rPr>
      </w:pPr>
    </w:p>
    <w:p w:rsidR="003A3E25" w:rsidRPr="003A3E25" w:rsidRDefault="003A3E25" w:rsidP="002F171D">
      <w:pPr>
        <w:spacing w:line="480" w:lineRule="auto"/>
        <w:ind w:firstLine="720"/>
        <w:rPr>
          <w:szCs w:val="28"/>
        </w:rPr>
      </w:pPr>
      <w:r w:rsidRPr="003A3E25">
        <w:rPr>
          <w:noProof/>
          <w:szCs w:val="28"/>
        </w:rPr>
        <w:t>Analogically, the FA content in fruit juice was determined, when the applicability of DPV to the juice analysis had initially been tested on the determination of FA in the spiked juice. The recovery values calculated for five replicate analyses ranged from 99.7 to 102.0 %, indicating a very good recovery in the matrix of the fruit beverage analyzed. Then, 0.5 </w:t>
      </w:r>
      <w:r w:rsidR="004B324D">
        <w:rPr>
          <w:noProof/>
          <w:szCs w:val="28"/>
        </w:rPr>
        <w:t>cm</w:t>
      </w:r>
      <w:r w:rsidR="004B324D" w:rsidRPr="004B324D">
        <w:rPr>
          <w:noProof/>
          <w:szCs w:val="28"/>
          <w:vertAlign w:val="superscript"/>
        </w:rPr>
        <w:t>3</w:t>
      </w:r>
      <w:r w:rsidRPr="003A3E25">
        <w:rPr>
          <w:noProof/>
          <w:szCs w:val="28"/>
        </w:rPr>
        <w:t xml:space="preserve"> of juice was added into the electrochemical cell with the supporting electrolyte (10 </w:t>
      </w:r>
      <w:r w:rsidR="004B324D">
        <w:rPr>
          <w:noProof/>
          <w:szCs w:val="28"/>
        </w:rPr>
        <w:t>dm</w:t>
      </w:r>
      <w:r w:rsidR="004B324D" w:rsidRPr="004B324D">
        <w:rPr>
          <w:noProof/>
          <w:szCs w:val="28"/>
          <w:vertAlign w:val="superscript"/>
        </w:rPr>
        <w:t>3</w:t>
      </w:r>
      <w:r w:rsidRPr="003A3E25">
        <w:rPr>
          <w:noProof/>
          <w:szCs w:val="28"/>
        </w:rPr>
        <w:t>) and the content of FA in juice was repeatedly determined by the standard addition method. The FA contents determined and the respective values of RSD(5) are gathered in Table 2.</w:t>
      </w:r>
    </w:p>
    <w:p w:rsidR="00406E8C" w:rsidRDefault="00406E8C" w:rsidP="00A94FD5">
      <w:pPr>
        <w:spacing w:line="480" w:lineRule="auto"/>
      </w:pPr>
    </w:p>
    <w:p w:rsidR="003A3E25" w:rsidRDefault="003A3E25" w:rsidP="003A3E25">
      <w:pPr>
        <w:spacing w:line="480" w:lineRule="auto"/>
      </w:pPr>
      <w:r w:rsidRPr="003A3E25">
        <w:rPr>
          <w:i/>
          <w:noProof/>
        </w:rPr>
        <w:t>A comparison of the results obtained with BiFE, HMDE, and AgSAEs</w:t>
      </w:r>
      <w:r>
        <w:t xml:space="preserve"> </w:t>
      </w:r>
    </w:p>
    <w:p w:rsidR="002F171D" w:rsidRDefault="003A3E25" w:rsidP="003A3E25">
      <w:pPr>
        <w:spacing w:line="480" w:lineRule="auto"/>
        <w:rPr>
          <w:noProof/>
          <w:szCs w:val="28"/>
        </w:rPr>
      </w:pPr>
      <w:r w:rsidRPr="003A3E25">
        <w:rPr>
          <w:noProof/>
          <w:szCs w:val="28"/>
        </w:rPr>
        <w:t xml:space="preserve">One of objectives of this work was to compare voltammetric behavior of FA on BiFE with the previously published results obtained with the HMDE, m-AgSAE, and p-AgSAE. Amalgam electrodes are often mentioned as an alternative to mercury electrodes. They exhibit very similar electrochemical properties, including high hydrogen overvoltage. They can often be used instead of mercury electrodes by applying the same conditions when these analyses give the similar signals about the same </w:t>
      </w:r>
      <w:r w:rsidRPr="003A3E25">
        <w:rPr>
          <w:noProof/>
          <w:szCs w:val="28"/>
        </w:rPr>
        <w:lastRenderedPageBreak/>
        <w:t>values of potentials [65]. Nevertheless, this electrode material still contains mercury. Although, the mercury is bound in solid amalgam (i.e., non-liquid, non-toxic form), its use in the future have to be discussed with respect to the restrictions connected with the use of mercury as such [66]. On the other hand, nor bismuth (non-mercury alternative to mercury electrodes) is not completely non-toxic material. As described in the literature, the poisoning with the bismuth compounds has similar symptoms, like those known for lead or mercury poisoning. Another similarity is that the organometallic derivatives of bismuth are the most toxic Bi-compounds. Nevertheless, it should be noted that elemental bismuth is not toxicologically rated and its compounds causes severe poisoning only at higher doses [20, 67].</w:t>
      </w:r>
    </w:p>
    <w:p w:rsidR="003A3E25" w:rsidRPr="003A3E25" w:rsidRDefault="003A3E25" w:rsidP="003A3E25">
      <w:pPr>
        <w:spacing w:line="480" w:lineRule="auto"/>
        <w:rPr>
          <w:noProof/>
          <w:szCs w:val="28"/>
        </w:rPr>
      </w:pPr>
      <w:r w:rsidRPr="003A3E25">
        <w:rPr>
          <w:noProof/>
          <w:szCs w:val="28"/>
        </w:rPr>
        <w:tab/>
        <w:t>The width of potential window in cathodic area was investigated first with all three working electrodes examined. This comparison was accomplished under conditions in BR</w:t>
      </w:r>
      <w:r w:rsidR="008C1244">
        <w:rPr>
          <w:noProof/>
          <w:szCs w:val="28"/>
        </w:rPr>
        <w:t>B</w:t>
      </w:r>
      <w:r w:rsidRPr="003A3E25">
        <w:rPr>
          <w:noProof/>
          <w:szCs w:val="28"/>
        </w:rPr>
        <w:t xml:space="preserve"> (pH 6). The cathodic potential limit was defined via the current value reaching the level of −150 nA. The highest hydrogen overvoltage was identified with the HMDE, i.e., the widest negative potential window, allowing one to polarize this electrode down to −1360 mV vs. ref. Using the amalgam based electrodes, the applicable cathodic potential was −1280 mV (for m-AgSAE), and −1155 mV (p-AgSAE), respectively. This implies that the hydrogen </w:t>
      </w:r>
      <w:r w:rsidRPr="003A3E25">
        <w:rPr>
          <w:noProof/>
          <w:szCs w:val="28"/>
        </w:rPr>
        <w:lastRenderedPageBreak/>
        <w:t>overvoltage gradually decreases from the HMDE via m-AgSAE, down to p-AgSAE, which is due to the decrease of mercury content in the electrode material. On the other hand, both types of amalgam electrodes exhibit the potential window in the cathodic region about a few hundred of mV wider than that for BiFE, which enables to observe the reduction processes down to the potentials at about −900 mV in BR</w:t>
      </w:r>
      <w:r w:rsidR="008C1244">
        <w:rPr>
          <w:noProof/>
          <w:szCs w:val="28"/>
        </w:rPr>
        <w:t>B</w:t>
      </w:r>
      <w:r w:rsidRPr="003A3E25">
        <w:rPr>
          <w:noProof/>
          <w:szCs w:val="28"/>
        </w:rPr>
        <w:t xml:space="preserve"> (pH 6).</w:t>
      </w:r>
    </w:p>
    <w:p w:rsidR="003A3E25" w:rsidRDefault="003A3E25" w:rsidP="003A3E25">
      <w:pPr>
        <w:spacing w:line="480" w:lineRule="auto"/>
        <w:rPr>
          <w:noProof/>
          <w:szCs w:val="28"/>
        </w:rPr>
      </w:pPr>
      <w:r w:rsidRPr="003A3E25">
        <w:rPr>
          <w:noProof/>
          <w:szCs w:val="28"/>
        </w:rPr>
        <w:tab/>
        <w:t xml:space="preserve">The voltammetric behavior of FA has been compared on the three types of electrodes mentioned. Using CV in combination with the HMDE, three well separated cathodic peaks and one anodic peak in acidic medium and only single reduction signal, as well as one oxidation peak in alkaline medium were obtained. The curves recorded at m-AgSAE were similar, i.e., three reduction peaks and one oxidation peak obtained in acidic medium. However, the current signals observed at m-AgSAE were less intensive than those recorded using HMDE. This phenomenon can probably be explained by smaller surface area of the m-AgSAE in comparison with the HMDE. At the p-AgSAE, only two cathodic peaks corresponding to the reduction and one anodic peak corresponding to the oxidation process were observed in an acidic medium. The third reduction signal was already overlapped by a signal that corresponded to the hydrogen evolution. Finally, the BiFE provides only the first signal, i.e. the most positive reduction peak of FA, and it was not possible to register the </w:t>
      </w:r>
      <w:r w:rsidRPr="003A3E25">
        <w:rPr>
          <w:noProof/>
          <w:szCs w:val="28"/>
        </w:rPr>
        <w:lastRenderedPageBreak/>
        <w:t>second and third cathodic peaks; most probably due to a lower hydrogen overvoltage of the BiFE compared to the mercury containing electrodes. Regarding the corresponding anodic signal, it was not observed when using BiFE, which indicates a considerably lower degree of reversibility of the electrode reaction of interest.</w:t>
      </w:r>
    </w:p>
    <w:p w:rsidR="003A3E25" w:rsidRDefault="003A3E25" w:rsidP="003A3E25">
      <w:pPr>
        <w:spacing w:line="480" w:lineRule="auto"/>
        <w:ind w:firstLine="720"/>
        <w:rPr>
          <w:noProof/>
          <w:szCs w:val="28"/>
        </w:rPr>
      </w:pPr>
      <w:r w:rsidRPr="003A3E25">
        <w:rPr>
          <w:noProof/>
          <w:szCs w:val="28"/>
        </w:rPr>
        <w:t>Last but not least, the statistical parameters calculated from experimental data characterizing the determination of FA at all electrodes tested were compared, when applying the same DPV method described above. The corresponding values of LOD, RSD(5), and RSD(11) are summarized in Table 3. By comparing the individual data, it can be stated that the LOD for BiFE is sufficiently low to analyze various pharmaceutical preparations, nutritional supplements, or fruits beverages. However, when considering the previously published results with mercury and amalgam electrodes [55,56], measurements with the BiFE exhibit a higher value of LOD. On the other hand, the values of RSD for BiFE are very low and confirmed a very good repeatability. Also thanks to this, the BiFE, similarly to the HMDE and AgSAEs, could be successfully used to analyze real samples.</w:t>
      </w:r>
    </w:p>
    <w:p w:rsidR="003A3E25" w:rsidRPr="003A3E25" w:rsidRDefault="003A3E25" w:rsidP="003A3E25">
      <w:pPr>
        <w:spacing w:line="480" w:lineRule="auto"/>
        <w:ind w:firstLine="720"/>
        <w:rPr>
          <w:szCs w:val="28"/>
        </w:rPr>
      </w:pPr>
    </w:p>
    <w:p w:rsidR="00905C9F" w:rsidRPr="003A3E25" w:rsidRDefault="00905C9F" w:rsidP="00905C9F">
      <w:pPr>
        <w:pStyle w:val="Titulek"/>
        <w:keepNext/>
        <w:rPr>
          <w:sz w:val="28"/>
          <w:szCs w:val="28"/>
          <w:lang w:val="en-US"/>
        </w:rPr>
      </w:pPr>
      <w:proofErr w:type="gramStart"/>
      <w:r w:rsidRPr="003A3E25">
        <w:rPr>
          <w:b/>
          <w:sz w:val="28"/>
          <w:szCs w:val="28"/>
        </w:rPr>
        <w:lastRenderedPageBreak/>
        <w:t>Table</w:t>
      </w:r>
      <w:proofErr w:type="gramEnd"/>
      <w:r w:rsidRPr="003A3E25">
        <w:rPr>
          <w:b/>
          <w:sz w:val="28"/>
          <w:szCs w:val="28"/>
        </w:rPr>
        <w:t xml:space="preserve"> </w:t>
      </w:r>
      <w:r w:rsidRPr="003A3E25">
        <w:rPr>
          <w:b/>
          <w:sz w:val="28"/>
          <w:szCs w:val="28"/>
        </w:rPr>
        <w:fldChar w:fldCharType="begin"/>
      </w:r>
      <w:r w:rsidRPr="003A3E25">
        <w:rPr>
          <w:b/>
          <w:sz w:val="28"/>
          <w:szCs w:val="28"/>
        </w:rPr>
        <w:instrText xml:space="preserve"> SEQ Table \* ARABIC </w:instrText>
      </w:r>
      <w:r w:rsidRPr="003A3E25">
        <w:rPr>
          <w:b/>
          <w:sz w:val="28"/>
          <w:szCs w:val="28"/>
        </w:rPr>
        <w:fldChar w:fldCharType="separate"/>
      </w:r>
      <w:r w:rsidRPr="003A3E25">
        <w:rPr>
          <w:b/>
          <w:noProof/>
          <w:sz w:val="28"/>
          <w:szCs w:val="28"/>
        </w:rPr>
        <w:t>3</w:t>
      </w:r>
      <w:r w:rsidRPr="003A3E25">
        <w:rPr>
          <w:b/>
          <w:sz w:val="28"/>
          <w:szCs w:val="28"/>
        </w:rPr>
        <w:fldChar w:fldCharType="end"/>
      </w:r>
      <w:r w:rsidRPr="003A3E25">
        <w:rPr>
          <w:sz w:val="28"/>
          <w:szCs w:val="28"/>
        </w:rPr>
        <w:t xml:space="preserve"> </w:t>
      </w:r>
      <w:r w:rsidR="003A3E25" w:rsidRPr="003A3E25">
        <w:rPr>
          <w:noProof/>
          <w:sz w:val="28"/>
          <w:szCs w:val="28"/>
          <w:lang w:val="en-US"/>
        </w:rPr>
        <w:t>Statistical parameters of FA determination using BiFE, HMDE, m-AgSAE, and p-AgSAE.</w:t>
      </w:r>
    </w:p>
    <w:tbl>
      <w:tblPr>
        <w:tblW w:w="9074" w:type="dxa"/>
        <w:tblLayout w:type="fixed"/>
        <w:tblLook w:val="04A0" w:firstRow="1" w:lastRow="0" w:firstColumn="1" w:lastColumn="0" w:noHBand="0" w:noVBand="1"/>
      </w:tblPr>
      <w:tblGrid>
        <w:gridCol w:w="1809"/>
        <w:gridCol w:w="1560"/>
        <w:gridCol w:w="1984"/>
        <w:gridCol w:w="1453"/>
        <w:gridCol w:w="1382"/>
        <w:gridCol w:w="886"/>
      </w:tblGrid>
      <w:tr w:rsidR="00C8403B" w:rsidRPr="00226165" w:rsidTr="00C8403B">
        <w:trPr>
          <w:trHeight w:val="334"/>
        </w:trPr>
        <w:tc>
          <w:tcPr>
            <w:tcW w:w="1809" w:type="dxa"/>
            <w:tcBorders>
              <w:top w:val="single" w:sz="8" w:space="0" w:color="auto"/>
              <w:bottom w:val="single" w:sz="8" w:space="0" w:color="auto"/>
            </w:tcBorders>
          </w:tcPr>
          <w:p w:rsidR="00C8403B" w:rsidRPr="00226165" w:rsidRDefault="00C8403B" w:rsidP="00816DDB">
            <w:pPr>
              <w:pStyle w:val="obr"/>
              <w:spacing w:line="480" w:lineRule="auto"/>
              <w:jc w:val="left"/>
              <w:rPr>
                <w:b/>
                <w:sz w:val="28"/>
                <w:szCs w:val="28"/>
                <w:lang w:val="en-US"/>
              </w:rPr>
            </w:pPr>
          </w:p>
        </w:tc>
        <w:tc>
          <w:tcPr>
            <w:tcW w:w="1560" w:type="dxa"/>
            <w:tcBorders>
              <w:top w:val="single" w:sz="8" w:space="0" w:color="auto"/>
              <w:bottom w:val="single" w:sz="8" w:space="0" w:color="auto"/>
            </w:tcBorders>
          </w:tcPr>
          <w:p w:rsidR="00C8403B" w:rsidRPr="00C8403B" w:rsidRDefault="00C8403B" w:rsidP="00C8403B">
            <w:pPr>
              <w:pStyle w:val="obr"/>
              <w:spacing w:line="480" w:lineRule="auto"/>
              <w:jc w:val="left"/>
              <w:rPr>
                <w:b/>
                <w:sz w:val="28"/>
                <w:szCs w:val="28"/>
                <w:lang w:val="en-US"/>
              </w:rPr>
            </w:pPr>
            <w:r w:rsidRPr="00C8403B">
              <w:rPr>
                <w:b/>
                <w:sz w:val="28"/>
                <w:szCs w:val="28"/>
                <w:lang w:val="en-US"/>
              </w:rPr>
              <w:t>Surface</w:t>
            </w:r>
          </w:p>
          <w:p w:rsidR="00C8403B" w:rsidRPr="00C8403B" w:rsidRDefault="00C8403B" w:rsidP="00C8403B">
            <w:pPr>
              <w:spacing w:line="480" w:lineRule="auto"/>
              <w:rPr>
                <w:b/>
                <w:vertAlign w:val="superscript"/>
                <w:lang w:eastAsia="cs-CZ"/>
              </w:rPr>
            </w:pPr>
            <w:r w:rsidRPr="00C8403B">
              <w:rPr>
                <w:b/>
                <w:lang w:eastAsia="cs-CZ"/>
              </w:rPr>
              <w:t>/mm</w:t>
            </w:r>
            <w:r w:rsidRPr="00C8403B">
              <w:rPr>
                <w:b/>
                <w:vertAlign w:val="superscript"/>
                <w:lang w:eastAsia="cs-CZ"/>
              </w:rPr>
              <w:t>2</w:t>
            </w:r>
          </w:p>
        </w:tc>
        <w:tc>
          <w:tcPr>
            <w:tcW w:w="1984" w:type="dxa"/>
            <w:tcBorders>
              <w:top w:val="single" w:sz="8" w:space="0" w:color="auto"/>
              <w:bottom w:val="single" w:sz="8" w:space="0" w:color="auto"/>
            </w:tcBorders>
            <w:shd w:val="clear" w:color="auto" w:fill="auto"/>
            <w:vAlign w:val="center"/>
          </w:tcPr>
          <w:p w:rsidR="00C8403B" w:rsidRPr="00C8403B" w:rsidRDefault="00C8403B" w:rsidP="00C8403B">
            <w:pPr>
              <w:pStyle w:val="obr"/>
              <w:spacing w:line="480" w:lineRule="auto"/>
              <w:jc w:val="left"/>
              <w:rPr>
                <w:b/>
                <w:sz w:val="28"/>
                <w:szCs w:val="28"/>
                <w:lang w:val="en-US"/>
              </w:rPr>
            </w:pPr>
            <w:r w:rsidRPr="00C8403B">
              <w:rPr>
                <w:b/>
                <w:sz w:val="28"/>
                <w:szCs w:val="28"/>
                <w:lang w:val="en-US"/>
              </w:rPr>
              <w:t>LOD</w:t>
            </w:r>
          </w:p>
          <w:p w:rsidR="00C8403B" w:rsidRPr="00C8403B" w:rsidRDefault="00C8403B" w:rsidP="00C8403B">
            <w:pPr>
              <w:pStyle w:val="obr"/>
              <w:spacing w:line="480" w:lineRule="auto"/>
              <w:jc w:val="left"/>
              <w:rPr>
                <w:b/>
                <w:sz w:val="28"/>
                <w:szCs w:val="28"/>
                <w:lang w:val="en-US"/>
              </w:rPr>
            </w:pPr>
            <w:r w:rsidRPr="00C8403B">
              <w:rPr>
                <w:b/>
                <w:sz w:val="28"/>
                <w:szCs w:val="28"/>
                <w:lang w:val="en-US"/>
              </w:rPr>
              <w:t>/mol dm</w:t>
            </w:r>
            <w:r w:rsidRPr="00C8403B">
              <w:rPr>
                <w:b/>
                <w:sz w:val="28"/>
                <w:szCs w:val="28"/>
                <w:vertAlign w:val="superscript"/>
                <w:lang w:val="en-US"/>
              </w:rPr>
              <w:t>−3</w:t>
            </w:r>
          </w:p>
        </w:tc>
        <w:tc>
          <w:tcPr>
            <w:tcW w:w="1453" w:type="dxa"/>
            <w:tcBorders>
              <w:top w:val="single" w:sz="8" w:space="0" w:color="auto"/>
              <w:bottom w:val="single" w:sz="8" w:space="0" w:color="auto"/>
            </w:tcBorders>
            <w:shd w:val="clear" w:color="auto" w:fill="auto"/>
            <w:vAlign w:val="center"/>
          </w:tcPr>
          <w:p w:rsidR="00C8403B" w:rsidRDefault="00C8403B" w:rsidP="00C8403B">
            <w:pPr>
              <w:pStyle w:val="obr"/>
              <w:spacing w:line="480" w:lineRule="auto"/>
              <w:jc w:val="left"/>
              <w:rPr>
                <w:b/>
                <w:sz w:val="28"/>
                <w:szCs w:val="28"/>
                <w:lang w:val="en-US"/>
              </w:rPr>
            </w:pPr>
            <w:r>
              <w:rPr>
                <w:b/>
                <w:sz w:val="28"/>
                <w:szCs w:val="28"/>
                <w:lang w:val="en-US"/>
              </w:rPr>
              <w:t>RSD(5)</w:t>
            </w:r>
          </w:p>
          <w:p w:rsidR="00C8403B" w:rsidRPr="00226165" w:rsidRDefault="00C8403B" w:rsidP="00C8403B">
            <w:pPr>
              <w:pStyle w:val="obr"/>
              <w:spacing w:line="480" w:lineRule="auto"/>
              <w:jc w:val="left"/>
              <w:rPr>
                <w:b/>
                <w:sz w:val="28"/>
                <w:szCs w:val="28"/>
                <w:lang w:val="en-US"/>
              </w:rPr>
            </w:pPr>
            <w:r>
              <w:rPr>
                <w:b/>
                <w:sz w:val="28"/>
                <w:szCs w:val="28"/>
                <w:lang w:val="en-US"/>
              </w:rPr>
              <w:t>/%</w:t>
            </w:r>
          </w:p>
        </w:tc>
        <w:tc>
          <w:tcPr>
            <w:tcW w:w="1382" w:type="dxa"/>
            <w:tcBorders>
              <w:top w:val="single" w:sz="8" w:space="0" w:color="auto"/>
              <w:bottom w:val="single" w:sz="8" w:space="0" w:color="auto"/>
            </w:tcBorders>
            <w:shd w:val="clear" w:color="auto" w:fill="auto"/>
            <w:vAlign w:val="center"/>
          </w:tcPr>
          <w:p w:rsidR="00C8403B" w:rsidRDefault="00C8403B" w:rsidP="00C8403B">
            <w:pPr>
              <w:pStyle w:val="obr"/>
              <w:spacing w:line="480" w:lineRule="auto"/>
              <w:jc w:val="left"/>
              <w:rPr>
                <w:b/>
                <w:sz w:val="28"/>
                <w:szCs w:val="28"/>
                <w:lang w:val="en-US"/>
              </w:rPr>
            </w:pPr>
            <w:r>
              <w:rPr>
                <w:b/>
                <w:sz w:val="28"/>
                <w:szCs w:val="28"/>
                <w:lang w:val="en-US"/>
              </w:rPr>
              <w:t>RSD(11)</w:t>
            </w:r>
          </w:p>
          <w:p w:rsidR="00C8403B" w:rsidRPr="00226165" w:rsidRDefault="00C8403B" w:rsidP="00C8403B">
            <w:pPr>
              <w:pStyle w:val="obr"/>
              <w:spacing w:line="480" w:lineRule="auto"/>
              <w:jc w:val="left"/>
              <w:rPr>
                <w:b/>
                <w:sz w:val="28"/>
                <w:szCs w:val="28"/>
                <w:lang w:val="en-US"/>
              </w:rPr>
            </w:pPr>
            <w:r>
              <w:rPr>
                <w:b/>
                <w:sz w:val="28"/>
                <w:szCs w:val="28"/>
                <w:lang w:val="en-US"/>
              </w:rPr>
              <w:t>/%</w:t>
            </w:r>
          </w:p>
        </w:tc>
        <w:tc>
          <w:tcPr>
            <w:tcW w:w="886" w:type="dxa"/>
            <w:tcBorders>
              <w:top w:val="single" w:sz="8" w:space="0" w:color="auto"/>
              <w:bottom w:val="single" w:sz="8" w:space="0" w:color="auto"/>
            </w:tcBorders>
            <w:shd w:val="clear" w:color="auto" w:fill="auto"/>
            <w:vAlign w:val="center"/>
          </w:tcPr>
          <w:p w:rsidR="00C8403B" w:rsidRDefault="00C8403B" w:rsidP="00C8403B">
            <w:pPr>
              <w:pStyle w:val="obr"/>
              <w:spacing w:line="480" w:lineRule="auto"/>
              <w:jc w:val="left"/>
              <w:rPr>
                <w:b/>
                <w:sz w:val="28"/>
                <w:szCs w:val="28"/>
                <w:lang w:val="en-US"/>
              </w:rPr>
            </w:pPr>
            <w:r>
              <w:rPr>
                <w:b/>
                <w:sz w:val="28"/>
                <w:szCs w:val="28"/>
                <w:lang w:val="en-US"/>
              </w:rPr>
              <w:t>Ref.</w:t>
            </w:r>
          </w:p>
          <w:p w:rsidR="00C8403B" w:rsidRPr="00C8403B" w:rsidRDefault="00C8403B" w:rsidP="00C8403B">
            <w:pPr>
              <w:spacing w:line="480" w:lineRule="auto"/>
              <w:rPr>
                <w:lang w:eastAsia="cs-CZ"/>
              </w:rPr>
            </w:pPr>
          </w:p>
        </w:tc>
      </w:tr>
      <w:tr w:rsidR="00C8403B" w:rsidRPr="00070B45" w:rsidTr="00C8403B">
        <w:tc>
          <w:tcPr>
            <w:tcW w:w="1809" w:type="dxa"/>
          </w:tcPr>
          <w:p w:rsidR="00C8403B" w:rsidRPr="00070B45" w:rsidRDefault="00C8403B" w:rsidP="00816DDB">
            <w:pPr>
              <w:spacing w:line="480" w:lineRule="auto"/>
              <w:ind w:left="-23"/>
              <w:jc w:val="left"/>
              <w:rPr>
                <w:noProof/>
                <w:szCs w:val="28"/>
              </w:rPr>
            </w:pPr>
            <w:r>
              <w:rPr>
                <w:noProof/>
                <w:szCs w:val="28"/>
              </w:rPr>
              <w:t>BiFE</w:t>
            </w:r>
          </w:p>
        </w:tc>
        <w:tc>
          <w:tcPr>
            <w:tcW w:w="1560" w:type="dxa"/>
          </w:tcPr>
          <w:p w:rsidR="00C8403B" w:rsidRPr="00C8403B" w:rsidRDefault="00C8403B" w:rsidP="00C8403B">
            <w:pPr>
              <w:jc w:val="left"/>
              <w:rPr>
                <w:noProof/>
                <w:szCs w:val="28"/>
              </w:rPr>
            </w:pPr>
            <w:r w:rsidRPr="00C8403B">
              <w:rPr>
                <w:noProof/>
                <w:szCs w:val="28"/>
              </w:rPr>
              <w:t>7.07</w:t>
            </w:r>
          </w:p>
        </w:tc>
        <w:tc>
          <w:tcPr>
            <w:tcW w:w="1984" w:type="dxa"/>
            <w:shd w:val="clear" w:color="auto" w:fill="auto"/>
          </w:tcPr>
          <w:p w:rsidR="00C8403B" w:rsidRPr="00C8403B" w:rsidRDefault="00C8403B" w:rsidP="00C8403B">
            <w:pPr>
              <w:jc w:val="left"/>
              <w:rPr>
                <w:noProof/>
                <w:szCs w:val="28"/>
              </w:rPr>
            </w:pPr>
            <w:r w:rsidRPr="00C8403B">
              <w:rPr>
                <w:noProof/>
                <w:szCs w:val="28"/>
              </w:rPr>
              <w:t>4.1×10</w:t>
            </w:r>
            <w:r w:rsidRPr="00C8403B">
              <w:rPr>
                <w:noProof/>
                <w:szCs w:val="28"/>
                <w:vertAlign w:val="superscript"/>
              </w:rPr>
              <w:t>−9</w:t>
            </w:r>
          </w:p>
        </w:tc>
        <w:tc>
          <w:tcPr>
            <w:tcW w:w="1453" w:type="dxa"/>
            <w:shd w:val="clear" w:color="auto" w:fill="auto"/>
          </w:tcPr>
          <w:p w:rsidR="00C8403B" w:rsidRPr="00C8403B" w:rsidRDefault="00C8403B" w:rsidP="00C8403B">
            <w:pPr>
              <w:jc w:val="left"/>
              <w:rPr>
                <w:noProof/>
                <w:szCs w:val="28"/>
              </w:rPr>
            </w:pPr>
            <w:r w:rsidRPr="00C8403B">
              <w:rPr>
                <w:noProof/>
                <w:szCs w:val="28"/>
              </w:rPr>
              <w:t>&lt;1.7</w:t>
            </w:r>
          </w:p>
        </w:tc>
        <w:tc>
          <w:tcPr>
            <w:tcW w:w="1382" w:type="dxa"/>
            <w:shd w:val="clear" w:color="auto" w:fill="auto"/>
          </w:tcPr>
          <w:p w:rsidR="00C8403B" w:rsidRPr="00C8403B" w:rsidRDefault="00C8403B" w:rsidP="00C8403B">
            <w:pPr>
              <w:jc w:val="left"/>
              <w:rPr>
                <w:noProof/>
                <w:szCs w:val="28"/>
              </w:rPr>
            </w:pPr>
            <w:r w:rsidRPr="00C8403B">
              <w:rPr>
                <w:noProof/>
                <w:szCs w:val="28"/>
              </w:rPr>
              <w:t>1.03</w:t>
            </w:r>
          </w:p>
        </w:tc>
        <w:tc>
          <w:tcPr>
            <w:tcW w:w="886" w:type="dxa"/>
            <w:shd w:val="clear" w:color="auto" w:fill="auto"/>
          </w:tcPr>
          <w:p w:rsidR="00C8403B" w:rsidRPr="00C8403B" w:rsidRDefault="00C8403B" w:rsidP="00C8403B">
            <w:pPr>
              <w:jc w:val="left"/>
              <w:rPr>
                <w:noProof/>
                <w:szCs w:val="28"/>
              </w:rPr>
            </w:pPr>
            <w:r w:rsidRPr="00C8403B">
              <w:rPr>
                <w:noProof/>
                <w:szCs w:val="28"/>
              </w:rPr>
              <w:t>pres.</w:t>
            </w:r>
          </w:p>
        </w:tc>
      </w:tr>
      <w:tr w:rsidR="00C8403B" w:rsidRPr="00070B45" w:rsidTr="00C8403B">
        <w:tc>
          <w:tcPr>
            <w:tcW w:w="1809" w:type="dxa"/>
          </w:tcPr>
          <w:p w:rsidR="00C8403B" w:rsidRPr="00070B45" w:rsidRDefault="00C8403B" w:rsidP="00816DDB">
            <w:pPr>
              <w:spacing w:line="480" w:lineRule="auto"/>
              <w:ind w:left="-23"/>
              <w:jc w:val="left"/>
              <w:rPr>
                <w:noProof/>
                <w:szCs w:val="28"/>
              </w:rPr>
            </w:pPr>
            <w:r>
              <w:rPr>
                <w:noProof/>
                <w:szCs w:val="28"/>
              </w:rPr>
              <w:t>HMDE</w:t>
            </w:r>
          </w:p>
        </w:tc>
        <w:tc>
          <w:tcPr>
            <w:tcW w:w="1560" w:type="dxa"/>
          </w:tcPr>
          <w:p w:rsidR="00C8403B" w:rsidRPr="00C8403B" w:rsidRDefault="00C8403B" w:rsidP="00C8403B">
            <w:pPr>
              <w:jc w:val="left"/>
              <w:rPr>
                <w:noProof/>
                <w:szCs w:val="28"/>
              </w:rPr>
            </w:pPr>
            <w:r w:rsidRPr="00C8403B">
              <w:rPr>
                <w:noProof/>
                <w:szCs w:val="28"/>
              </w:rPr>
              <w:t>0.73</w:t>
            </w:r>
          </w:p>
        </w:tc>
        <w:tc>
          <w:tcPr>
            <w:tcW w:w="1984" w:type="dxa"/>
            <w:shd w:val="clear" w:color="auto" w:fill="auto"/>
          </w:tcPr>
          <w:p w:rsidR="00C8403B" w:rsidRPr="00C8403B" w:rsidRDefault="00C8403B" w:rsidP="00C8403B">
            <w:pPr>
              <w:jc w:val="left"/>
              <w:rPr>
                <w:noProof/>
                <w:szCs w:val="28"/>
              </w:rPr>
            </w:pPr>
            <w:r w:rsidRPr="00C8403B">
              <w:rPr>
                <w:noProof/>
                <w:szCs w:val="28"/>
              </w:rPr>
              <w:t>3.6×10</w:t>
            </w:r>
            <w:r w:rsidRPr="00C8403B">
              <w:rPr>
                <w:noProof/>
                <w:szCs w:val="28"/>
                <w:vertAlign w:val="superscript"/>
              </w:rPr>
              <w:t>−11</w:t>
            </w:r>
          </w:p>
        </w:tc>
        <w:tc>
          <w:tcPr>
            <w:tcW w:w="1453" w:type="dxa"/>
            <w:shd w:val="clear" w:color="auto" w:fill="auto"/>
          </w:tcPr>
          <w:p w:rsidR="00C8403B" w:rsidRPr="00C8403B" w:rsidRDefault="00C8403B" w:rsidP="00C8403B">
            <w:pPr>
              <w:jc w:val="left"/>
              <w:rPr>
                <w:noProof/>
                <w:szCs w:val="28"/>
              </w:rPr>
            </w:pPr>
            <w:r w:rsidRPr="00C8403B">
              <w:rPr>
                <w:noProof/>
                <w:szCs w:val="28"/>
              </w:rPr>
              <w:t>&lt;3.4</w:t>
            </w:r>
          </w:p>
        </w:tc>
        <w:tc>
          <w:tcPr>
            <w:tcW w:w="1382" w:type="dxa"/>
            <w:shd w:val="clear" w:color="auto" w:fill="auto"/>
          </w:tcPr>
          <w:p w:rsidR="00C8403B" w:rsidRPr="00C8403B" w:rsidRDefault="00C8403B" w:rsidP="00C8403B">
            <w:pPr>
              <w:jc w:val="left"/>
              <w:rPr>
                <w:noProof/>
                <w:szCs w:val="28"/>
              </w:rPr>
            </w:pPr>
            <w:r w:rsidRPr="00C8403B">
              <w:rPr>
                <w:noProof/>
                <w:szCs w:val="28"/>
              </w:rPr>
              <w:t>0.70</w:t>
            </w:r>
          </w:p>
        </w:tc>
        <w:tc>
          <w:tcPr>
            <w:tcW w:w="886" w:type="dxa"/>
            <w:shd w:val="clear" w:color="auto" w:fill="auto"/>
          </w:tcPr>
          <w:p w:rsidR="00C8403B" w:rsidRPr="00C8403B" w:rsidRDefault="00C8403B" w:rsidP="00C8403B">
            <w:pPr>
              <w:jc w:val="left"/>
              <w:rPr>
                <w:noProof/>
                <w:szCs w:val="28"/>
              </w:rPr>
            </w:pPr>
            <w:r w:rsidRPr="00C8403B">
              <w:rPr>
                <w:noProof/>
                <w:szCs w:val="28"/>
              </w:rPr>
              <w:t>[56]</w:t>
            </w:r>
          </w:p>
        </w:tc>
      </w:tr>
      <w:tr w:rsidR="00C8403B" w:rsidRPr="00070B45" w:rsidTr="00C8403B">
        <w:trPr>
          <w:trHeight w:val="334"/>
        </w:trPr>
        <w:tc>
          <w:tcPr>
            <w:tcW w:w="1809" w:type="dxa"/>
          </w:tcPr>
          <w:p w:rsidR="00C8403B" w:rsidRPr="00070B45" w:rsidRDefault="00C8403B" w:rsidP="00816DDB">
            <w:pPr>
              <w:spacing w:line="480" w:lineRule="auto"/>
              <w:ind w:left="-23"/>
              <w:jc w:val="left"/>
              <w:rPr>
                <w:noProof/>
                <w:szCs w:val="28"/>
              </w:rPr>
            </w:pPr>
            <w:r>
              <w:rPr>
                <w:noProof/>
                <w:szCs w:val="28"/>
              </w:rPr>
              <w:t>m-AgSAE</w:t>
            </w:r>
          </w:p>
        </w:tc>
        <w:tc>
          <w:tcPr>
            <w:tcW w:w="1560" w:type="dxa"/>
          </w:tcPr>
          <w:p w:rsidR="00C8403B" w:rsidRPr="00C8403B" w:rsidRDefault="00C8403B" w:rsidP="00C8403B">
            <w:pPr>
              <w:jc w:val="left"/>
              <w:rPr>
                <w:noProof/>
                <w:szCs w:val="28"/>
              </w:rPr>
            </w:pPr>
            <w:r w:rsidRPr="00C8403B">
              <w:rPr>
                <w:noProof/>
                <w:szCs w:val="28"/>
              </w:rPr>
              <w:t>0.39</w:t>
            </w:r>
          </w:p>
        </w:tc>
        <w:tc>
          <w:tcPr>
            <w:tcW w:w="1984" w:type="dxa"/>
            <w:shd w:val="clear" w:color="auto" w:fill="auto"/>
          </w:tcPr>
          <w:p w:rsidR="00C8403B" w:rsidRPr="00C8403B" w:rsidRDefault="00C8403B" w:rsidP="00C8403B">
            <w:pPr>
              <w:jc w:val="left"/>
              <w:rPr>
                <w:noProof/>
                <w:szCs w:val="28"/>
              </w:rPr>
            </w:pPr>
            <w:r w:rsidRPr="00C8403B">
              <w:rPr>
                <w:noProof/>
                <w:szCs w:val="28"/>
              </w:rPr>
              <w:t>5.1×10</w:t>
            </w:r>
            <w:r w:rsidRPr="00C8403B">
              <w:rPr>
                <w:noProof/>
                <w:szCs w:val="28"/>
                <w:vertAlign w:val="superscript"/>
              </w:rPr>
              <w:t>−10</w:t>
            </w:r>
          </w:p>
        </w:tc>
        <w:tc>
          <w:tcPr>
            <w:tcW w:w="1453" w:type="dxa"/>
            <w:shd w:val="clear" w:color="auto" w:fill="auto"/>
          </w:tcPr>
          <w:p w:rsidR="00C8403B" w:rsidRPr="00C8403B" w:rsidRDefault="00C8403B" w:rsidP="00C8403B">
            <w:pPr>
              <w:jc w:val="left"/>
              <w:rPr>
                <w:noProof/>
                <w:szCs w:val="28"/>
              </w:rPr>
            </w:pPr>
            <w:r w:rsidRPr="00C8403B">
              <w:rPr>
                <w:noProof/>
                <w:szCs w:val="28"/>
              </w:rPr>
              <w:t>&lt;3.1</w:t>
            </w:r>
          </w:p>
        </w:tc>
        <w:tc>
          <w:tcPr>
            <w:tcW w:w="1382" w:type="dxa"/>
            <w:shd w:val="clear" w:color="auto" w:fill="auto"/>
          </w:tcPr>
          <w:p w:rsidR="00C8403B" w:rsidRPr="00C8403B" w:rsidRDefault="00C8403B" w:rsidP="00C8403B">
            <w:pPr>
              <w:jc w:val="left"/>
              <w:rPr>
                <w:noProof/>
                <w:szCs w:val="28"/>
              </w:rPr>
            </w:pPr>
            <w:r w:rsidRPr="00C8403B">
              <w:rPr>
                <w:noProof/>
                <w:szCs w:val="28"/>
              </w:rPr>
              <w:t>1.20</w:t>
            </w:r>
          </w:p>
        </w:tc>
        <w:tc>
          <w:tcPr>
            <w:tcW w:w="886" w:type="dxa"/>
            <w:shd w:val="clear" w:color="auto" w:fill="auto"/>
          </w:tcPr>
          <w:p w:rsidR="00C8403B" w:rsidRPr="00C8403B" w:rsidRDefault="00C8403B" w:rsidP="00C8403B">
            <w:pPr>
              <w:jc w:val="left"/>
              <w:rPr>
                <w:noProof/>
                <w:szCs w:val="28"/>
              </w:rPr>
            </w:pPr>
            <w:r w:rsidRPr="00C8403B">
              <w:rPr>
                <w:noProof/>
                <w:szCs w:val="28"/>
              </w:rPr>
              <w:t>[56]</w:t>
            </w:r>
          </w:p>
        </w:tc>
      </w:tr>
      <w:tr w:rsidR="00C8403B" w:rsidRPr="00070B45" w:rsidTr="00C8403B">
        <w:trPr>
          <w:trHeight w:val="334"/>
        </w:trPr>
        <w:tc>
          <w:tcPr>
            <w:tcW w:w="1809" w:type="dxa"/>
            <w:tcBorders>
              <w:bottom w:val="single" w:sz="8" w:space="0" w:color="auto"/>
            </w:tcBorders>
          </w:tcPr>
          <w:p w:rsidR="00C8403B" w:rsidRDefault="00C8403B" w:rsidP="00816DDB">
            <w:pPr>
              <w:spacing w:line="480" w:lineRule="auto"/>
              <w:ind w:left="-23"/>
              <w:jc w:val="left"/>
              <w:rPr>
                <w:noProof/>
                <w:szCs w:val="28"/>
              </w:rPr>
            </w:pPr>
            <w:r>
              <w:rPr>
                <w:noProof/>
                <w:szCs w:val="28"/>
              </w:rPr>
              <w:t>p-AgSAE</w:t>
            </w:r>
          </w:p>
        </w:tc>
        <w:tc>
          <w:tcPr>
            <w:tcW w:w="1560" w:type="dxa"/>
            <w:tcBorders>
              <w:bottom w:val="single" w:sz="8" w:space="0" w:color="auto"/>
            </w:tcBorders>
          </w:tcPr>
          <w:p w:rsidR="00C8403B" w:rsidRPr="00C8403B" w:rsidRDefault="00C8403B" w:rsidP="00C8403B">
            <w:pPr>
              <w:jc w:val="left"/>
              <w:rPr>
                <w:noProof/>
                <w:szCs w:val="28"/>
              </w:rPr>
            </w:pPr>
            <w:r w:rsidRPr="00C8403B">
              <w:rPr>
                <w:noProof/>
                <w:szCs w:val="28"/>
              </w:rPr>
              <w:t>0.28</w:t>
            </w:r>
          </w:p>
        </w:tc>
        <w:tc>
          <w:tcPr>
            <w:tcW w:w="1984" w:type="dxa"/>
            <w:tcBorders>
              <w:bottom w:val="single" w:sz="8" w:space="0" w:color="auto"/>
            </w:tcBorders>
            <w:shd w:val="clear" w:color="auto" w:fill="auto"/>
          </w:tcPr>
          <w:p w:rsidR="00C8403B" w:rsidRPr="00C8403B" w:rsidRDefault="00C8403B" w:rsidP="00C8403B">
            <w:pPr>
              <w:jc w:val="left"/>
              <w:rPr>
                <w:b/>
                <w:noProof/>
                <w:szCs w:val="28"/>
              </w:rPr>
            </w:pPr>
            <w:r w:rsidRPr="00C8403B">
              <w:rPr>
                <w:noProof/>
                <w:szCs w:val="28"/>
              </w:rPr>
              <w:t>5.9×10</w:t>
            </w:r>
            <w:r w:rsidRPr="00C8403B">
              <w:rPr>
                <w:noProof/>
                <w:szCs w:val="28"/>
                <w:vertAlign w:val="superscript"/>
              </w:rPr>
              <w:t>−10</w:t>
            </w:r>
          </w:p>
        </w:tc>
        <w:tc>
          <w:tcPr>
            <w:tcW w:w="1453" w:type="dxa"/>
            <w:tcBorders>
              <w:bottom w:val="single" w:sz="8" w:space="0" w:color="auto"/>
            </w:tcBorders>
            <w:shd w:val="clear" w:color="auto" w:fill="auto"/>
          </w:tcPr>
          <w:p w:rsidR="00C8403B" w:rsidRPr="00C8403B" w:rsidRDefault="00C8403B" w:rsidP="00C8403B">
            <w:pPr>
              <w:jc w:val="left"/>
              <w:rPr>
                <w:noProof/>
                <w:szCs w:val="28"/>
              </w:rPr>
            </w:pPr>
            <w:r w:rsidRPr="00C8403B">
              <w:rPr>
                <w:noProof/>
                <w:szCs w:val="28"/>
              </w:rPr>
              <w:t>&lt;4.4</w:t>
            </w:r>
          </w:p>
        </w:tc>
        <w:tc>
          <w:tcPr>
            <w:tcW w:w="1382" w:type="dxa"/>
            <w:tcBorders>
              <w:bottom w:val="single" w:sz="8" w:space="0" w:color="auto"/>
            </w:tcBorders>
            <w:shd w:val="clear" w:color="auto" w:fill="auto"/>
          </w:tcPr>
          <w:p w:rsidR="00C8403B" w:rsidRPr="00C8403B" w:rsidRDefault="00C8403B" w:rsidP="00C8403B">
            <w:pPr>
              <w:jc w:val="left"/>
              <w:rPr>
                <w:noProof/>
                <w:szCs w:val="28"/>
              </w:rPr>
            </w:pPr>
            <w:r w:rsidRPr="00C8403B">
              <w:rPr>
                <w:noProof/>
                <w:szCs w:val="28"/>
              </w:rPr>
              <w:t>2.05</w:t>
            </w:r>
          </w:p>
        </w:tc>
        <w:tc>
          <w:tcPr>
            <w:tcW w:w="886" w:type="dxa"/>
            <w:tcBorders>
              <w:bottom w:val="single" w:sz="8" w:space="0" w:color="auto"/>
            </w:tcBorders>
            <w:shd w:val="clear" w:color="auto" w:fill="auto"/>
          </w:tcPr>
          <w:p w:rsidR="00C8403B" w:rsidRPr="00C8403B" w:rsidRDefault="00C8403B" w:rsidP="00C8403B">
            <w:pPr>
              <w:jc w:val="left"/>
              <w:rPr>
                <w:noProof/>
                <w:szCs w:val="28"/>
              </w:rPr>
            </w:pPr>
            <w:r w:rsidRPr="00C8403B">
              <w:rPr>
                <w:noProof/>
                <w:szCs w:val="28"/>
              </w:rPr>
              <w:t>[55]</w:t>
            </w:r>
          </w:p>
        </w:tc>
      </w:tr>
    </w:tbl>
    <w:p w:rsidR="002F171D" w:rsidRDefault="002F171D" w:rsidP="00A94FD5">
      <w:pPr>
        <w:spacing w:line="480" w:lineRule="auto"/>
        <w:rPr>
          <w:i/>
        </w:rPr>
      </w:pPr>
    </w:p>
    <w:p w:rsidR="003A3E25" w:rsidRPr="00AB6E4C" w:rsidRDefault="00AB6E4C" w:rsidP="00AB6E4C">
      <w:pPr>
        <w:spacing w:line="480" w:lineRule="auto"/>
        <w:ind w:firstLine="720"/>
        <w:rPr>
          <w:i/>
          <w:szCs w:val="28"/>
        </w:rPr>
      </w:pPr>
      <w:r w:rsidRPr="00AB6E4C">
        <w:rPr>
          <w:noProof/>
          <w:szCs w:val="28"/>
        </w:rPr>
        <w:t xml:space="preserve">Time-consumption and complications connected with electrode handling are other important aspects which should be considered before a working electrode is to be selected for particular use. In this respect, HMDE represents very simple and rapid tool for electroanalytical measurements with continually renewable electrode surface. Both modifications of AgSAE require a renovation of their surfaces (by polishing or via forming of mercury meniscus) once or twice a week and, eventually, electrochemical regeneration of the surface before almost each measurement. These steps are usually simple, fast, and in most cases being even sufficient to obtain the satisfactory results. Compared to this, also BiFEs require some care and the respective experiments my involve demanding and/or time-consuming operations. For instance, already the </w:t>
      </w:r>
      <w:r w:rsidRPr="00AB6E4C">
        <w:rPr>
          <w:noProof/>
          <w:szCs w:val="28"/>
        </w:rPr>
        <w:lastRenderedPageBreak/>
        <w:t xml:space="preserve">process of </w:t>
      </w:r>
      <w:r w:rsidRPr="00AB6E4C">
        <w:rPr>
          <w:i/>
          <w:noProof/>
          <w:szCs w:val="28"/>
        </w:rPr>
        <w:t>ex-situ</w:t>
      </w:r>
      <w:r w:rsidRPr="00AB6E4C">
        <w:rPr>
          <w:noProof/>
          <w:szCs w:val="28"/>
        </w:rPr>
        <w:t xml:space="preserve"> deposition of Bi film was not reproducible enough because the corresponding electrochemical characteristics (e.g., potential window, current responses) were poorly repeatable / reproducible. In some cases, the whole procedure of electroplating had to be completely repeated. Also, the BiFE prepared was unstable and its properties got deteriorated with the continuing experiments. Based on these experiences, the new Bi film at the GCE surface had to be prepared after every three series of measurements. The repeatability of the signal measured was slightly improved by adding a regeneration step similar to as for AgSAEs, i.e, a negative potential imposed for several tens of seconds. After adopting these specific conditions, very sensitive method of FA determination using BiFE was developed and well repeatable results obtained; nevertheless, the time consumption of analysis somewhat increased in comparison with those being typical for the HMDE and AgSAEs, respectively.</w:t>
      </w:r>
    </w:p>
    <w:p w:rsidR="00AB6E4C" w:rsidRDefault="00AB6E4C" w:rsidP="000D78AA">
      <w:pPr>
        <w:pStyle w:val="Nadpis1"/>
        <w:keepNext w:val="0"/>
        <w:spacing w:line="480" w:lineRule="auto"/>
      </w:pPr>
    </w:p>
    <w:p w:rsidR="000D78AA" w:rsidRDefault="000D78AA" w:rsidP="000D78AA">
      <w:pPr>
        <w:pStyle w:val="Nadpis1"/>
        <w:keepNext w:val="0"/>
        <w:spacing w:line="480" w:lineRule="auto"/>
      </w:pPr>
      <w:r>
        <w:t>Conclusion</w:t>
      </w:r>
    </w:p>
    <w:p w:rsidR="00AB6E4C" w:rsidRDefault="00AB6E4C" w:rsidP="000D78AA">
      <w:pPr>
        <w:pStyle w:val="Nadpis1"/>
        <w:keepNext w:val="0"/>
        <w:spacing w:line="480" w:lineRule="auto"/>
        <w:rPr>
          <w:b w:val="0"/>
          <w:noProof/>
          <w:szCs w:val="28"/>
        </w:rPr>
      </w:pPr>
      <w:r w:rsidRPr="00AB6E4C">
        <w:rPr>
          <w:b w:val="0"/>
          <w:noProof/>
          <w:szCs w:val="28"/>
        </w:rPr>
        <w:t xml:space="preserve">In the paper presented above, a BiFE has been used to investigate the electrochemical behavior of folic acid (FA) and to determine this substance in selected samples. The BiFE was prepared </w:t>
      </w:r>
      <w:r w:rsidRPr="00AB6E4C">
        <w:rPr>
          <w:b w:val="0"/>
          <w:i/>
          <w:noProof/>
          <w:szCs w:val="28"/>
        </w:rPr>
        <w:t>ex situ</w:t>
      </w:r>
      <w:r w:rsidRPr="00AB6E4C">
        <w:rPr>
          <w:b w:val="0"/>
          <w:noProof/>
          <w:szCs w:val="28"/>
        </w:rPr>
        <w:t xml:space="preserve"> by predeposition in a plating solution based on acetate buffer (pH 4.5) and containing the Bi</w:t>
      </w:r>
      <w:r w:rsidRPr="00AB6E4C">
        <w:rPr>
          <w:b w:val="0"/>
          <w:noProof/>
          <w:szCs w:val="28"/>
          <w:vertAlign w:val="superscript"/>
        </w:rPr>
        <w:t>3+</w:t>
      </w:r>
      <w:r w:rsidRPr="00AB6E4C">
        <w:rPr>
          <w:b w:val="0"/>
          <w:noProof/>
          <w:szCs w:val="28"/>
        </w:rPr>
        <w:t xml:space="preserve"> ions. The electrode reaction studied at BiFE was identified as the diffusion-</w:t>
      </w:r>
      <w:r w:rsidRPr="00AB6E4C">
        <w:rPr>
          <w:b w:val="0"/>
          <w:noProof/>
          <w:szCs w:val="28"/>
        </w:rPr>
        <w:lastRenderedPageBreak/>
        <w:t>controlled process with a slight participation of adsorption. The B</w:t>
      </w:r>
      <w:r w:rsidR="00EC327E">
        <w:rPr>
          <w:b w:val="0"/>
          <w:noProof/>
          <w:szCs w:val="28"/>
        </w:rPr>
        <w:t>RB</w:t>
      </w:r>
      <w:r w:rsidRPr="00AB6E4C">
        <w:rPr>
          <w:b w:val="0"/>
          <w:noProof/>
          <w:szCs w:val="28"/>
        </w:rPr>
        <w:t xml:space="preserve"> with pH 2.0 was the supporting electrolyte of choice for the determination of FA, when the key experimental and instrumental conditions and parameters were optimized for measurements in the DPV mode. The method developed characterized by the LOD of about 4.1 × 10</w:t>
      </w:r>
      <w:r w:rsidRPr="00AB6E4C">
        <w:rPr>
          <w:b w:val="0"/>
          <w:noProof/>
          <w:szCs w:val="28"/>
          <w:vertAlign w:val="superscript"/>
        </w:rPr>
        <w:t>−9</w:t>
      </w:r>
      <w:r w:rsidRPr="00AB6E4C">
        <w:rPr>
          <w:b w:val="0"/>
          <w:noProof/>
          <w:szCs w:val="28"/>
        </w:rPr>
        <w:t xml:space="preserve"> mol </w:t>
      </w:r>
      <w:r w:rsidR="004B324D">
        <w:rPr>
          <w:b w:val="0"/>
          <w:noProof/>
          <w:szCs w:val="28"/>
        </w:rPr>
        <w:t>dm</w:t>
      </w:r>
      <w:r w:rsidRPr="00AB6E4C">
        <w:rPr>
          <w:b w:val="0"/>
          <w:noProof/>
          <w:szCs w:val="28"/>
          <w:vertAlign w:val="superscript"/>
        </w:rPr>
        <w:t>−</w:t>
      </w:r>
      <w:r w:rsidR="004B324D">
        <w:rPr>
          <w:b w:val="0"/>
          <w:noProof/>
          <w:szCs w:val="28"/>
          <w:vertAlign w:val="superscript"/>
        </w:rPr>
        <w:t>3</w:t>
      </w:r>
      <w:r w:rsidRPr="00AB6E4C">
        <w:rPr>
          <w:b w:val="0"/>
          <w:noProof/>
          <w:szCs w:val="28"/>
        </w:rPr>
        <w:t xml:space="preserve"> was successfully applied to the determination of FA in pharmaceutical preparations and a sample of fruit juice. The results obtained were compared with the previously published outcomes achieved with the HMDE and two types of amalgam electrodes (m- and  p-AgSAE). Regarding the new method with BiFE, it was found that the respective measurements offer somewhat lower sensitivity compared to HMDE and both AgSAEs, but the bismuth based electrode can still be reliably used for the determination of FA in selected real samples.</w:t>
      </w:r>
    </w:p>
    <w:p w:rsidR="00AB6E4C" w:rsidRPr="00AB6E4C" w:rsidRDefault="00AB6E4C" w:rsidP="00AB6E4C">
      <w:pPr>
        <w:spacing w:line="480" w:lineRule="auto"/>
        <w:rPr>
          <w:szCs w:val="28"/>
        </w:rPr>
      </w:pPr>
      <w:r w:rsidRPr="00AB6E4C">
        <w:rPr>
          <w:szCs w:val="28"/>
        </w:rPr>
        <w:tab/>
      </w:r>
      <w:r w:rsidRPr="00AB6E4C">
        <w:rPr>
          <w:noProof/>
          <w:szCs w:val="28"/>
        </w:rPr>
        <w:t xml:space="preserve">It can be concluded that the use of </w:t>
      </w:r>
      <w:r w:rsidRPr="00AB6E4C">
        <w:rPr>
          <w:i/>
          <w:noProof/>
          <w:szCs w:val="28"/>
        </w:rPr>
        <w:t>ex situ</w:t>
      </w:r>
      <w:r w:rsidRPr="00AB6E4C">
        <w:rPr>
          <w:noProof/>
          <w:szCs w:val="28"/>
        </w:rPr>
        <w:t xml:space="preserve"> operated BiFE can be recommended for the determination of folic acid as a possible alternative to mercury electrodes, contributing also to the hitherto quite narrow spectrum of methods employing the bismuth based electrodes and applicable to organic substances and biologically active compounds.</w:t>
      </w:r>
    </w:p>
    <w:p w:rsidR="00AB6E4C" w:rsidRDefault="00AB6E4C" w:rsidP="000D78AA">
      <w:pPr>
        <w:pStyle w:val="Nadpis1"/>
        <w:keepNext w:val="0"/>
        <w:spacing w:line="480" w:lineRule="auto"/>
      </w:pPr>
    </w:p>
    <w:p w:rsidR="00A85861" w:rsidRDefault="00A85861" w:rsidP="000D78AA">
      <w:pPr>
        <w:pStyle w:val="Nadpis1"/>
        <w:keepNext w:val="0"/>
        <w:spacing w:line="480" w:lineRule="auto"/>
      </w:pPr>
      <w:r>
        <w:t>Experimental</w:t>
      </w:r>
    </w:p>
    <w:p w:rsidR="00A85861" w:rsidRPr="00D23BA2" w:rsidRDefault="00D23BA2" w:rsidP="00D23BA2">
      <w:pPr>
        <w:spacing w:line="480" w:lineRule="auto"/>
        <w:rPr>
          <w:i/>
        </w:rPr>
      </w:pPr>
      <w:r w:rsidRPr="00D23BA2">
        <w:rPr>
          <w:i/>
        </w:rPr>
        <w:t>Chemicals</w:t>
      </w:r>
    </w:p>
    <w:p w:rsidR="00D23BA2" w:rsidRPr="0045406E" w:rsidRDefault="00AB6E4C" w:rsidP="00D83FDD">
      <w:pPr>
        <w:spacing w:line="480" w:lineRule="auto"/>
      </w:pPr>
      <w:r w:rsidRPr="00434DE3">
        <w:rPr>
          <w:noProof/>
        </w:rPr>
        <w:lastRenderedPageBreak/>
        <w:t>All chemicals used for preparation of the supporting electrolyte, standard solutions and other stock solutions were of p.a. purity. F</w:t>
      </w:r>
      <w:r w:rsidR="00EC327E">
        <w:rPr>
          <w:noProof/>
        </w:rPr>
        <w:t>A</w:t>
      </w:r>
      <w:r w:rsidRPr="00434DE3">
        <w:rPr>
          <w:noProof/>
        </w:rPr>
        <w:t xml:space="preserve"> (98</w:t>
      </w:r>
      <w:r w:rsidR="004B324D">
        <w:rPr>
          <w:noProof/>
        </w:rPr>
        <w:t> </w:t>
      </w:r>
      <w:r w:rsidRPr="00434DE3">
        <w:rPr>
          <w:noProof/>
        </w:rPr>
        <w:t>% declared by producer, Sigma-Aldrich) was used as obtained without any further purification. The stock solution of FA (</w:t>
      </w:r>
      <w:r w:rsidRPr="00434DE3">
        <w:rPr>
          <w:i/>
          <w:noProof/>
        </w:rPr>
        <w:t>c</w:t>
      </w:r>
      <w:r w:rsidRPr="00434DE3">
        <w:rPr>
          <w:noProof/>
        </w:rPr>
        <w:t xml:space="preserve"> = 0.01 mol </w:t>
      </w:r>
      <w:r w:rsidR="004B324D">
        <w:rPr>
          <w:noProof/>
        </w:rPr>
        <w:t>dm</w:t>
      </w:r>
      <w:r w:rsidRPr="00434DE3">
        <w:rPr>
          <w:noProof/>
          <w:vertAlign w:val="superscript"/>
        </w:rPr>
        <w:t>−</w:t>
      </w:r>
      <w:r w:rsidR="004B324D">
        <w:rPr>
          <w:noProof/>
          <w:vertAlign w:val="superscript"/>
        </w:rPr>
        <w:t>3</w:t>
      </w:r>
      <w:r w:rsidRPr="00434DE3">
        <w:rPr>
          <w:noProof/>
        </w:rPr>
        <w:t>)  was prepared by dissolving the appropriate weight of the substance in 0.01 mol </w:t>
      </w:r>
      <w:r w:rsidR="004B324D">
        <w:rPr>
          <w:noProof/>
        </w:rPr>
        <w:t>dm</w:t>
      </w:r>
      <w:r w:rsidRPr="00434DE3">
        <w:rPr>
          <w:noProof/>
          <w:vertAlign w:val="superscript"/>
        </w:rPr>
        <w:t>−</w:t>
      </w:r>
      <w:r w:rsidR="004B324D">
        <w:rPr>
          <w:noProof/>
          <w:vertAlign w:val="superscript"/>
        </w:rPr>
        <w:t>3</w:t>
      </w:r>
      <w:r w:rsidRPr="00434DE3">
        <w:rPr>
          <w:noProof/>
        </w:rPr>
        <w:t xml:space="preserve"> NaOH (Lachema, Brno, Czech Republic) and it was stored in the dark in a refrigerator. The B</w:t>
      </w:r>
      <w:r w:rsidR="00EC327E">
        <w:rPr>
          <w:noProof/>
        </w:rPr>
        <w:t>RB</w:t>
      </w:r>
      <w:r w:rsidRPr="00434DE3">
        <w:rPr>
          <w:noProof/>
        </w:rPr>
        <w:t xml:space="preserve"> of a pH value from 2.0 to 7.0 were prepared by mixing an alkaline component of 0.2</w:t>
      </w:r>
      <w:r w:rsidR="004B324D">
        <w:rPr>
          <w:noProof/>
        </w:rPr>
        <w:t> </w:t>
      </w:r>
      <w:r w:rsidRPr="00434DE3">
        <w:rPr>
          <w:noProof/>
        </w:rPr>
        <w:t>mol</w:t>
      </w:r>
      <w:r w:rsidR="004B324D">
        <w:rPr>
          <w:noProof/>
        </w:rPr>
        <w:t> dm</w:t>
      </w:r>
      <w:r w:rsidR="004B324D" w:rsidRPr="00434DE3">
        <w:rPr>
          <w:noProof/>
          <w:vertAlign w:val="superscript"/>
        </w:rPr>
        <w:t>−</w:t>
      </w:r>
      <w:r w:rsidR="004B324D">
        <w:rPr>
          <w:noProof/>
          <w:vertAlign w:val="superscript"/>
        </w:rPr>
        <w:t>3</w:t>
      </w:r>
      <w:r w:rsidRPr="00434DE3">
        <w:rPr>
          <w:noProof/>
        </w:rPr>
        <w:t xml:space="preserve"> NaOH and an acidic component consisting of 0.04</w:t>
      </w:r>
      <w:r w:rsidR="004B324D">
        <w:rPr>
          <w:noProof/>
        </w:rPr>
        <w:t> </w:t>
      </w:r>
      <w:r w:rsidRPr="00434DE3">
        <w:rPr>
          <w:noProof/>
        </w:rPr>
        <w:t>mol</w:t>
      </w:r>
      <w:r w:rsidR="004B324D">
        <w:rPr>
          <w:noProof/>
        </w:rPr>
        <w:t> dm</w:t>
      </w:r>
      <w:r w:rsidR="004B324D" w:rsidRPr="00434DE3">
        <w:rPr>
          <w:noProof/>
          <w:vertAlign w:val="superscript"/>
        </w:rPr>
        <w:t>−</w:t>
      </w:r>
      <w:r w:rsidR="004B324D">
        <w:rPr>
          <w:noProof/>
          <w:vertAlign w:val="superscript"/>
        </w:rPr>
        <w:t>3</w:t>
      </w:r>
      <w:r w:rsidRPr="00434DE3">
        <w:rPr>
          <w:noProof/>
        </w:rPr>
        <w:t xml:space="preserve"> H</w:t>
      </w:r>
      <w:r w:rsidRPr="00434DE3">
        <w:rPr>
          <w:noProof/>
          <w:vertAlign w:val="subscript"/>
        </w:rPr>
        <w:t>3</w:t>
      </w:r>
      <w:r w:rsidRPr="00434DE3">
        <w:rPr>
          <w:noProof/>
        </w:rPr>
        <w:t>PO</w:t>
      </w:r>
      <w:r w:rsidRPr="00434DE3">
        <w:rPr>
          <w:noProof/>
          <w:vertAlign w:val="subscript"/>
        </w:rPr>
        <w:t>4</w:t>
      </w:r>
      <w:r w:rsidRPr="00434DE3">
        <w:rPr>
          <w:noProof/>
        </w:rPr>
        <w:t>, 0.04</w:t>
      </w:r>
      <w:r w:rsidR="004B324D">
        <w:rPr>
          <w:noProof/>
        </w:rPr>
        <w:t> </w:t>
      </w:r>
      <w:r w:rsidRPr="00434DE3">
        <w:rPr>
          <w:noProof/>
        </w:rPr>
        <w:t>mol</w:t>
      </w:r>
      <w:r w:rsidR="004B324D">
        <w:rPr>
          <w:noProof/>
        </w:rPr>
        <w:t> dm</w:t>
      </w:r>
      <w:r w:rsidR="004B324D" w:rsidRPr="00434DE3">
        <w:rPr>
          <w:noProof/>
          <w:vertAlign w:val="superscript"/>
        </w:rPr>
        <w:t>−</w:t>
      </w:r>
      <w:r w:rsidR="004B324D">
        <w:rPr>
          <w:noProof/>
          <w:vertAlign w:val="superscript"/>
        </w:rPr>
        <w:t>3</w:t>
      </w:r>
      <w:r w:rsidRPr="00434DE3">
        <w:rPr>
          <w:noProof/>
        </w:rPr>
        <w:t xml:space="preserve"> H</w:t>
      </w:r>
      <w:r w:rsidRPr="00434DE3">
        <w:rPr>
          <w:noProof/>
          <w:vertAlign w:val="subscript"/>
        </w:rPr>
        <w:t>3</w:t>
      </w:r>
      <w:r w:rsidRPr="00434DE3">
        <w:rPr>
          <w:noProof/>
        </w:rPr>
        <w:t>BO</w:t>
      </w:r>
      <w:r w:rsidRPr="00434DE3">
        <w:rPr>
          <w:noProof/>
          <w:vertAlign w:val="subscript"/>
        </w:rPr>
        <w:t>3</w:t>
      </w:r>
      <w:r w:rsidR="004B324D">
        <w:rPr>
          <w:noProof/>
        </w:rPr>
        <w:t xml:space="preserve"> and 0.04 mol dm</w:t>
      </w:r>
      <w:r w:rsidR="004B324D" w:rsidRPr="00434DE3">
        <w:rPr>
          <w:noProof/>
          <w:vertAlign w:val="superscript"/>
        </w:rPr>
        <w:t>−</w:t>
      </w:r>
      <w:r w:rsidR="004B324D">
        <w:rPr>
          <w:noProof/>
          <w:vertAlign w:val="superscript"/>
        </w:rPr>
        <w:t>3</w:t>
      </w:r>
      <w:r w:rsidRPr="00434DE3">
        <w:rPr>
          <w:noProof/>
        </w:rPr>
        <w:t xml:space="preserve"> CH</w:t>
      </w:r>
      <w:r w:rsidRPr="00434DE3">
        <w:rPr>
          <w:noProof/>
          <w:vertAlign w:val="subscript"/>
        </w:rPr>
        <w:t>3</w:t>
      </w:r>
      <w:r w:rsidRPr="00434DE3">
        <w:rPr>
          <w:noProof/>
        </w:rPr>
        <w:t>COOH (all these chemicals from Lachema, Brno, Czech Republic). 0.1</w:t>
      </w:r>
      <w:r w:rsidR="004B324D">
        <w:rPr>
          <w:noProof/>
        </w:rPr>
        <w:t> </w:t>
      </w:r>
      <w:r w:rsidRPr="00434DE3">
        <w:rPr>
          <w:noProof/>
        </w:rPr>
        <w:t>mol</w:t>
      </w:r>
      <w:r w:rsidR="004B324D">
        <w:rPr>
          <w:noProof/>
        </w:rPr>
        <w:t> dm</w:t>
      </w:r>
      <w:r w:rsidR="004B324D" w:rsidRPr="00434DE3">
        <w:rPr>
          <w:noProof/>
          <w:vertAlign w:val="superscript"/>
        </w:rPr>
        <w:t>−</w:t>
      </w:r>
      <w:r w:rsidR="004B324D">
        <w:rPr>
          <w:noProof/>
          <w:vertAlign w:val="superscript"/>
        </w:rPr>
        <w:t>3</w:t>
      </w:r>
      <w:r w:rsidRPr="00434DE3">
        <w:rPr>
          <w:noProof/>
        </w:rPr>
        <w:t xml:space="preserve"> HNO</w:t>
      </w:r>
      <w:r w:rsidRPr="00434DE3">
        <w:rPr>
          <w:noProof/>
          <w:vertAlign w:val="subscript"/>
        </w:rPr>
        <w:t>3</w:t>
      </w:r>
      <w:r w:rsidRPr="00434DE3">
        <w:rPr>
          <w:noProof/>
        </w:rPr>
        <w:t xml:space="preserve"> (pH 1.0) served also as supporting electrolyte and 0.5</w:t>
      </w:r>
      <w:r w:rsidR="004B324D">
        <w:rPr>
          <w:noProof/>
        </w:rPr>
        <w:t> </w:t>
      </w:r>
      <w:r w:rsidRPr="00434DE3">
        <w:rPr>
          <w:noProof/>
        </w:rPr>
        <w:t>mol</w:t>
      </w:r>
      <w:r w:rsidR="004B324D">
        <w:rPr>
          <w:noProof/>
        </w:rPr>
        <w:t> dm</w:t>
      </w:r>
      <w:r w:rsidR="004B324D" w:rsidRPr="00434DE3">
        <w:rPr>
          <w:noProof/>
          <w:vertAlign w:val="superscript"/>
        </w:rPr>
        <w:t>−</w:t>
      </w:r>
      <w:r w:rsidR="004B324D">
        <w:rPr>
          <w:noProof/>
          <w:vertAlign w:val="superscript"/>
        </w:rPr>
        <w:t>3</w:t>
      </w:r>
      <w:r w:rsidRPr="00434DE3">
        <w:rPr>
          <w:noProof/>
        </w:rPr>
        <w:t xml:space="preserve"> HNO</w:t>
      </w:r>
      <w:r w:rsidRPr="00434DE3">
        <w:rPr>
          <w:noProof/>
          <w:vertAlign w:val="subscript"/>
        </w:rPr>
        <w:t>3</w:t>
      </w:r>
      <w:r w:rsidRPr="00434DE3">
        <w:rPr>
          <w:noProof/>
        </w:rPr>
        <w:t xml:space="preserve"> was used for electrochemical removal of bismuth film. These solutions were diluted from the concentrated acid (Penta, Prague</w:t>
      </w:r>
      <w:r w:rsidR="004B324D">
        <w:rPr>
          <w:noProof/>
        </w:rPr>
        <w:t>, Czech Republic). 0.1 mol dm</w:t>
      </w:r>
      <w:r w:rsidR="004B324D" w:rsidRPr="00434DE3">
        <w:rPr>
          <w:noProof/>
          <w:vertAlign w:val="superscript"/>
        </w:rPr>
        <w:t>−</w:t>
      </w:r>
      <w:r w:rsidR="004B324D">
        <w:rPr>
          <w:noProof/>
          <w:vertAlign w:val="superscript"/>
        </w:rPr>
        <w:t>3</w:t>
      </w:r>
      <w:r w:rsidRPr="00434DE3">
        <w:rPr>
          <w:noProof/>
        </w:rPr>
        <w:t xml:space="preserve"> acetate buffer</w:t>
      </w:r>
      <w:r>
        <w:rPr>
          <w:noProof/>
        </w:rPr>
        <w:t xml:space="preserve"> (AcB)</w:t>
      </w:r>
      <w:r w:rsidRPr="00434DE3">
        <w:rPr>
          <w:noProof/>
        </w:rPr>
        <w:t xml:space="preserve"> of pH value 4.5 was prepared by mixing of solutions of CH</w:t>
      </w:r>
      <w:r w:rsidRPr="00434DE3">
        <w:rPr>
          <w:noProof/>
          <w:vertAlign w:val="subscript"/>
        </w:rPr>
        <w:t>3</w:t>
      </w:r>
      <w:r w:rsidRPr="00434DE3">
        <w:rPr>
          <w:noProof/>
        </w:rPr>
        <w:t>COOH</w:t>
      </w:r>
      <w:r w:rsidRPr="00434DE3" w:rsidDel="005B4844">
        <w:rPr>
          <w:noProof/>
        </w:rPr>
        <w:t xml:space="preserve"> </w:t>
      </w:r>
      <w:r w:rsidRPr="00434DE3">
        <w:rPr>
          <w:noProof/>
        </w:rPr>
        <w:t>and NaOH. The bismu</w:t>
      </w:r>
      <w:r w:rsidR="004B324D">
        <w:rPr>
          <w:noProof/>
        </w:rPr>
        <w:t>th(III) ion stock solution (1 g dm</w:t>
      </w:r>
      <w:r w:rsidR="004B324D" w:rsidRPr="00434DE3">
        <w:rPr>
          <w:noProof/>
          <w:vertAlign w:val="superscript"/>
        </w:rPr>
        <w:t>−</w:t>
      </w:r>
      <w:r w:rsidR="004B324D">
        <w:rPr>
          <w:noProof/>
          <w:vertAlign w:val="superscript"/>
        </w:rPr>
        <w:t>3</w:t>
      </w:r>
      <w:r w:rsidRPr="00434DE3">
        <w:rPr>
          <w:noProof/>
        </w:rPr>
        <w:t xml:space="preserve">, Analytika Co. Ltd., Prague, Czech Republic) was used for deposition of bismuth film. Two types of the practical samples have been analyzed. Commercially available pharmaceutical preparations with the declared content of FA 200 µg/tablet (Folic acid forte – Naturvita), resp. 800 µg/tablet (Folic acid – Dr. Max) and fruit juice (Dizzy Multivitamin) containing </w:t>
      </w:r>
      <w:r>
        <w:rPr>
          <w:noProof/>
        </w:rPr>
        <w:t>FA</w:t>
      </w:r>
      <w:r w:rsidRPr="00434DE3">
        <w:rPr>
          <w:noProof/>
        </w:rPr>
        <w:t xml:space="preserve"> too.</w:t>
      </w:r>
    </w:p>
    <w:p w:rsidR="00D23BA2" w:rsidRDefault="00D23BA2" w:rsidP="00D23BA2">
      <w:pPr>
        <w:spacing w:line="480" w:lineRule="auto"/>
        <w:rPr>
          <w:i/>
        </w:rPr>
      </w:pPr>
    </w:p>
    <w:p w:rsidR="00D23BA2" w:rsidRPr="00D23BA2" w:rsidRDefault="00D23BA2" w:rsidP="00D23BA2">
      <w:pPr>
        <w:spacing w:line="480" w:lineRule="auto"/>
        <w:rPr>
          <w:i/>
        </w:rPr>
      </w:pPr>
      <w:r w:rsidRPr="00D23BA2">
        <w:rPr>
          <w:i/>
        </w:rPr>
        <w:t>Instrumentation</w:t>
      </w:r>
    </w:p>
    <w:p w:rsidR="005758D0" w:rsidRPr="00D83FDD" w:rsidRDefault="00D83FDD" w:rsidP="00D83FDD">
      <w:pPr>
        <w:spacing w:line="480" w:lineRule="auto"/>
        <w:rPr>
          <w:szCs w:val="28"/>
        </w:rPr>
      </w:pPr>
      <w:r w:rsidRPr="00D83FDD">
        <w:rPr>
          <w:noProof/>
          <w:szCs w:val="28"/>
        </w:rPr>
        <w:t>Voltammetric measurements were carried out using computer controlled Eco-Tribo Polarograph (Polaro-Sensors, Praha, Czech Republic), equipped by POLAR-PRO software for Windows. Voltammetric curves were obtained using a three-electrode system in an electrochemical cell. Bismuth film deposited onto a surface of GCE (L-Chem, Olomouc, Czech Republic) served as working electrode, Ag</w:t>
      </w:r>
      <w:r w:rsidRPr="00D83FDD">
        <w:rPr>
          <w:noProof/>
          <w:szCs w:val="28"/>
        </w:rPr>
        <w:sym w:font="Symbol" w:char="F07C"/>
      </w:r>
      <w:r w:rsidRPr="00D83FDD">
        <w:rPr>
          <w:noProof/>
          <w:szCs w:val="28"/>
        </w:rPr>
        <w:t>AgCl</w:t>
      </w:r>
      <w:r w:rsidRPr="00D83FDD">
        <w:rPr>
          <w:noProof/>
          <w:szCs w:val="28"/>
        </w:rPr>
        <w:sym w:font="Symbol" w:char="F07C"/>
      </w:r>
      <w:r w:rsidRPr="00D83FDD">
        <w:rPr>
          <w:noProof/>
          <w:szCs w:val="28"/>
        </w:rPr>
        <w:t>KCl(satur.) as a reference and platinum wire as an auxiliary electrode (both from Monokrystaly, Turnov, Czech Republic). The measurements were performed at laboratory temperature (23±2</w:t>
      </w:r>
      <w:r w:rsidR="004B324D">
        <w:rPr>
          <w:noProof/>
          <w:szCs w:val="28"/>
        </w:rPr>
        <w:t> </w:t>
      </w:r>
      <w:r w:rsidRPr="00D83FDD">
        <w:rPr>
          <w:noProof/>
          <w:szCs w:val="28"/>
        </w:rPr>
        <w:t>°C). Oxygen was removed from the measured solutions by bubbling with nitrogen (purity class 4.0, Linde Gas, Prague, Czech Republic) for 5 minutes. All pH values were measured using pH-meter Hanna 221 (Hanna Instruments, USA). The solutions of FA tablets were prepared by applying an ultrasonic bath Bandelin Sonorex (Schalltec GmbH, Germany).</w:t>
      </w:r>
    </w:p>
    <w:p w:rsidR="00D83FDD" w:rsidRDefault="00D83FDD" w:rsidP="00D23BA2">
      <w:pPr>
        <w:spacing w:line="480" w:lineRule="auto"/>
        <w:rPr>
          <w:i/>
        </w:rPr>
      </w:pPr>
    </w:p>
    <w:p w:rsidR="00D23BA2" w:rsidRPr="00D23BA2" w:rsidRDefault="00D23BA2" w:rsidP="00D23BA2">
      <w:pPr>
        <w:spacing w:line="480" w:lineRule="auto"/>
        <w:rPr>
          <w:i/>
        </w:rPr>
      </w:pPr>
      <w:r w:rsidRPr="00D23BA2">
        <w:rPr>
          <w:i/>
        </w:rPr>
        <w:t>Procedures</w:t>
      </w:r>
    </w:p>
    <w:p w:rsidR="00C9472E" w:rsidRDefault="00D83FDD" w:rsidP="00D83FDD">
      <w:pPr>
        <w:spacing w:line="480" w:lineRule="auto"/>
        <w:rPr>
          <w:noProof/>
          <w:szCs w:val="28"/>
        </w:rPr>
      </w:pPr>
      <w:r w:rsidRPr="00D83FDD">
        <w:rPr>
          <w:noProof/>
          <w:szCs w:val="28"/>
        </w:rPr>
        <w:t>Cyclic voltammetry (CV) and DCV, respectively, were used for the first set of studies on voltammetric behavior of FA at the BiFE in dependence of pH of the supporting electrolyte and a scan rate (</w:t>
      </w:r>
      <w:r w:rsidRPr="00D83FDD">
        <w:rPr>
          <w:i/>
          <w:noProof/>
          <w:szCs w:val="28"/>
        </w:rPr>
        <w:t>v</w:t>
      </w:r>
      <w:r w:rsidRPr="00D83FDD">
        <w:rPr>
          <w:noProof/>
          <w:szCs w:val="28"/>
        </w:rPr>
        <w:t xml:space="preserve">). CV measurements </w:t>
      </w:r>
      <w:r w:rsidRPr="00D83FDD">
        <w:rPr>
          <w:noProof/>
          <w:szCs w:val="28"/>
        </w:rPr>
        <w:lastRenderedPageBreak/>
        <w:t xml:space="preserve">were performed in the potential range from −200 mV to −1200 mV with a </w:t>
      </w:r>
      <w:r w:rsidRPr="00D83FDD">
        <w:rPr>
          <w:i/>
          <w:noProof/>
          <w:szCs w:val="28"/>
        </w:rPr>
        <w:t>v</w:t>
      </w:r>
      <w:r w:rsidRPr="00D83FDD">
        <w:rPr>
          <w:noProof/>
          <w:szCs w:val="28"/>
        </w:rPr>
        <w:t xml:space="preserve"> of 100 mV s</w:t>
      </w:r>
      <w:r w:rsidRPr="00D83FDD">
        <w:rPr>
          <w:noProof/>
          <w:szCs w:val="28"/>
          <w:vertAlign w:val="superscript"/>
        </w:rPr>
        <w:t>−1</w:t>
      </w:r>
      <w:r w:rsidRPr="00D83FDD">
        <w:rPr>
          <w:noProof/>
          <w:szCs w:val="28"/>
        </w:rPr>
        <w:t xml:space="preserve"> and DCV measurements of voltammetric behavior of FA depending on pH of the supporting electrolyte were carried out from −50</w:t>
      </w:r>
      <w:r w:rsidR="004B324D">
        <w:rPr>
          <w:noProof/>
          <w:szCs w:val="28"/>
        </w:rPr>
        <w:t> </w:t>
      </w:r>
      <w:r w:rsidRPr="00D83FDD">
        <w:rPr>
          <w:noProof/>
          <w:szCs w:val="28"/>
        </w:rPr>
        <w:t>mV to −800</w:t>
      </w:r>
      <w:r w:rsidR="004B324D">
        <w:rPr>
          <w:noProof/>
          <w:szCs w:val="28"/>
        </w:rPr>
        <w:t> </w:t>
      </w:r>
      <w:r w:rsidRPr="00D83FDD">
        <w:rPr>
          <w:noProof/>
          <w:szCs w:val="28"/>
        </w:rPr>
        <w:t xml:space="preserve">mV with a </w:t>
      </w:r>
      <w:r w:rsidRPr="00D83FDD">
        <w:rPr>
          <w:i/>
          <w:noProof/>
          <w:szCs w:val="28"/>
        </w:rPr>
        <w:t>v</w:t>
      </w:r>
      <w:r w:rsidRPr="00D83FDD">
        <w:rPr>
          <w:noProof/>
          <w:szCs w:val="28"/>
        </w:rPr>
        <w:t xml:space="preserve"> of 100 mV</w:t>
      </w:r>
      <w:r w:rsidR="004B324D">
        <w:rPr>
          <w:noProof/>
          <w:szCs w:val="28"/>
        </w:rPr>
        <w:t> </w:t>
      </w:r>
      <w:r w:rsidRPr="00D83FDD">
        <w:rPr>
          <w:noProof/>
          <w:szCs w:val="28"/>
        </w:rPr>
        <w:t>s</w:t>
      </w:r>
      <w:r w:rsidRPr="00D83FDD">
        <w:rPr>
          <w:noProof/>
          <w:szCs w:val="28"/>
          <w:vertAlign w:val="superscript"/>
        </w:rPr>
        <w:t>−1</w:t>
      </w:r>
      <w:r w:rsidRPr="00D83FDD">
        <w:rPr>
          <w:noProof/>
          <w:szCs w:val="28"/>
        </w:rPr>
        <w:t>. The influence of the scan rate was studied in potential range from −100</w:t>
      </w:r>
      <w:r w:rsidR="004B324D">
        <w:rPr>
          <w:noProof/>
          <w:szCs w:val="28"/>
        </w:rPr>
        <w:t> </w:t>
      </w:r>
      <w:r w:rsidRPr="00D83FDD">
        <w:rPr>
          <w:noProof/>
          <w:szCs w:val="28"/>
        </w:rPr>
        <w:t>mV to −900 mV with values varied from 25</w:t>
      </w:r>
      <w:r w:rsidR="004B324D">
        <w:rPr>
          <w:noProof/>
          <w:szCs w:val="28"/>
        </w:rPr>
        <w:t> mV </w:t>
      </w:r>
      <w:r w:rsidRPr="00D83FDD">
        <w:rPr>
          <w:noProof/>
          <w:szCs w:val="28"/>
        </w:rPr>
        <w:t>s</w:t>
      </w:r>
      <w:r w:rsidRPr="00D83FDD">
        <w:rPr>
          <w:noProof/>
          <w:szCs w:val="28"/>
          <w:vertAlign w:val="superscript"/>
        </w:rPr>
        <w:t>−1</w:t>
      </w:r>
      <w:r w:rsidRPr="00D83FDD">
        <w:rPr>
          <w:noProof/>
          <w:szCs w:val="28"/>
        </w:rPr>
        <w:t xml:space="preserve"> to 400</w:t>
      </w:r>
      <w:r w:rsidR="004B324D">
        <w:rPr>
          <w:noProof/>
          <w:szCs w:val="28"/>
        </w:rPr>
        <w:t> </w:t>
      </w:r>
      <w:r w:rsidRPr="00D83FDD">
        <w:rPr>
          <w:noProof/>
          <w:szCs w:val="28"/>
        </w:rPr>
        <w:t>mV s</w:t>
      </w:r>
      <w:r w:rsidRPr="00D83FDD">
        <w:rPr>
          <w:noProof/>
          <w:szCs w:val="28"/>
          <w:vertAlign w:val="superscript"/>
        </w:rPr>
        <w:t>−1</w:t>
      </w:r>
      <w:r w:rsidRPr="00D83FDD">
        <w:rPr>
          <w:noProof/>
          <w:szCs w:val="28"/>
        </w:rPr>
        <w:t>. DPV was utilized for the quantification of FA with the following parameters: initial potential (</w:t>
      </w:r>
      <w:r w:rsidRPr="00D83FDD">
        <w:rPr>
          <w:i/>
          <w:noProof/>
          <w:szCs w:val="28"/>
        </w:rPr>
        <w:t>E</w:t>
      </w:r>
      <w:r w:rsidRPr="00D83FDD">
        <w:rPr>
          <w:noProof/>
          <w:szCs w:val="28"/>
          <w:vertAlign w:val="subscript"/>
        </w:rPr>
        <w:t>in</w:t>
      </w:r>
      <w:r w:rsidRPr="00D83FDD">
        <w:rPr>
          <w:noProof/>
          <w:szCs w:val="28"/>
        </w:rPr>
        <w:t>), −50 mV; final potential (</w:t>
      </w:r>
      <w:r w:rsidRPr="00D83FDD">
        <w:rPr>
          <w:i/>
          <w:noProof/>
          <w:szCs w:val="28"/>
        </w:rPr>
        <w:t>E</w:t>
      </w:r>
      <w:r w:rsidRPr="00D83FDD">
        <w:rPr>
          <w:noProof/>
          <w:szCs w:val="28"/>
          <w:vertAlign w:val="subscript"/>
        </w:rPr>
        <w:t>fin</w:t>
      </w:r>
      <w:r w:rsidRPr="00D83FDD">
        <w:rPr>
          <w:noProof/>
          <w:szCs w:val="28"/>
        </w:rPr>
        <w:t xml:space="preserve">), −900 mV; pulse height, −50 mV; pulse width, 20 ms; </w:t>
      </w:r>
      <w:r w:rsidRPr="00D83FDD">
        <w:rPr>
          <w:i/>
          <w:noProof/>
          <w:szCs w:val="28"/>
        </w:rPr>
        <w:t>v</w:t>
      </w:r>
      <w:r w:rsidRPr="00D83FDD">
        <w:rPr>
          <w:noProof/>
          <w:szCs w:val="28"/>
        </w:rPr>
        <w:t>, 20 mV s</w:t>
      </w:r>
      <w:r w:rsidRPr="00D83FDD">
        <w:rPr>
          <w:noProof/>
          <w:szCs w:val="28"/>
          <w:vertAlign w:val="superscript"/>
        </w:rPr>
        <w:t>−1</w:t>
      </w:r>
      <w:r w:rsidRPr="00D83FDD">
        <w:rPr>
          <w:noProof/>
          <w:szCs w:val="28"/>
        </w:rPr>
        <w:t>; potential of regeneration (</w:t>
      </w:r>
      <w:r w:rsidRPr="00D83FDD">
        <w:rPr>
          <w:i/>
          <w:noProof/>
          <w:szCs w:val="28"/>
        </w:rPr>
        <w:t>E</w:t>
      </w:r>
      <w:r w:rsidRPr="00D83FDD">
        <w:rPr>
          <w:noProof/>
          <w:szCs w:val="28"/>
          <w:vertAlign w:val="subscript"/>
        </w:rPr>
        <w:t>reg</w:t>
      </w:r>
      <w:r w:rsidRPr="00D83FDD">
        <w:rPr>
          <w:noProof/>
          <w:szCs w:val="28"/>
        </w:rPr>
        <w:t>), –900 mV; and time of regeneration (</w:t>
      </w:r>
      <w:r w:rsidRPr="00D83FDD">
        <w:rPr>
          <w:i/>
          <w:noProof/>
          <w:szCs w:val="28"/>
        </w:rPr>
        <w:t>t</w:t>
      </w:r>
      <w:r w:rsidRPr="00D83FDD">
        <w:rPr>
          <w:noProof/>
          <w:szCs w:val="28"/>
          <w:vertAlign w:val="subscript"/>
        </w:rPr>
        <w:t>reg</w:t>
      </w:r>
      <w:r w:rsidRPr="00D83FDD">
        <w:rPr>
          <w:noProof/>
          <w:szCs w:val="28"/>
        </w:rPr>
        <w:t>), 20 s. An accumulation step was inserted into the measuring procedure for lower concentration levels of FA in order to increase the sensitivity of the adsorptive stripping mode; parameters for these measurements being as follows: potential of accumulation (</w:t>
      </w:r>
      <w:r w:rsidRPr="00D83FDD">
        <w:rPr>
          <w:i/>
          <w:noProof/>
          <w:szCs w:val="28"/>
        </w:rPr>
        <w:t>E</w:t>
      </w:r>
      <w:r w:rsidRPr="00D83FDD">
        <w:rPr>
          <w:noProof/>
          <w:szCs w:val="28"/>
          <w:vertAlign w:val="subscript"/>
        </w:rPr>
        <w:t>acc</w:t>
      </w:r>
      <w:r w:rsidRPr="00D83FDD">
        <w:rPr>
          <w:noProof/>
          <w:szCs w:val="28"/>
        </w:rPr>
        <w:t>), −50 mV, whereas time of accumulation (</w:t>
      </w:r>
      <w:r w:rsidRPr="00D83FDD">
        <w:rPr>
          <w:i/>
          <w:noProof/>
          <w:szCs w:val="28"/>
        </w:rPr>
        <w:t>t</w:t>
      </w:r>
      <w:r w:rsidRPr="00D83FDD">
        <w:rPr>
          <w:noProof/>
          <w:szCs w:val="28"/>
          <w:vertAlign w:val="subscript"/>
        </w:rPr>
        <w:t>acc</w:t>
      </w:r>
      <w:r w:rsidRPr="00D83FDD">
        <w:rPr>
          <w:noProof/>
          <w:szCs w:val="28"/>
        </w:rPr>
        <w:t>) was changed in dependence of the FA concentration. The current signals obtained were evaluated from the straight line by connecting the minima before and after the peak.</w:t>
      </w:r>
    </w:p>
    <w:p w:rsidR="00D83FDD" w:rsidRDefault="00D83FDD" w:rsidP="00D83FDD">
      <w:pPr>
        <w:spacing w:line="480" w:lineRule="auto"/>
        <w:rPr>
          <w:noProof/>
          <w:szCs w:val="28"/>
        </w:rPr>
      </w:pPr>
      <w:r w:rsidRPr="00D83FDD">
        <w:rPr>
          <w:noProof/>
          <w:szCs w:val="28"/>
        </w:rPr>
        <w:t xml:space="preserve">The LOD was calculated as a three times and LOQ as a ten times, respectively, the standard deviation for the blank solution and divided by the slope of the calibration curve. The parameters of the calibration curve (e.g., slope and intercept) were calculated using OriginPro 9 software </w:t>
      </w:r>
      <w:r w:rsidRPr="00D83FDD">
        <w:rPr>
          <w:noProof/>
          <w:szCs w:val="28"/>
        </w:rPr>
        <w:lastRenderedPageBreak/>
        <w:t xml:space="preserve">(OriginLab Corporation, USA). The confidence intervals were calculated on the level of significance 1 – </w:t>
      </w:r>
      <w:r w:rsidRPr="00D83FDD">
        <w:rPr>
          <w:i/>
          <w:noProof/>
          <w:szCs w:val="28"/>
        </w:rPr>
        <w:t>α</w:t>
      </w:r>
      <w:r w:rsidRPr="00D83FDD">
        <w:rPr>
          <w:noProof/>
          <w:szCs w:val="28"/>
        </w:rPr>
        <w:t xml:space="preserve"> = 0.05.</w:t>
      </w:r>
    </w:p>
    <w:p w:rsidR="00D83FDD" w:rsidRDefault="00D83FDD" w:rsidP="00D83FDD">
      <w:pPr>
        <w:spacing w:line="480" w:lineRule="auto"/>
        <w:ind w:firstLine="720"/>
        <w:rPr>
          <w:noProof/>
          <w:szCs w:val="28"/>
        </w:rPr>
      </w:pPr>
      <w:r w:rsidRPr="00D83FDD">
        <w:rPr>
          <w:noProof/>
          <w:szCs w:val="28"/>
        </w:rPr>
        <w:t>Before use, the glassy carbon substrate was mechanically polished using a polishing kit (Electrochemical Detectors, Turnov, Czech Republic) consisting of a polishing polyurethane pad, Al</w:t>
      </w:r>
      <w:r w:rsidRPr="00D83FDD">
        <w:rPr>
          <w:noProof/>
          <w:szCs w:val="28"/>
          <w:vertAlign w:val="subscript"/>
        </w:rPr>
        <w:t>2</w:t>
      </w:r>
      <w:r w:rsidRPr="00D83FDD">
        <w:rPr>
          <w:noProof/>
          <w:szCs w:val="28"/>
        </w:rPr>
        <w:t>O</w:t>
      </w:r>
      <w:r w:rsidRPr="00D83FDD">
        <w:rPr>
          <w:noProof/>
          <w:szCs w:val="28"/>
          <w:vertAlign w:val="subscript"/>
        </w:rPr>
        <w:t>3</w:t>
      </w:r>
      <w:r w:rsidRPr="00D83FDD">
        <w:rPr>
          <w:noProof/>
          <w:szCs w:val="28"/>
        </w:rPr>
        <w:t xml:space="preserve"> suspension (with particle size of 1.1 mm), and a soft polishing Al</w:t>
      </w:r>
      <w:r w:rsidRPr="00D83FDD">
        <w:rPr>
          <w:noProof/>
          <w:szCs w:val="28"/>
          <w:vertAlign w:val="subscript"/>
        </w:rPr>
        <w:t>2</w:t>
      </w:r>
      <w:r w:rsidRPr="00D83FDD">
        <w:rPr>
          <w:noProof/>
          <w:szCs w:val="28"/>
        </w:rPr>
        <w:t>O</w:t>
      </w:r>
      <w:r w:rsidRPr="00D83FDD">
        <w:rPr>
          <w:noProof/>
          <w:szCs w:val="28"/>
          <w:vertAlign w:val="subscript"/>
        </w:rPr>
        <w:t>3</w:t>
      </w:r>
      <w:r w:rsidRPr="00D83FDD">
        <w:rPr>
          <w:noProof/>
          <w:szCs w:val="28"/>
        </w:rPr>
        <w:t xml:space="preserve"> powder (p.s.: 0.3 mm). The substrate was rinsed with distilled water and ethanol and placed in an ultrasonic bath for 5 minutes. The </w:t>
      </w:r>
      <w:r w:rsidRPr="00D83FDD">
        <w:rPr>
          <w:i/>
          <w:noProof/>
          <w:szCs w:val="28"/>
        </w:rPr>
        <w:t>ex situ</w:t>
      </w:r>
      <w:r w:rsidRPr="00D83FDD">
        <w:rPr>
          <w:noProof/>
          <w:szCs w:val="28"/>
        </w:rPr>
        <w:t xml:space="preserve"> electroplating of the bismuth film was then performed in an air saturated solution. Bismuth film was prepared by applying a constant potential −1000 mV during a fixed time 80 s in 0.1 mol </w:t>
      </w:r>
      <w:r w:rsidR="0040243F">
        <w:rPr>
          <w:noProof/>
        </w:rPr>
        <w:t>dm</w:t>
      </w:r>
      <w:r w:rsidR="0040243F" w:rsidRPr="00434DE3">
        <w:rPr>
          <w:noProof/>
          <w:vertAlign w:val="superscript"/>
        </w:rPr>
        <w:t>−</w:t>
      </w:r>
      <w:r w:rsidR="0040243F">
        <w:rPr>
          <w:noProof/>
          <w:vertAlign w:val="superscript"/>
        </w:rPr>
        <w:t>3</w:t>
      </w:r>
      <w:r w:rsidRPr="00D83FDD">
        <w:rPr>
          <w:noProof/>
          <w:szCs w:val="28"/>
          <w:vertAlign w:val="superscript"/>
        </w:rPr>
        <w:t xml:space="preserve"> </w:t>
      </w:r>
      <w:r w:rsidRPr="00D83FDD">
        <w:rPr>
          <w:noProof/>
          <w:szCs w:val="28"/>
        </w:rPr>
        <w:t>AcB (pH 4.5) containing 10 mg </w:t>
      </w:r>
      <w:r w:rsidR="0040243F">
        <w:rPr>
          <w:noProof/>
        </w:rPr>
        <w:t>dm</w:t>
      </w:r>
      <w:r w:rsidR="0040243F" w:rsidRPr="00434DE3">
        <w:rPr>
          <w:noProof/>
          <w:vertAlign w:val="superscript"/>
        </w:rPr>
        <w:t>−</w:t>
      </w:r>
      <w:r w:rsidR="0040243F">
        <w:rPr>
          <w:noProof/>
          <w:vertAlign w:val="superscript"/>
        </w:rPr>
        <w:t>3</w:t>
      </w:r>
      <w:r w:rsidRPr="00D83FDD">
        <w:rPr>
          <w:noProof/>
          <w:szCs w:val="28"/>
        </w:rPr>
        <w:t xml:space="preserve"> Bi(III) while stirring the plating solution. To remove the bismuth film, an electrochemical step was carried out by applying a potential of +400 mV for 15 s in an acidic solution of 0.5 mol </w:t>
      </w:r>
      <w:r w:rsidR="0040243F">
        <w:rPr>
          <w:noProof/>
        </w:rPr>
        <w:t>dm</w:t>
      </w:r>
      <w:r w:rsidR="0040243F" w:rsidRPr="00434DE3">
        <w:rPr>
          <w:noProof/>
          <w:vertAlign w:val="superscript"/>
        </w:rPr>
        <w:t>−</w:t>
      </w:r>
      <w:r w:rsidR="0040243F">
        <w:rPr>
          <w:noProof/>
          <w:vertAlign w:val="superscript"/>
        </w:rPr>
        <w:t>3</w:t>
      </w:r>
      <w:r w:rsidRPr="00D83FDD">
        <w:rPr>
          <w:noProof/>
          <w:szCs w:val="28"/>
          <w:vertAlign w:val="superscript"/>
        </w:rPr>
        <w:t xml:space="preserve"> </w:t>
      </w:r>
      <w:r w:rsidRPr="00D83FDD">
        <w:rPr>
          <w:noProof/>
          <w:szCs w:val="28"/>
        </w:rPr>
        <w:t>HNO</w:t>
      </w:r>
      <w:r w:rsidRPr="00D83FDD">
        <w:rPr>
          <w:noProof/>
          <w:szCs w:val="28"/>
          <w:vertAlign w:val="subscript"/>
        </w:rPr>
        <w:t>3</w:t>
      </w:r>
      <w:r w:rsidRPr="00D83FDD">
        <w:rPr>
          <w:noProof/>
          <w:szCs w:val="28"/>
        </w:rPr>
        <w:t>. Due to the passivation of the electrode surface, a new film had to be prepared after a few voltammetric experiments.</w:t>
      </w:r>
    </w:p>
    <w:p w:rsidR="00FC0337" w:rsidRDefault="00FC0337">
      <w:pPr>
        <w:spacing w:line="480" w:lineRule="auto"/>
        <w:ind w:firstLine="720"/>
      </w:pPr>
    </w:p>
    <w:p w:rsidR="00D23BA2" w:rsidRPr="00D23BA2" w:rsidRDefault="00C9472E" w:rsidP="00D23BA2">
      <w:pPr>
        <w:spacing w:line="480" w:lineRule="auto"/>
        <w:rPr>
          <w:i/>
        </w:rPr>
      </w:pPr>
      <w:r>
        <w:rPr>
          <w:i/>
        </w:rPr>
        <w:t>Preparation and a</w:t>
      </w:r>
      <w:r w:rsidR="00D23BA2" w:rsidRPr="00D23BA2">
        <w:rPr>
          <w:i/>
        </w:rPr>
        <w:t xml:space="preserve">nalysis of </w:t>
      </w:r>
      <w:r w:rsidR="00D83FDD">
        <w:rPr>
          <w:i/>
        </w:rPr>
        <w:t>practical</w:t>
      </w:r>
      <w:r>
        <w:rPr>
          <w:i/>
        </w:rPr>
        <w:t xml:space="preserve"> sample</w:t>
      </w:r>
      <w:r w:rsidR="00D83FDD">
        <w:rPr>
          <w:i/>
        </w:rPr>
        <w:t>s</w:t>
      </w:r>
    </w:p>
    <w:p w:rsidR="00A85861" w:rsidRDefault="00D83FDD">
      <w:pPr>
        <w:spacing w:line="480" w:lineRule="auto"/>
        <w:rPr>
          <w:noProof/>
          <w:szCs w:val="28"/>
        </w:rPr>
      </w:pPr>
      <w:r w:rsidRPr="00D83FDD">
        <w:rPr>
          <w:noProof/>
          <w:szCs w:val="28"/>
        </w:rPr>
        <w:t xml:space="preserve">Two types of real samples, commercially available pharmaceutical preparations and fruit juice, were analyzed. The stock solutions for the quantitative experiments were prepared always from one tablet of </w:t>
      </w:r>
      <w:r w:rsidRPr="00D83FDD">
        <w:rPr>
          <w:noProof/>
          <w:szCs w:val="28"/>
        </w:rPr>
        <w:lastRenderedPageBreak/>
        <w:t>pharmaceutical preparations with the declared content of FA: 200 µg/tablet (Folic acid forte – Naturvita), resp. 800 µg/tablet (Folic acid – Dr. Max). Always one tablet of preparation was powdered in a grinding mortar and then the whole powdered amount was transferred into a 50 </w:t>
      </w:r>
      <w:r w:rsidR="0040243F">
        <w:rPr>
          <w:noProof/>
          <w:szCs w:val="28"/>
        </w:rPr>
        <w:t>c</w:t>
      </w:r>
      <w:r w:rsidRPr="00D83FDD">
        <w:rPr>
          <w:noProof/>
          <w:szCs w:val="28"/>
        </w:rPr>
        <w:t>m</w:t>
      </w:r>
      <w:r w:rsidR="0040243F" w:rsidRPr="0040243F">
        <w:rPr>
          <w:noProof/>
          <w:szCs w:val="28"/>
          <w:vertAlign w:val="superscript"/>
        </w:rPr>
        <w:t>3</w:t>
      </w:r>
      <w:r w:rsidRPr="00D83FDD">
        <w:rPr>
          <w:noProof/>
          <w:szCs w:val="28"/>
        </w:rPr>
        <w:t xml:space="preserve"> standard flask, and dissolved in 0.1 mol </w:t>
      </w:r>
      <w:r w:rsidR="0040243F">
        <w:rPr>
          <w:noProof/>
        </w:rPr>
        <w:t>dm</w:t>
      </w:r>
      <w:r w:rsidR="0040243F" w:rsidRPr="00434DE3">
        <w:rPr>
          <w:noProof/>
          <w:vertAlign w:val="superscript"/>
        </w:rPr>
        <w:t>−</w:t>
      </w:r>
      <w:r w:rsidR="0040243F">
        <w:rPr>
          <w:noProof/>
          <w:vertAlign w:val="superscript"/>
        </w:rPr>
        <w:t>3</w:t>
      </w:r>
      <w:r w:rsidRPr="00D83FDD">
        <w:rPr>
          <w:noProof/>
          <w:szCs w:val="28"/>
          <w:vertAlign w:val="superscript"/>
        </w:rPr>
        <w:t xml:space="preserve"> </w:t>
      </w:r>
      <w:r w:rsidRPr="00D83FDD">
        <w:rPr>
          <w:noProof/>
          <w:szCs w:val="28"/>
        </w:rPr>
        <w:t>NaOH. The solution was filtered after 60 minutes of sonication. Clear filtrate solution was filled to 50 </w:t>
      </w:r>
      <w:r w:rsidR="0040243F">
        <w:rPr>
          <w:noProof/>
          <w:szCs w:val="28"/>
        </w:rPr>
        <w:t>c</w:t>
      </w:r>
      <w:r w:rsidRPr="00D83FDD">
        <w:rPr>
          <w:noProof/>
          <w:szCs w:val="28"/>
        </w:rPr>
        <w:t>m</w:t>
      </w:r>
      <w:r w:rsidR="0040243F" w:rsidRPr="0040243F">
        <w:rPr>
          <w:noProof/>
          <w:szCs w:val="28"/>
          <w:vertAlign w:val="superscript"/>
        </w:rPr>
        <w:t>3</w:t>
      </w:r>
      <w:r w:rsidRPr="00D83FDD">
        <w:rPr>
          <w:noProof/>
          <w:szCs w:val="28"/>
        </w:rPr>
        <w:t xml:space="preserve"> with 0.1 mol </w:t>
      </w:r>
      <w:r w:rsidR="0040243F">
        <w:rPr>
          <w:noProof/>
        </w:rPr>
        <w:t>dm</w:t>
      </w:r>
      <w:r w:rsidR="0040243F" w:rsidRPr="00434DE3">
        <w:rPr>
          <w:noProof/>
          <w:vertAlign w:val="superscript"/>
        </w:rPr>
        <w:t>−</w:t>
      </w:r>
      <w:r w:rsidR="0040243F">
        <w:rPr>
          <w:noProof/>
          <w:vertAlign w:val="superscript"/>
        </w:rPr>
        <w:t>3</w:t>
      </w:r>
      <w:r w:rsidRPr="00D83FDD">
        <w:rPr>
          <w:noProof/>
          <w:szCs w:val="28"/>
          <w:vertAlign w:val="superscript"/>
        </w:rPr>
        <w:t xml:space="preserve"> </w:t>
      </w:r>
      <w:r w:rsidRPr="00D83FDD">
        <w:rPr>
          <w:noProof/>
          <w:szCs w:val="28"/>
        </w:rPr>
        <w:t xml:space="preserve">NaOH and so used for experimentation. 276 </w:t>
      </w:r>
      <w:r w:rsidR="0040243F">
        <w:rPr>
          <w:noProof/>
          <w:szCs w:val="28"/>
        </w:rPr>
        <w:t>mm</w:t>
      </w:r>
      <w:r w:rsidR="0040243F" w:rsidRPr="0040243F">
        <w:rPr>
          <w:noProof/>
          <w:szCs w:val="28"/>
          <w:vertAlign w:val="superscript"/>
        </w:rPr>
        <w:t>3</w:t>
      </w:r>
      <w:r w:rsidRPr="00D83FDD">
        <w:rPr>
          <w:noProof/>
          <w:szCs w:val="28"/>
        </w:rPr>
        <w:t xml:space="preserve"> of solution of “Folic acid forte - Naturvita” or 138 </w:t>
      </w:r>
      <w:r w:rsidR="0040243F">
        <w:rPr>
          <w:noProof/>
          <w:szCs w:val="28"/>
        </w:rPr>
        <w:t>mm</w:t>
      </w:r>
      <w:r w:rsidR="0040243F" w:rsidRPr="0040243F">
        <w:rPr>
          <w:noProof/>
          <w:szCs w:val="28"/>
          <w:vertAlign w:val="superscript"/>
        </w:rPr>
        <w:t>3</w:t>
      </w:r>
      <w:r w:rsidRPr="00D83FDD">
        <w:rPr>
          <w:noProof/>
          <w:szCs w:val="28"/>
        </w:rPr>
        <w:t xml:space="preserve"> of solution of “Folic acid – Dr. Max” were added to 10 mL of B-R buffer (pH 2) to the polarographic cell for analysis. The standard addition method (SAM) was then applied to the FA determination when 25 resp. 50 </w:t>
      </w:r>
      <w:r w:rsidR="0040243F">
        <w:rPr>
          <w:noProof/>
          <w:szCs w:val="28"/>
        </w:rPr>
        <w:t>mm</w:t>
      </w:r>
      <w:r w:rsidR="0040243F" w:rsidRPr="0040243F">
        <w:rPr>
          <w:noProof/>
          <w:szCs w:val="28"/>
          <w:vertAlign w:val="superscript"/>
        </w:rPr>
        <w:t>3</w:t>
      </w:r>
      <w:r w:rsidRPr="00D83FDD">
        <w:rPr>
          <w:noProof/>
          <w:szCs w:val="28"/>
        </w:rPr>
        <w:t xml:space="preserve"> of standard FA solution (</w:t>
      </w:r>
      <w:r w:rsidRPr="00D83FDD">
        <w:rPr>
          <w:i/>
          <w:noProof/>
          <w:szCs w:val="28"/>
        </w:rPr>
        <w:t>c</w:t>
      </w:r>
      <w:r w:rsidRPr="00D83FDD">
        <w:rPr>
          <w:noProof/>
          <w:szCs w:val="28"/>
          <w:vertAlign w:val="subscript"/>
        </w:rPr>
        <w:t>FA</w:t>
      </w:r>
      <w:r w:rsidRPr="00D83FDD">
        <w:rPr>
          <w:noProof/>
          <w:szCs w:val="28"/>
        </w:rPr>
        <w:t> = 1×10</w:t>
      </w:r>
      <w:r w:rsidRPr="00D83FDD">
        <w:rPr>
          <w:noProof/>
          <w:szCs w:val="28"/>
          <w:vertAlign w:val="superscript"/>
        </w:rPr>
        <w:t>−4</w:t>
      </w:r>
      <w:r w:rsidRPr="00D83FDD">
        <w:rPr>
          <w:noProof/>
          <w:szCs w:val="28"/>
        </w:rPr>
        <w:t xml:space="preserve"> mol </w:t>
      </w:r>
      <w:r w:rsidR="0040243F">
        <w:rPr>
          <w:noProof/>
        </w:rPr>
        <w:t>dm</w:t>
      </w:r>
      <w:r w:rsidR="0040243F" w:rsidRPr="00434DE3">
        <w:rPr>
          <w:noProof/>
          <w:vertAlign w:val="superscript"/>
        </w:rPr>
        <w:t>−</w:t>
      </w:r>
      <w:r w:rsidR="0040243F">
        <w:rPr>
          <w:noProof/>
          <w:vertAlign w:val="superscript"/>
        </w:rPr>
        <w:t>3</w:t>
      </w:r>
      <w:r w:rsidRPr="00D83FDD">
        <w:rPr>
          <w:noProof/>
          <w:szCs w:val="28"/>
        </w:rPr>
        <w:t>) were added as standard additions.</w:t>
      </w:r>
    </w:p>
    <w:p w:rsidR="00D83FDD" w:rsidRPr="00D83FDD" w:rsidRDefault="00D83FDD" w:rsidP="00D83FDD">
      <w:pPr>
        <w:spacing w:line="480" w:lineRule="auto"/>
        <w:ind w:firstLine="720"/>
        <w:rPr>
          <w:szCs w:val="28"/>
        </w:rPr>
      </w:pPr>
      <w:r w:rsidRPr="00D83FDD">
        <w:rPr>
          <w:noProof/>
          <w:szCs w:val="28"/>
        </w:rPr>
        <w:t>Regarding the fruit juice there was no pretreatment before measurement. In the first step, the applicability of DPV was tested by addition of the known amount of FA to jui</w:t>
      </w:r>
      <w:r w:rsidR="0040243F">
        <w:rPr>
          <w:noProof/>
          <w:szCs w:val="28"/>
        </w:rPr>
        <w:t>ce sample. The electrolyte (9.5 cm</w:t>
      </w:r>
      <w:r w:rsidR="0040243F" w:rsidRPr="0040243F">
        <w:rPr>
          <w:noProof/>
          <w:szCs w:val="28"/>
          <w:vertAlign w:val="superscript"/>
        </w:rPr>
        <w:t>3</w:t>
      </w:r>
      <w:r w:rsidRPr="00D83FDD">
        <w:rPr>
          <w:noProof/>
          <w:szCs w:val="28"/>
        </w:rPr>
        <w:t xml:space="preserve">) with juice sample (0.5 </w:t>
      </w:r>
      <w:r w:rsidR="0040243F">
        <w:rPr>
          <w:noProof/>
          <w:szCs w:val="28"/>
        </w:rPr>
        <w:t>c</w:t>
      </w:r>
      <w:r w:rsidRPr="00D83FDD">
        <w:rPr>
          <w:noProof/>
          <w:szCs w:val="28"/>
        </w:rPr>
        <w:t>m</w:t>
      </w:r>
      <w:r w:rsidR="0040243F" w:rsidRPr="0040243F">
        <w:rPr>
          <w:noProof/>
          <w:szCs w:val="28"/>
          <w:vertAlign w:val="superscript"/>
        </w:rPr>
        <w:t>3</w:t>
      </w:r>
      <w:r w:rsidRPr="00D83FDD">
        <w:rPr>
          <w:noProof/>
          <w:szCs w:val="28"/>
        </w:rPr>
        <w:t xml:space="preserve">) was taken as blank and 100 </w:t>
      </w:r>
      <w:r w:rsidR="0040243F">
        <w:rPr>
          <w:noProof/>
          <w:szCs w:val="28"/>
        </w:rPr>
        <w:t>mm</w:t>
      </w:r>
      <w:r w:rsidR="0040243F" w:rsidRPr="0040243F">
        <w:rPr>
          <w:noProof/>
          <w:szCs w:val="28"/>
          <w:vertAlign w:val="superscript"/>
        </w:rPr>
        <w:t>3</w:t>
      </w:r>
      <w:r w:rsidRPr="00D83FDD">
        <w:rPr>
          <w:noProof/>
          <w:szCs w:val="28"/>
        </w:rPr>
        <w:t xml:space="preserve"> of standard FA solution (</w:t>
      </w:r>
      <w:r w:rsidRPr="00D83FDD">
        <w:rPr>
          <w:i/>
          <w:noProof/>
          <w:szCs w:val="28"/>
        </w:rPr>
        <w:t>c</w:t>
      </w:r>
      <w:r w:rsidRPr="00D83FDD">
        <w:rPr>
          <w:noProof/>
          <w:szCs w:val="28"/>
          <w:vertAlign w:val="subscript"/>
        </w:rPr>
        <w:t>FA</w:t>
      </w:r>
      <w:r w:rsidRPr="00D83FDD">
        <w:rPr>
          <w:noProof/>
          <w:szCs w:val="28"/>
        </w:rPr>
        <w:t> = 1×10</w:t>
      </w:r>
      <w:r w:rsidRPr="00D83FDD">
        <w:rPr>
          <w:noProof/>
          <w:szCs w:val="28"/>
          <w:vertAlign w:val="superscript"/>
        </w:rPr>
        <w:t>−4</w:t>
      </w:r>
      <w:r w:rsidRPr="00D83FDD">
        <w:rPr>
          <w:noProof/>
          <w:szCs w:val="28"/>
        </w:rPr>
        <w:t> mol </w:t>
      </w:r>
      <w:r w:rsidR="0040243F">
        <w:rPr>
          <w:noProof/>
        </w:rPr>
        <w:t>dm</w:t>
      </w:r>
      <w:r w:rsidR="0040243F" w:rsidRPr="00434DE3">
        <w:rPr>
          <w:noProof/>
          <w:vertAlign w:val="superscript"/>
        </w:rPr>
        <w:t>−</w:t>
      </w:r>
      <w:r w:rsidR="0040243F">
        <w:rPr>
          <w:noProof/>
          <w:vertAlign w:val="superscript"/>
        </w:rPr>
        <w:t>3</w:t>
      </w:r>
      <w:r w:rsidRPr="00D83FDD">
        <w:rPr>
          <w:noProof/>
          <w:szCs w:val="28"/>
        </w:rPr>
        <w:t>) added as an analyte. After the application of SAM, the recovery of the FA determination was calculated. After that, a volume of 500 </w:t>
      </w:r>
      <w:r w:rsidR="0040243F">
        <w:rPr>
          <w:noProof/>
          <w:szCs w:val="28"/>
        </w:rPr>
        <w:t>mm</w:t>
      </w:r>
      <w:r w:rsidR="0040243F" w:rsidRPr="0040243F">
        <w:rPr>
          <w:noProof/>
          <w:szCs w:val="28"/>
          <w:vertAlign w:val="superscript"/>
        </w:rPr>
        <w:t>3</w:t>
      </w:r>
      <w:r w:rsidRPr="00D83FDD">
        <w:rPr>
          <w:noProof/>
          <w:szCs w:val="28"/>
        </w:rPr>
        <w:t xml:space="preserve"> of fruit juice was added into the electrochemical cell with 10 </w:t>
      </w:r>
      <w:r w:rsidR="0040243F">
        <w:rPr>
          <w:noProof/>
          <w:szCs w:val="28"/>
        </w:rPr>
        <w:t>c</w:t>
      </w:r>
      <w:r w:rsidRPr="00D83FDD">
        <w:rPr>
          <w:noProof/>
          <w:szCs w:val="28"/>
        </w:rPr>
        <w:t>m</w:t>
      </w:r>
      <w:r w:rsidR="0040243F" w:rsidRPr="0040243F">
        <w:rPr>
          <w:noProof/>
          <w:szCs w:val="28"/>
          <w:vertAlign w:val="superscript"/>
        </w:rPr>
        <w:t>3</w:t>
      </w:r>
      <w:r w:rsidRPr="00D83FDD">
        <w:rPr>
          <w:noProof/>
          <w:szCs w:val="28"/>
        </w:rPr>
        <w:t xml:space="preserve"> of B-R buffer (pH 2) and the content of FA determined. In this case, 25 </w:t>
      </w:r>
      <w:r w:rsidR="0040243F">
        <w:rPr>
          <w:noProof/>
          <w:szCs w:val="28"/>
        </w:rPr>
        <w:t>mm</w:t>
      </w:r>
      <w:r w:rsidR="0040243F" w:rsidRPr="0040243F">
        <w:rPr>
          <w:noProof/>
          <w:szCs w:val="28"/>
          <w:vertAlign w:val="superscript"/>
        </w:rPr>
        <w:t>3</w:t>
      </w:r>
      <w:r w:rsidRPr="00D83FDD">
        <w:rPr>
          <w:noProof/>
          <w:szCs w:val="28"/>
        </w:rPr>
        <w:t xml:space="preserve"> of standard solution of </w:t>
      </w:r>
      <w:r w:rsidRPr="00D83FDD">
        <w:rPr>
          <w:noProof/>
          <w:szCs w:val="28"/>
        </w:rPr>
        <w:lastRenderedPageBreak/>
        <w:t>1×10</w:t>
      </w:r>
      <w:r w:rsidRPr="00D83FDD">
        <w:rPr>
          <w:noProof/>
          <w:szCs w:val="28"/>
          <w:vertAlign w:val="superscript"/>
        </w:rPr>
        <w:t>−4</w:t>
      </w:r>
      <w:r w:rsidRPr="00D83FDD">
        <w:rPr>
          <w:noProof/>
          <w:szCs w:val="28"/>
        </w:rPr>
        <w:t> mol </w:t>
      </w:r>
      <w:r w:rsidR="0040243F">
        <w:rPr>
          <w:noProof/>
        </w:rPr>
        <w:t>dm</w:t>
      </w:r>
      <w:r w:rsidR="0040243F" w:rsidRPr="00434DE3">
        <w:rPr>
          <w:noProof/>
          <w:vertAlign w:val="superscript"/>
        </w:rPr>
        <w:t>−</w:t>
      </w:r>
      <w:r w:rsidR="0040243F">
        <w:rPr>
          <w:noProof/>
          <w:vertAlign w:val="superscript"/>
        </w:rPr>
        <w:t>3</w:t>
      </w:r>
      <w:r w:rsidRPr="00D83FDD">
        <w:rPr>
          <w:noProof/>
          <w:szCs w:val="28"/>
        </w:rPr>
        <w:t xml:space="preserve"> FA was used as a standard addition. Utilizing the SAM for quantification, at least two (subsequent) standard additions were added. Each determination was made in five replicates and the respective average values together with appropriate confidence intervals and the relative standard deviations (RSD(5)) calculated.</w:t>
      </w:r>
    </w:p>
    <w:p w:rsidR="0059469F" w:rsidRDefault="0059469F">
      <w:pPr>
        <w:spacing w:line="480" w:lineRule="auto"/>
      </w:pPr>
    </w:p>
    <w:p w:rsidR="00B01A88" w:rsidRPr="00813CAD" w:rsidRDefault="00B01A88" w:rsidP="00B01A88">
      <w:pPr>
        <w:pStyle w:val="Nadpis1"/>
        <w:spacing w:line="480" w:lineRule="auto"/>
      </w:pPr>
      <w:r w:rsidRPr="00813CAD">
        <w:t>Acknowledgement</w:t>
      </w:r>
    </w:p>
    <w:p w:rsidR="00B01A88" w:rsidRPr="00F03CD7" w:rsidRDefault="00F03CD7" w:rsidP="00B01A88">
      <w:pPr>
        <w:pStyle w:val="Nadpis1"/>
        <w:spacing w:line="480" w:lineRule="auto"/>
        <w:rPr>
          <w:b w:val="0"/>
          <w:szCs w:val="28"/>
        </w:rPr>
      </w:pPr>
      <w:r w:rsidRPr="00F03CD7">
        <w:rPr>
          <w:b w:val="0"/>
          <w:noProof/>
          <w:szCs w:val="28"/>
        </w:rPr>
        <w:t>This work was supported by the University of Pardubice (project No. SGS_2016_002).</w:t>
      </w:r>
    </w:p>
    <w:p w:rsidR="00B01A88" w:rsidRDefault="00B01A88" w:rsidP="00B97EF5">
      <w:pPr>
        <w:pStyle w:val="Nadpis1"/>
        <w:spacing w:line="480" w:lineRule="auto"/>
      </w:pPr>
    </w:p>
    <w:p w:rsidR="00A85861" w:rsidRDefault="00A85861" w:rsidP="00B97EF5">
      <w:pPr>
        <w:pStyle w:val="Nadpis1"/>
        <w:spacing w:line="480" w:lineRule="auto"/>
      </w:pPr>
      <w:r>
        <w:t>References</w:t>
      </w:r>
    </w:p>
    <w:p w:rsidR="005474D3" w:rsidRDefault="005474D3" w:rsidP="006A05C3">
      <w:pPr>
        <w:pStyle w:val="Odstavecseseznamem"/>
        <w:numPr>
          <w:ilvl w:val="0"/>
          <w:numId w:val="7"/>
        </w:numPr>
        <w:spacing w:line="480" w:lineRule="auto"/>
        <w:ind w:left="426" w:hanging="426"/>
      </w:pPr>
      <w:r w:rsidRPr="00434DE3">
        <w:rPr>
          <w:noProof/>
        </w:rPr>
        <w:t>Wang</w:t>
      </w:r>
      <w:r>
        <w:rPr>
          <w:noProof/>
        </w:rPr>
        <w:t xml:space="preserve"> J</w:t>
      </w:r>
      <w:r w:rsidRPr="00434DE3">
        <w:rPr>
          <w:noProof/>
        </w:rPr>
        <w:t>, Lu</w:t>
      </w:r>
      <w:r>
        <w:rPr>
          <w:noProof/>
        </w:rPr>
        <w:t xml:space="preserve"> J</w:t>
      </w:r>
      <w:r w:rsidRPr="00434DE3">
        <w:rPr>
          <w:noProof/>
        </w:rPr>
        <w:t xml:space="preserve">, Hočevar </w:t>
      </w:r>
      <w:r>
        <w:rPr>
          <w:noProof/>
        </w:rPr>
        <w:t>SB</w:t>
      </w:r>
      <w:r w:rsidRPr="00434DE3">
        <w:rPr>
          <w:noProof/>
        </w:rPr>
        <w:t>, Farias</w:t>
      </w:r>
      <w:r>
        <w:rPr>
          <w:noProof/>
        </w:rPr>
        <w:t xml:space="preserve"> PAM</w:t>
      </w:r>
      <w:r w:rsidRPr="00434DE3">
        <w:rPr>
          <w:noProof/>
        </w:rPr>
        <w:t>, Ogorevc</w:t>
      </w:r>
      <w:r>
        <w:rPr>
          <w:noProof/>
        </w:rPr>
        <w:t xml:space="preserve"> B (2000)</w:t>
      </w:r>
      <w:r w:rsidRPr="00434DE3">
        <w:rPr>
          <w:noProof/>
        </w:rPr>
        <w:t xml:space="preserve"> </w:t>
      </w:r>
      <w:r w:rsidRPr="005474D3">
        <w:rPr>
          <w:noProof/>
        </w:rPr>
        <w:t>Anal Chem</w:t>
      </w:r>
      <w:r w:rsidRPr="00434DE3">
        <w:rPr>
          <w:noProof/>
        </w:rPr>
        <w:t xml:space="preserve"> 72</w:t>
      </w:r>
      <w:r>
        <w:rPr>
          <w:noProof/>
        </w:rPr>
        <w:t>:</w:t>
      </w:r>
      <w:r w:rsidRPr="00434DE3">
        <w:rPr>
          <w:noProof/>
        </w:rPr>
        <w:t>3218</w:t>
      </w:r>
    </w:p>
    <w:p w:rsidR="005474D3" w:rsidRDefault="005474D3" w:rsidP="006A05C3">
      <w:pPr>
        <w:pStyle w:val="Odstavecseseznamem"/>
        <w:numPr>
          <w:ilvl w:val="0"/>
          <w:numId w:val="7"/>
        </w:numPr>
        <w:spacing w:line="480" w:lineRule="auto"/>
        <w:ind w:left="426" w:hanging="426"/>
        <w:rPr>
          <w:szCs w:val="28"/>
        </w:rPr>
      </w:pPr>
      <w:r w:rsidRPr="005474D3">
        <w:rPr>
          <w:noProof/>
          <w:szCs w:val="28"/>
        </w:rPr>
        <w:t>Economou</w:t>
      </w:r>
      <w:r>
        <w:rPr>
          <w:noProof/>
          <w:szCs w:val="28"/>
        </w:rPr>
        <w:t xml:space="preserve"> A (2005)</w:t>
      </w:r>
      <w:r w:rsidRPr="005474D3">
        <w:rPr>
          <w:noProof/>
          <w:szCs w:val="28"/>
        </w:rPr>
        <w:t xml:space="preserve"> </w:t>
      </w:r>
      <w:r>
        <w:rPr>
          <w:noProof/>
          <w:szCs w:val="28"/>
        </w:rPr>
        <w:t>Trends in Anal</w:t>
      </w:r>
      <w:r w:rsidRPr="005474D3">
        <w:rPr>
          <w:noProof/>
          <w:szCs w:val="28"/>
        </w:rPr>
        <w:t xml:space="preserve"> Chem 24</w:t>
      </w:r>
      <w:r>
        <w:rPr>
          <w:noProof/>
          <w:szCs w:val="28"/>
        </w:rPr>
        <w:t>:</w:t>
      </w:r>
      <w:r w:rsidRPr="005474D3">
        <w:rPr>
          <w:noProof/>
          <w:szCs w:val="28"/>
        </w:rPr>
        <w:t>334</w:t>
      </w:r>
    </w:p>
    <w:p w:rsidR="005474D3" w:rsidRPr="005474D3" w:rsidRDefault="005474D3" w:rsidP="006A05C3">
      <w:pPr>
        <w:pStyle w:val="Odstavecseseznamem"/>
        <w:numPr>
          <w:ilvl w:val="0"/>
          <w:numId w:val="7"/>
        </w:numPr>
        <w:spacing w:line="480" w:lineRule="auto"/>
        <w:ind w:left="426" w:hanging="426"/>
        <w:rPr>
          <w:szCs w:val="28"/>
        </w:rPr>
      </w:pPr>
      <w:r w:rsidRPr="005474D3">
        <w:rPr>
          <w:noProof/>
          <w:szCs w:val="28"/>
        </w:rPr>
        <w:t>Hutton</w:t>
      </w:r>
      <w:r>
        <w:rPr>
          <w:noProof/>
          <w:szCs w:val="28"/>
        </w:rPr>
        <w:t xml:space="preserve"> EA</w:t>
      </w:r>
      <w:r w:rsidRPr="005474D3">
        <w:rPr>
          <w:noProof/>
          <w:szCs w:val="28"/>
        </w:rPr>
        <w:t>, Ogorevc</w:t>
      </w:r>
      <w:r>
        <w:rPr>
          <w:noProof/>
          <w:szCs w:val="28"/>
        </w:rPr>
        <w:t xml:space="preserve"> B</w:t>
      </w:r>
      <w:r w:rsidRPr="005474D3">
        <w:rPr>
          <w:noProof/>
          <w:szCs w:val="28"/>
        </w:rPr>
        <w:t>, Hočevar</w:t>
      </w:r>
      <w:r>
        <w:rPr>
          <w:noProof/>
          <w:szCs w:val="28"/>
        </w:rPr>
        <w:t xml:space="preserve"> SB</w:t>
      </w:r>
      <w:r w:rsidRPr="005474D3">
        <w:rPr>
          <w:noProof/>
          <w:szCs w:val="28"/>
        </w:rPr>
        <w:t>, Weldon</w:t>
      </w:r>
      <w:r>
        <w:rPr>
          <w:noProof/>
          <w:szCs w:val="28"/>
        </w:rPr>
        <w:t xml:space="preserve"> F</w:t>
      </w:r>
      <w:r w:rsidRPr="005474D3">
        <w:rPr>
          <w:noProof/>
          <w:szCs w:val="28"/>
        </w:rPr>
        <w:t>, Smyth</w:t>
      </w:r>
      <w:r>
        <w:rPr>
          <w:noProof/>
          <w:szCs w:val="28"/>
        </w:rPr>
        <w:t xml:space="preserve"> MR</w:t>
      </w:r>
      <w:r w:rsidRPr="005474D3">
        <w:rPr>
          <w:noProof/>
          <w:szCs w:val="28"/>
        </w:rPr>
        <w:t>, Wang</w:t>
      </w:r>
      <w:r>
        <w:rPr>
          <w:noProof/>
          <w:szCs w:val="28"/>
        </w:rPr>
        <w:t xml:space="preserve"> J (2001)</w:t>
      </w:r>
      <w:r w:rsidRPr="005474D3">
        <w:rPr>
          <w:noProof/>
          <w:szCs w:val="28"/>
        </w:rPr>
        <w:t xml:space="preserve"> Electrochem Commun 3</w:t>
      </w:r>
      <w:r>
        <w:rPr>
          <w:noProof/>
          <w:szCs w:val="28"/>
        </w:rPr>
        <w:t>:</w:t>
      </w:r>
      <w:r w:rsidRPr="005474D3">
        <w:rPr>
          <w:noProof/>
          <w:szCs w:val="28"/>
        </w:rPr>
        <w:t>707</w:t>
      </w:r>
    </w:p>
    <w:p w:rsidR="005474D3" w:rsidRPr="002C3A2C" w:rsidRDefault="002C3A2C" w:rsidP="006A05C3">
      <w:pPr>
        <w:pStyle w:val="Odstavecseseznamem"/>
        <w:numPr>
          <w:ilvl w:val="0"/>
          <w:numId w:val="7"/>
        </w:numPr>
        <w:spacing w:line="480" w:lineRule="auto"/>
        <w:ind w:left="426" w:hanging="426"/>
        <w:rPr>
          <w:szCs w:val="28"/>
        </w:rPr>
      </w:pPr>
      <w:r w:rsidRPr="002C3A2C">
        <w:rPr>
          <w:noProof/>
          <w:szCs w:val="28"/>
        </w:rPr>
        <w:t>Kefala</w:t>
      </w:r>
      <w:r>
        <w:rPr>
          <w:noProof/>
          <w:szCs w:val="28"/>
        </w:rPr>
        <w:t xml:space="preserve"> G</w:t>
      </w:r>
      <w:r w:rsidRPr="002C3A2C">
        <w:rPr>
          <w:noProof/>
          <w:szCs w:val="28"/>
        </w:rPr>
        <w:t>, Economou</w:t>
      </w:r>
      <w:r>
        <w:rPr>
          <w:noProof/>
          <w:szCs w:val="28"/>
        </w:rPr>
        <w:t xml:space="preserve"> A</w:t>
      </w:r>
      <w:r w:rsidRPr="002C3A2C">
        <w:rPr>
          <w:noProof/>
          <w:szCs w:val="28"/>
        </w:rPr>
        <w:t>, Voulgaropoulos</w:t>
      </w:r>
      <w:r>
        <w:rPr>
          <w:noProof/>
          <w:szCs w:val="28"/>
        </w:rPr>
        <w:t xml:space="preserve"> A</w:t>
      </w:r>
      <w:r w:rsidRPr="002C3A2C">
        <w:rPr>
          <w:noProof/>
          <w:szCs w:val="28"/>
        </w:rPr>
        <w:t>, Sofoniou</w:t>
      </w:r>
      <w:r>
        <w:rPr>
          <w:noProof/>
          <w:szCs w:val="28"/>
        </w:rPr>
        <w:t>M (2003)</w:t>
      </w:r>
      <w:r w:rsidRPr="002C3A2C">
        <w:rPr>
          <w:noProof/>
          <w:szCs w:val="28"/>
        </w:rPr>
        <w:t xml:space="preserve"> Talanta 61</w:t>
      </w:r>
      <w:r>
        <w:rPr>
          <w:noProof/>
          <w:szCs w:val="28"/>
        </w:rPr>
        <w:t>:</w:t>
      </w:r>
      <w:r w:rsidRPr="002C3A2C">
        <w:rPr>
          <w:noProof/>
          <w:szCs w:val="28"/>
        </w:rPr>
        <w:t>603</w:t>
      </w:r>
    </w:p>
    <w:p w:rsidR="005474D3" w:rsidRDefault="00F40ED3" w:rsidP="006A05C3">
      <w:pPr>
        <w:pStyle w:val="Odstavecseseznamem"/>
        <w:numPr>
          <w:ilvl w:val="0"/>
          <w:numId w:val="7"/>
        </w:numPr>
        <w:spacing w:line="480" w:lineRule="auto"/>
        <w:ind w:left="426" w:hanging="426"/>
        <w:rPr>
          <w:szCs w:val="28"/>
        </w:rPr>
      </w:pPr>
      <w:r w:rsidRPr="00F40ED3">
        <w:rPr>
          <w:noProof/>
          <w:szCs w:val="28"/>
        </w:rPr>
        <w:t>Hutton</w:t>
      </w:r>
      <w:r>
        <w:rPr>
          <w:noProof/>
          <w:szCs w:val="28"/>
        </w:rPr>
        <w:t xml:space="preserve"> EA</w:t>
      </w:r>
      <w:r w:rsidRPr="00F40ED3">
        <w:rPr>
          <w:noProof/>
          <w:szCs w:val="28"/>
        </w:rPr>
        <w:t>, Elteren</w:t>
      </w:r>
      <w:r>
        <w:rPr>
          <w:noProof/>
          <w:szCs w:val="28"/>
        </w:rPr>
        <w:t xml:space="preserve"> TV</w:t>
      </w:r>
      <w:r w:rsidRPr="00F40ED3">
        <w:rPr>
          <w:noProof/>
          <w:szCs w:val="28"/>
        </w:rPr>
        <w:t>, Ogorevc</w:t>
      </w:r>
      <w:r>
        <w:rPr>
          <w:noProof/>
          <w:szCs w:val="28"/>
        </w:rPr>
        <w:t xml:space="preserve"> B</w:t>
      </w:r>
      <w:r w:rsidRPr="00F40ED3">
        <w:rPr>
          <w:noProof/>
          <w:szCs w:val="28"/>
        </w:rPr>
        <w:t>, Smyth</w:t>
      </w:r>
      <w:r>
        <w:rPr>
          <w:noProof/>
          <w:szCs w:val="28"/>
        </w:rPr>
        <w:t xml:space="preserve"> RM (2004)</w:t>
      </w:r>
      <w:r w:rsidRPr="00F40ED3">
        <w:rPr>
          <w:noProof/>
          <w:szCs w:val="28"/>
        </w:rPr>
        <w:t xml:space="preserve"> Talanta</w:t>
      </w:r>
      <w:r>
        <w:rPr>
          <w:noProof/>
          <w:szCs w:val="28"/>
        </w:rPr>
        <w:t xml:space="preserve"> </w:t>
      </w:r>
      <w:r w:rsidRPr="00F40ED3">
        <w:rPr>
          <w:noProof/>
          <w:szCs w:val="28"/>
        </w:rPr>
        <w:t>63</w:t>
      </w:r>
      <w:r>
        <w:rPr>
          <w:noProof/>
          <w:szCs w:val="28"/>
        </w:rPr>
        <w:t>:</w:t>
      </w:r>
      <w:r w:rsidRPr="00F40ED3">
        <w:rPr>
          <w:noProof/>
          <w:szCs w:val="28"/>
        </w:rPr>
        <w:t>849</w:t>
      </w:r>
    </w:p>
    <w:p w:rsidR="00F40ED3" w:rsidRDefault="00F40ED3" w:rsidP="006A05C3">
      <w:pPr>
        <w:pStyle w:val="Odstavecseseznamem"/>
        <w:numPr>
          <w:ilvl w:val="0"/>
          <w:numId w:val="7"/>
        </w:numPr>
        <w:spacing w:line="480" w:lineRule="auto"/>
        <w:ind w:left="426" w:hanging="426"/>
        <w:rPr>
          <w:szCs w:val="28"/>
        </w:rPr>
      </w:pPr>
      <w:r w:rsidRPr="00F40ED3">
        <w:rPr>
          <w:noProof/>
          <w:szCs w:val="28"/>
        </w:rPr>
        <w:t>Charalambus</w:t>
      </w:r>
      <w:r>
        <w:rPr>
          <w:noProof/>
          <w:szCs w:val="28"/>
        </w:rPr>
        <w:t xml:space="preserve"> A</w:t>
      </w:r>
      <w:r w:rsidRPr="00F40ED3">
        <w:rPr>
          <w:noProof/>
          <w:szCs w:val="28"/>
        </w:rPr>
        <w:t>, Economou</w:t>
      </w:r>
      <w:r>
        <w:rPr>
          <w:noProof/>
          <w:szCs w:val="28"/>
        </w:rPr>
        <w:t xml:space="preserve"> A</w:t>
      </w:r>
      <w:r w:rsidRPr="00F40ED3">
        <w:rPr>
          <w:noProof/>
          <w:szCs w:val="28"/>
        </w:rPr>
        <w:t xml:space="preserve"> </w:t>
      </w:r>
      <w:r>
        <w:rPr>
          <w:noProof/>
          <w:szCs w:val="28"/>
        </w:rPr>
        <w:t xml:space="preserve">(2005) </w:t>
      </w:r>
      <w:r w:rsidRPr="00F40ED3">
        <w:rPr>
          <w:noProof/>
          <w:szCs w:val="28"/>
        </w:rPr>
        <w:t>Anal Chim Acta 547</w:t>
      </w:r>
      <w:r>
        <w:rPr>
          <w:noProof/>
          <w:szCs w:val="28"/>
        </w:rPr>
        <w:t>:</w:t>
      </w:r>
      <w:r w:rsidRPr="00F40ED3">
        <w:rPr>
          <w:noProof/>
          <w:szCs w:val="28"/>
        </w:rPr>
        <w:t>53</w:t>
      </w:r>
    </w:p>
    <w:p w:rsidR="00F40ED3" w:rsidRDefault="00F40ED3" w:rsidP="006A05C3">
      <w:pPr>
        <w:pStyle w:val="Odstavecseseznamem"/>
        <w:numPr>
          <w:ilvl w:val="0"/>
          <w:numId w:val="7"/>
        </w:numPr>
        <w:spacing w:line="480" w:lineRule="auto"/>
        <w:ind w:left="426" w:hanging="426"/>
        <w:rPr>
          <w:szCs w:val="28"/>
        </w:rPr>
      </w:pPr>
      <w:r w:rsidRPr="00F40ED3">
        <w:rPr>
          <w:noProof/>
          <w:szCs w:val="28"/>
        </w:rPr>
        <w:lastRenderedPageBreak/>
        <w:t>Banks</w:t>
      </w:r>
      <w:r>
        <w:rPr>
          <w:noProof/>
          <w:szCs w:val="28"/>
        </w:rPr>
        <w:t xml:space="preserve"> CE</w:t>
      </w:r>
      <w:r w:rsidRPr="00F40ED3">
        <w:rPr>
          <w:noProof/>
          <w:szCs w:val="28"/>
        </w:rPr>
        <w:t>, Kruusma</w:t>
      </w:r>
      <w:r>
        <w:rPr>
          <w:noProof/>
          <w:szCs w:val="28"/>
        </w:rPr>
        <w:t xml:space="preserve"> J</w:t>
      </w:r>
      <w:r w:rsidRPr="00F40ED3">
        <w:rPr>
          <w:noProof/>
          <w:szCs w:val="28"/>
        </w:rPr>
        <w:t>, Moore</w:t>
      </w:r>
      <w:r>
        <w:rPr>
          <w:noProof/>
          <w:szCs w:val="28"/>
        </w:rPr>
        <w:t xml:space="preserve"> RR</w:t>
      </w:r>
      <w:r w:rsidRPr="00F40ED3">
        <w:rPr>
          <w:noProof/>
          <w:szCs w:val="28"/>
        </w:rPr>
        <w:t>, Tomčík</w:t>
      </w:r>
      <w:r>
        <w:rPr>
          <w:noProof/>
          <w:szCs w:val="28"/>
        </w:rPr>
        <w:t xml:space="preserve"> P</w:t>
      </w:r>
      <w:r w:rsidRPr="00F40ED3">
        <w:rPr>
          <w:noProof/>
          <w:szCs w:val="28"/>
        </w:rPr>
        <w:t>, Peters</w:t>
      </w:r>
      <w:r>
        <w:rPr>
          <w:noProof/>
          <w:szCs w:val="28"/>
        </w:rPr>
        <w:t xml:space="preserve"> J</w:t>
      </w:r>
      <w:r w:rsidRPr="00F40ED3">
        <w:rPr>
          <w:noProof/>
          <w:szCs w:val="28"/>
        </w:rPr>
        <w:t>, Davis</w:t>
      </w:r>
      <w:r>
        <w:rPr>
          <w:noProof/>
          <w:szCs w:val="28"/>
        </w:rPr>
        <w:t xml:space="preserve"> J</w:t>
      </w:r>
      <w:r w:rsidRPr="00F40ED3">
        <w:rPr>
          <w:noProof/>
          <w:szCs w:val="28"/>
        </w:rPr>
        <w:t>, Komorsky-Lovrić</w:t>
      </w:r>
      <w:r w:rsidR="007865FC">
        <w:rPr>
          <w:noProof/>
          <w:szCs w:val="28"/>
        </w:rPr>
        <w:t xml:space="preserve"> Š</w:t>
      </w:r>
      <w:r w:rsidRPr="00F40ED3">
        <w:rPr>
          <w:noProof/>
          <w:szCs w:val="28"/>
        </w:rPr>
        <w:t>, Compton</w:t>
      </w:r>
      <w:r w:rsidR="007865FC">
        <w:rPr>
          <w:noProof/>
          <w:szCs w:val="28"/>
        </w:rPr>
        <w:t xml:space="preserve"> RG (2005) </w:t>
      </w:r>
      <w:r w:rsidRPr="007865FC">
        <w:rPr>
          <w:noProof/>
          <w:szCs w:val="28"/>
        </w:rPr>
        <w:t>Talanta</w:t>
      </w:r>
      <w:r w:rsidRPr="00F40ED3">
        <w:rPr>
          <w:noProof/>
          <w:szCs w:val="28"/>
        </w:rPr>
        <w:t xml:space="preserve"> 65</w:t>
      </w:r>
      <w:r w:rsidR="007865FC">
        <w:rPr>
          <w:noProof/>
          <w:szCs w:val="28"/>
        </w:rPr>
        <w:t>:</w:t>
      </w:r>
      <w:r w:rsidRPr="00F40ED3">
        <w:rPr>
          <w:noProof/>
          <w:szCs w:val="28"/>
        </w:rPr>
        <w:t>423</w:t>
      </w:r>
    </w:p>
    <w:p w:rsidR="007865FC" w:rsidRDefault="007865FC" w:rsidP="006A05C3">
      <w:pPr>
        <w:pStyle w:val="Odstavecseseznamem"/>
        <w:numPr>
          <w:ilvl w:val="0"/>
          <w:numId w:val="7"/>
        </w:numPr>
        <w:spacing w:line="480" w:lineRule="auto"/>
        <w:ind w:left="426" w:hanging="426"/>
        <w:rPr>
          <w:szCs w:val="28"/>
        </w:rPr>
      </w:pPr>
      <w:r w:rsidRPr="007865FC">
        <w:rPr>
          <w:noProof/>
          <w:szCs w:val="28"/>
        </w:rPr>
        <w:t>Vytřas</w:t>
      </w:r>
      <w:r>
        <w:rPr>
          <w:noProof/>
          <w:szCs w:val="28"/>
        </w:rPr>
        <w:t xml:space="preserve"> K</w:t>
      </w:r>
      <w:r w:rsidRPr="007865FC">
        <w:rPr>
          <w:noProof/>
          <w:szCs w:val="28"/>
        </w:rPr>
        <w:t>, Švancara</w:t>
      </w:r>
      <w:r>
        <w:rPr>
          <w:noProof/>
          <w:szCs w:val="28"/>
        </w:rPr>
        <w:t xml:space="preserve"> I</w:t>
      </w:r>
      <w:r w:rsidRPr="007865FC">
        <w:rPr>
          <w:noProof/>
          <w:szCs w:val="28"/>
        </w:rPr>
        <w:t>, Metelka</w:t>
      </w:r>
      <w:r>
        <w:rPr>
          <w:noProof/>
          <w:szCs w:val="28"/>
        </w:rPr>
        <w:t xml:space="preserve"> R (2002)</w:t>
      </w:r>
      <w:r w:rsidRPr="007865FC">
        <w:rPr>
          <w:noProof/>
          <w:szCs w:val="28"/>
        </w:rPr>
        <w:t xml:space="preserve"> Electroanal 14</w:t>
      </w:r>
      <w:r>
        <w:rPr>
          <w:noProof/>
          <w:szCs w:val="28"/>
        </w:rPr>
        <w:t>:1359</w:t>
      </w:r>
    </w:p>
    <w:p w:rsidR="007865FC" w:rsidRDefault="007865FC" w:rsidP="006A05C3">
      <w:pPr>
        <w:pStyle w:val="Odstavecseseznamem"/>
        <w:numPr>
          <w:ilvl w:val="0"/>
          <w:numId w:val="7"/>
        </w:numPr>
        <w:spacing w:line="480" w:lineRule="auto"/>
        <w:ind w:left="426" w:hanging="426"/>
        <w:rPr>
          <w:szCs w:val="28"/>
        </w:rPr>
      </w:pPr>
      <w:r w:rsidRPr="007865FC">
        <w:rPr>
          <w:noProof/>
          <w:szCs w:val="28"/>
        </w:rPr>
        <w:t>Kefala</w:t>
      </w:r>
      <w:r>
        <w:rPr>
          <w:noProof/>
          <w:szCs w:val="28"/>
        </w:rPr>
        <w:t xml:space="preserve"> G</w:t>
      </w:r>
      <w:r w:rsidRPr="007865FC">
        <w:rPr>
          <w:noProof/>
          <w:szCs w:val="28"/>
        </w:rPr>
        <w:t>, Economou</w:t>
      </w:r>
      <w:r>
        <w:rPr>
          <w:noProof/>
          <w:szCs w:val="28"/>
        </w:rPr>
        <w:t xml:space="preserve"> A</w:t>
      </w:r>
      <w:r w:rsidRPr="007865FC">
        <w:rPr>
          <w:noProof/>
          <w:szCs w:val="28"/>
        </w:rPr>
        <w:t>, Sofoniou</w:t>
      </w:r>
      <w:r>
        <w:rPr>
          <w:noProof/>
          <w:szCs w:val="28"/>
        </w:rPr>
        <w:t xml:space="preserve"> M (2006)</w:t>
      </w:r>
      <w:r w:rsidRPr="007865FC">
        <w:rPr>
          <w:noProof/>
          <w:szCs w:val="28"/>
        </w:rPr>
        <w:t>, Talanta</w:t>
      </w:r>
      <w:r>
        <w:rPr>
          <w:noProof/>
          <w:szCs w:val="28"/>
        </w:rPr>
        <w:t xml:space="preserve"> 68:1013</w:t>
      </w:r>
    </w:p>
    <w:p w:rsidR="007865FC" w:rsidRDefault="007865FC" w:rsidP="006A05C3">
      <w:pPr>
        <w:pStyle w:val="Odstavecseseznamem"/>
        <w:numPr>
          <w:ilvl w:val="0"/>
          <w:numId w:val="7"/>
        </w:numPr>
        <w:spacing w:line="480" w:lineRule="auto"/>
        <w:ind w:left="426" w:hanging="426"/>
        <w:rPr>
          <w:szCs w:val="28"/>
        </w:rPr>
      </w:pPr>
      <w:r w:rsidRPr="007865FC">
        <w:rPr>
          <w:noProof/>
          <w:szCs w:val="28"/>
        </w:rPr>
        <w:t>Królicka</w:t>
      </w:r>
      <w:r>
        <w:rPr>
          <w:noProof/>
          <w:szCs w:val="28"/>
        </w:rPr>
        <w:t xml:space="preserve"> A</w:t>
      </w:r>
      <w:r w:rsidRPr="007865FC">
        <w:rPr>
          <w:noProof/>
          <w:szCs w:val="28"/>
        </w:rPr>
        <w:t>, Pauliukaite´</w:t>
      </w:r>
      <w:r>
        <w:rPr>
          <w:noProof/>
          <w:szCs w:val="28"/>
        </w:rPr>
        <w:t xml:space="preserve"> R</w:t>
      </w:r>
      <w:r w:rsidRPr="007865FC">
        <w:rPr>
          <w:noProof/>
          <w:szCs w:val="28"/>
        </w:rPr>
        <w:t>, Švancara</w:t>
      </w:r>
      <w:r>
        <w:rPr>
          <w:noProof/>
          <w:szCs w:val="28"/>
        </w:rPr>
        <w:t xml:space="preserve"> I</w:t>
      </w:r>
      <w:r w:rsidRPr="007865FC">
        <w:rPr>
          <w:noProof/>
          <w:szCs w:val="28"/>
        </w:rPr>
        <w:t>, Metelka</w:t>
      </w:r>
      <w:r>
        <w:rPr>
          <w:noProof/>
          <w:szCs w:val="28"/>
        </w:rPr>
        <w:t xml:space="preserve"> R</w:t>
      </w:r>
      <w:r w:rsidRPr="007865FC">
        <w:rPr>
          <w:noProof/>
          <w:szCs w:val="28"/>
        </w:rPr>
        <w:t>, Bobrowski</w:t>
      </w:r>
      <w:r>
        <w:rPr>
          <w:noProof/>
          <w:szCs w:val="28"/>
        </w:rPr>
        <w:t xml:space="preserve"> A</w:t>
      </w:r>
      <w:r w:rsidRPr="007865FC">
        <w:rPr>
          <w:noProof/>
          <w:szCs w:val="28"/>
        </w:rPr>
        <w:t>, Norkus</w:t>
      </w:r>
      <w:r>
        <w:rPr>
          <w:noProof/>
          <w:szCs w:val="28"/>
        </w:rPr>
        <w:t xml:space="preserve"> E</w:t>
      </w:r>
      <w:r w:rsidRPr="007865FC">
        <w:rPr>
          <w:noProof/>
          <w:szCs w:val="28"/>
        </w:rPr>
        <w:t>, Kalcher</w:t>
      </w:r>
      <w:r>
        <w:rPr>
          <w:noProof/>
          <w:szCs w:val="28"/>
        </w:rPr>
        <w:t xml:space="preserve"> K</w:t>
      </w:r>
      <w:r w:rsidRPr="007865FC">
        <w:rPr>
          <w:noProof/>
          <w:szCs w:val="28"/>
        </w:rPr>
        <w:t>, Vytřas</w:t>
      </w:r>
      <w:r>
        <w:rPr>
          <w:noProof/>
          <w:szCs w:val="28"/>
        </w:rPr>
        <w:t xml:space="preserve"> K (2002)</w:t>
      </w:r>
      <w:r w:rsidRPr="007865FC">
        <w:rPr>
          <w:noProof/>
          <w:szCs w:val="28"/>
        </w:rPr>
        <w:t xml:space="preserve"> </w:t>
      </w:r>
      <w:r>
        <w:rPr>
          <w:noProof/>
          <w:szCs w:val="28"/>
        </w:rPr>
        <w:t>Electrochem</w:t>
      </w:r>
      <w:r w:rsidRPr="007865FC">
        <w:rPr>
          <w:noProof/>
          <w:szCs w:val="28"/>
        </w:rPr>
        <w:t xml:space="preserve"> Commun 4</w:t>
      </w:r>
      <w:r>
        <w:rPr>
          <w:noProof/>
          <w:szCs w:val="28"/>
        </w:rPr>
        <w:t>:</w:t>
      </w:r>
      <w:r w:rsidRPr="007865FC">
        <w:rPr>
          <w:noProof/>
          <w:szCs w:val="28"/>
        </w:rPr>
        <w:t>193</w:t>
      </w:r>
    </w:p>
    <w:p w:rsidR="007865FC" w:rsidRDefault="007865FC" w:rsidP="006A05C3">
      <w:pPr>
        <w:pStyle w:val="Odstavecseseznamem"/>
        <w:numPr>
          <w:ilvl w:val="0"/>
          <w:numId w:val="7"/>
        </w:numPr>
        <w:spacing w:line="480" w:lineRule="auto"/>
        <w:ind w:left="426" w:hanging="426"/>
        <w:rPr>
          <w:szCs w:val="28"/>
        </w:rPr>
      </w:pPr>
      <w:r w:rsidRPr="007865FC">
        <w:rPr>
          <w:noProof/>
          <w:szCs w:val="28"/>
        </w:rPr>
        <w:t>Hutton</w:t>
      </w:r>
      <w:r>
        <w:rPr>
          <w:noProof/>
          <w:szCs w:val="28"/>
        </w:rPr>
        <w:t xml:space="preserve"> EA</w:t>
      </w:r>
      <w:r w:rsidRPr="007865FC">
        <w:rPr>
          <w:noProof/>
          <w:szCs w:val="28"/>
        </w:rPr>
        <w:t>, Ogorevc</w:t>
      </w:r>
      <w:r>
        <w:rPr>
          <w:noProof/>
          <w:szCs w:val="28"/>
        </w:rPr>
        <w:t xml:space="preserve"> B</w:t>
      </w:r>
      <w:r w:rsidRPr="007865FC">
        <w:rPr>
          <w:noProof/>
          <w:szCs w:val="28"/>
        </w:rPr>
        <w:t>, Hočevar</w:t>
      </w:r>
      <w:r>
        <w:rPr>
          <w:noProof/>
          <w:szCs w:val="28"/>
        </w:rPr>
        <w:t xml:space="preserve"> SB</w:t>
      </w:r>
      <w:r w:rsidRPr="007865FC">
        <w:rPr>
          <w:noProof/>
          <w:szCs w:val="28"/>
        </w:rPr>
        <w:t>, Smyth</w:t>
      </w:r>
      <w:r>
        <w:rPr>
          <w:noProof/>
          <w:szCs w:val="28"/>
        </w:rPr>
        <w:t xml:space="preserve"> MR (2006)</w:t>
      </w:r>
      <w:r w:rsidRPr="007865FC">
        <w:rPr>
          <w:noProof/>
          <w:szCs w:val="28"/>
        </w:rPr>
        <w:t xml:space="preserve"> Anal</w:t>
      </w:r>
      <w:r>
        <w:rPr>
          <w:noProof/>
          <w:szCs w:val="28"/>
        </w:rPr>
        <w:t xml:space="preserve"> Chim</w:t>
      </w:r>
      <w:r w:rsidRPr="007865FC">
        <w:rPr>
          <w:i/>
          <w:noProof/>
          <w:szCs w:val="28"/>
        </w:rPr>
        <w:t xml:space="preserve"> </w:t>
      </w:r>
      <w:r w:rsidRPr="007865FC">
        <w:rPr>
          <w:noProof/>
          <w:szCs w:val="28"/>
        </w:rPr>
        <w:t>Acta 557</w:t>
      </w:r>
      <w:r>
        <w:rPr>
          <w:noProof/>
          <w:szCs w:val="28"/>
        </w:rPr>
        <w:t>:</w:t>
      </w:r>
      <w:r w:rsidRPr="007865FC">
        <w:rPr>
          <w:noProof/>
          <w:szCs w:val="28"/>
        </w:rPr>
        <w:t>57</w:t>
      </w:r>
    </w:p>
    <w:p w:rsidR="007865FC" w:rsidRDefault="007865FC" w:rsidP="006A05C3">
      <w:pPr>
        <w:pStyle w:val="Odstavecseseznamem"/>
        <w:numPr>
          <w:ilvl w:val="0"/>
          <w:numId w:val="7"/>
        </w:numPr>
        <w:spacing w:line="480" w:lineRule="auto"/>
        <w:ind w:left="426" w:hanging="426"/>
        <w:rPr>
          <w:szCs w:val="28"/>
        </w:rPr>
      </w:pPr>
      <w:r w:rsidRPr="007865FC">
        <w:rPr>
          <w:noProof/>
          <w:szCs w:val="28"/>
        </w:rPr>
        <w:t>Wang</w:t>
      </w:r>
      <w:r>
        <w:rPr>
          <w:noProof/>
          <w:szCs w:val="28"/>
        </w:rPr>
        <w:t xml:space="preserve"> J</w:t>
      </w:r>
      <w:r w:rsidRPr="007865FC">
        <w:rPr>
          <w:noProof/>
          <w:szCs w:val="28"/>
        </w:rPr>
        <w:t>, Lu</w:t>
      </w:r>
      <w:r>
        <w:rPr>
          <w:noProof/>
          <w:szCs w:val="28"/>
        </w:rPr>
        <w:t xml:space="preserve"> J</w:t>
      </w:r>
      <w:r w:rsidRPr="007865FC">
        <w:rPr>
          <w:noProof/>
          <w:szCs w:val="28"/>
        </w:rPr>
        <w:t>, Hočevar</w:t>
      </w:r>
      <w:r>
        <w:rPr>
          <w:noProof/>
          <w:szCs w:val="28"/>
        </w:rPr>
        <w:t xml:space="preserve"> SB</w:t>
      </w:r>
      <w:r w:rsidRPr="007865FC">
        <w:rPr>
          <w:noProof/>
          <w:szCs w:val="28"/>
        </w:rPr>
        <w:t>, Ogorevc</w:t>
      </w:r>
      <w:r>
        <w:rPr>
          <w:noProof/>
          <w:szCs w:val="28"/>
        </w:rPr>
        <w:t xml:space="preserve"> B (2001)</w:t>
      </w:r>
      <w:r w:rsidRPr="007865FC">
        <w:rPr>
          <w:noProof/>
          <w:szCs w:val="28"/>
        </w:rPr>
        <w:t xml:space="preserve"> Electroanal 13</w:t>
      </w:r>
      <w:r>
        <w:rPr>
          <w:noProof/>
          <w:szCs w:val="28"/>
        </w:rPr>
        <w:t>:</w:t>
      </w:r>
      <w:r w:rsidRPr="007865FC">
        <w:rPr>
          <w:noProof/>
          <w:szCs w:val="28"/>
        </w:rPr>
        <w:t>13</w:t>
      </w:r>
    </w:p>
    <w:p w:rsidR="007865FC" w:rsidRDefault="007865FC" w:rsidP="006A05C3">
      <w:pPr>
        <w:pStyle w:val="Odstavecseseznamem"/>
        <w:numPr>
          <w:ilvl w:val="0"/>
          <w:numId w:val="7"/>
        </w:numPr>
        <w:spacing w:line="480" w:lineRule="auto"/>
        <w:ind w:left="426" w:hanging="426"/>
        <w:rPr>
          <w:szCs w:val="28"/>
        </w:rPr>
      </w:pPr>
      <w:r w:rsidRPr="007865FC">
        <w:rPr>
          <w:iCs/>
          <w:noProof/>
          <w:szCs w:val="28"/>
        </w:rPr>
        <w:t>Deýlová</w:t>
      </w:r>
      <w:r>
        <w:rPr>
          <w:iCs/>
          <w:noProof/>
          <w:szCs w:val="28"/>
        </w:rPr>
        <w:t xml:space="preserve"> D</w:t>
      </w:r>
      <w:r w:rsidRPr="007865FC">
        <w:rPr>
          <w:iCs/>
          <w:noProof/>
          <w:szCs w:val="28"/>
        </w:rPr>
        <w:t>, Vyskočil</w:t>
      </w:r>
      <w:r>
        <w:rPr>
          <w:iCs/>
          <w:noProof/>
          <w:szCs w:val="28"/>
        </w:rPr>
        <w:t xml:space="preserve"> V</w:t>
      </w:r>
      <w:r w:rsidRPr="007865FC">
        <w:rPr>
          <w:iCs/>
          <w:noProof/>
          <w:szCs w:val="28"/>
        </w:rPr>
        <w:t>, Economou</w:t>
      </w:r>
      <w:r>
        <w:rPr>
          <w:iCs/>
          <w:noProof/>
          <w:szCs w:val="28"/>
        </w:rPr>
        <w:t xml:space="preserve"> A</w:t>
      </w:r>
      <w:r w:rsidRPr="007865FC">
        <w:rPr>
          <w:iCs/>
          <w:noProof/>
          <w:szCs w:val="28"/>
        </w:rPr>
        <w:t>, Mansfeldová</w:t>
      </w:r>
      <w:r>
        <w:rPr>
          <w:iCs/>
          <w:noProof/>
          <w:szCs w:val="28"/>
        </w:rPr>
        <w:t xml:space="preserve"> V</w:t>
      </w:r>
      <w:r w:rsidRPr="007865FC">
        <w:rPr>
          <w:iCs/>
          <w:noProof/>
          <w:szCs w:val="28"/>
        </w:rPr>
        <w:t>, Barek</w:t>
      </w:r>
      <w:r>
        <w:rPr>
          <w:iCs/>
          <w:noProof/>
          <w:szCs w:val="28"/>
        </w:rPr>
        <w:t xml:space="preserve"> J (2014)</w:t>
      </w:r>
      <w:r w:rsidRPr="007865FC">
        <w:rPr>
          <w:iCs/>
          <w:noProof/>
          <w:szCs w:val="28"/>
        </w:rPr>
        <w:t xml:space="preserve"> Int J Electrochem Sci</w:t>
      </w:r>
      <w:r w:rsidRPr="007865FC">
        <w:rPr>
          <w:i/>
          <w:iCs/>
          <w:noProof/>
          <w:szCs w:val="28"/>
        </w:rPr>
        <w:t xml:space="preserve"> </w:t>
      </w:r>
      <w:r w:rsidRPr="007865FC">
        <w:rPr>
          <w:noProof/>
          <w:szCs w:val="28"/>
        </w:rPr>
        <w:t>9</w:t>
      </w:r>
      <w:r>
        <w:rPr>
          <w:noProof/>
          <w:szCs w:val="28"/>
        </w:rPr>
        <w:t>:</w:t>
      </w:r>
      <w:r w:rsidRPr="007865FC">
        <w:rPr>
          <w:noProof/>
          <w:szCs w:val="28"/>
        </w:rPr>
        <w:t>4653</w:t>
      </w:r>
    </w:p>
    <w:p w:rsidR="007865FC" w:rsidRDefault="007865FC" w:rsidP="006A05C3">
      <w:pPr>
        <w:pStyle w:val="Odstavecseseznamem"/>
        <w:numPr>
          <w:ilvl w:val="0"/>
          <w:numId w:val="7"/>
        </w:numPr>
        <w:spacing w:line="480" w:lineRule="auto"/>
        <w:ind w:left="426" w:hanging="426"/>
        <w:rPr>
          <w:szCs w:val="28"/>
        </w:rPr>
      </w:pPr>
      <w:r w:rsidRPr="007865FC">
        <w:rPr>
          <w:noProof/>
          <w:szCs w:val="28"/>
        </w:rPr>
        <w:t>Deýlová</w:t>
      </w:r>
      <w:r>
        <w:rPr>
          <w:noProof/>
          <w:szCs w:val="28"/>
        </w:rPr>
        <w:t xml:space="preserve"> D</w:t>
      </w:r>
      <w:r w:rsidRPr="007865FC">
        <w:rPr>
          <w:noProof/>
          <w:szCs w:val="28"/>
        </w:rPr>
        <w:t>, Vyskočil</w:t>
      </w:r>
      <w:r>
        <w:rPr>
          <w:noProof/>
          <w:szCs w:val="28"/>
        </w:rPr>
        <w:t xml:space="preserve"> V</w:t>
      </w:r>
      <w:r w:rsidRPr="007865FC">
        <w:rPr>
          <w:noProof/>
          <w:szCs w:val="28"/>
        </w:rPr>
        <w:t>, Barek</w:t>
      </w:r>
      <w:r>
        <w:rPr>
          <w:noProof/>
          <w:szCs w:val="28"/>
        </w:rPr>
        <w:t xml:space="preserve"> J</w:t>
      </w:r>
      <w:r w:rsidRPr="007865FC">
        <w:rPr>
          <w:noProof/>
          <w:szCs w:val="28"/>
        </w:rPr>
        <w:t>, Economou</w:t>
      </w:r>
      <w:r>
        <w:rPr>
          <w:noProof/>
          <w:szCs w:val="28"/>
        </w:rPr>
        <w:t xml:space="preserve"> A (2012)</w:t>
      </w:r>
      <w:r w:rsidRPr="007865FC">
        <w:rPr>
          <w:noProof/>
          <w:szCs w:val="28"/>
        </w:rPr>
        <w:t xml:space="preserve"> Talanta 102</w:t>
      </w:r>
      <w:r>
        <w:rPr>
          <w:noProof/>
          <w:szCs w:val="28"/>
        </w:rPr>
        <w:t>:</w:t>
      </w:r>
      <w:r w:rsidRPr="007865FC">
        <w:rPr>
          <w:noProof/>
          <w:szCs w:val="28"/>
        </w:rPr>
        <w:t>68</w:t>
      </w:r>
    </w:p>
    <w:p w:rsidR="007865FC" w:rsidRDefault="007865FC" w:rsidP="006A05C3">
      <w:pPr>
        <w:pStyle w:val="Odstavecseseznamem"/>
        <w:numPr>
          <w:ilvl w:val="0"/>
          <w:numId w:val="7"/>
        </w:numPr>
        <w:spacing w:line="480" w:lineRule="auto"/>
        <w:ind w:left="426" w:hanging="426"/>
        <w:rPr>
          <w:szCs w:val="28"/>
        </w:rPr>
      </w:pPr>
      <w:r w:rsidRPr="007865FC">
        <w:rPr>
          <w:noProof/>
          <w:szCs w:val="28"/>
        </w:rPr>
        <w:t>Guo</w:t>
      </w:r>
      <w:r>
        <w:rPr>
          <w:noProof/>
          <w:szCs w:val="28"/>
        </w:rPr>
        <w:t xml:space="preserve"> Z</w:t>
      </w:r>
      <w:r w:rsidRPr="007865FC">
        <w:rPr>
          <w:noProof/>
          <w:szCs w:val="28"/>
        </w:rPr>
        <w:t>, Feng</w:t>
      </w:r>
      <w:r>
        <w:rPr>
          <w:noProof/>
          <w:szCs w:val="28"/>
        </w:rPr>
        <w:t xml:space="preserve"> F</w:t>
      </w:r>
      <w:r w:rsidRPr="007865FC">
        <w:rPr>
          <w:noProof/>
          <w:szCs w:val="28"/>
        </w:rPr>
        <w:t>, Hou</w:t>
      </w:r>
      <w:r>
        <w:rPr>
          <w:noProof/>
          <w:szCs w:val="28"/>
        </w:rPr>
        <w:t xml:space="preserve"> Y</w:t>
      </w:r>
      <w:r w:rsidRPr="007865FC">
        <w:rPr>
          <w:noProof/>
          <w:szCs w:val="28"/>
        </w:rPr>
        <w:t>, Jaffrezic-Renault</w:t>
      </w:r>
      <w:r>
        <w:rPr>
          <w:noProof/>
          <w:szCs w:val="28"/>
        </w:rPr>
        <w:t xml:space="preserve"> N (2004)</w:t>
      </w:r>
      <w:r w:rsidRPr="007865FC">
        <w:rPr>
          <w:noProof/>
          <w:szCs w:val="28"/>
        </w:rPr>
        <w:t xml:space="preserve"> Talanta</w:t>
      </w:r>
      <w:r>
        <w:rPr>
          <w:noProof/>
          <w:szCs w:val="28"/>
        </w:rPr>
        <w:t xml:space="preserve"> </w:t>
      </w:r>
      <w:r w:rsidRPr="007865FC">
        <w:rPr>
          <w:noProof/>
          <w:szCs w:val="28"/>
        </w:rPr>
        <w:t>65</w:t>
      </w:r>
      <w:r>
        <w:rPr>
          <w:noProof/>
          <w:szCs w:val="28"/>
        </w:rPr>
        <w:t>:</w:t>
      </w:r>
      <w:r w:rsidRPr="007865FC">
        <w:rPr>
          <w:noProof/>
          <w:szCs w:val="28"/>
        </w:rPr>
        <w:t>1052</w:t>
      </w:r>
    </w:p>
    <w:p w:rsidR="007865FC" w:rsidRPr="007865FC" w:rsidRDefault="007865FC" w:rsidP="006A05C3">
      <w:pPr>
        <w:pStyle w:val="Odstavecseseznamem"/>
        <w:numPr>
          <w:ilvl w:val="0"/>
          <w:numId w:val="7"/>
        </w:numPr>
        <w:spacing w:line="480" w:lineRule="auto"/>
        <w:ind w:left="426" w:hanging="426"/>
        <w:rPr>
          <w:szCs w:val="28"/>
        </w:rPr>
      </w:pPr>
      <w:r w:rsidRPr="007865FC">
        <w:rPr>
          <w:rFonts w:eastAsia="OneGulliverA"/>
          <w:noProof/>
          <w:color w:val="000000"/>
          <w:szCs w:val="28"/>
        </w:rPr>
        <w:t>Nigović</w:t>
      </w:r>
      <w:r>
        <w:rPr>
          <w:rFonts w:eastAsia="OneGulliverA"/>
          <w:noProof/>
          <w:color w:val="000000"/>
          <w:szCs w:val="28"/>
        </w:rPr>
        <w:t xml:space="preserve"> B</w:t>
      </w:r>
      <w:r w:rsidRPr="007865FC">
        <w:rPr>
          <w:rFonts w:eastAsia="OneGulliverA"/>
          <w:noProof/>
          <w:color w:val="000000"/>
          <w:szCs w:val="28"/>
        </w:rPr>
        <w:t>, Šimunić</w:t>
      </w:r>
      <w:r>
        <w:rPr>
          <w:rFonts w:eastAsia="OneGulliverA"/>
          <w:noProof/>
          <w:color w:val="000000"/>
          <w:szCs w:val="28"/>
        </w:rPr>
        <w:t xml:space="preserve"> B</w:t>
      </w:r>
      <w:r w:rsidRPr="007865FC">
        <w:rPr>
          <w:rFonts w:eastAsia="OneGulliverA"/>
          <w:noProof/>
          <w:color w:val="000000"/>
          <w:szCs w:val="28"/>
        </w:rPr>
        <w:t>, Hočevar</w:t>
      </w:r>
      <w:r>
        <w:rPr>
          <w:rFonts w:eastAsia="OneGulliverA"/>
          <w:noProof/>
          <w:color w:val="000000"/>
          <w:szCs w:val="28"/>
        </w:rPr>
        <w:t xml:space="preserve"> SB (2009)</w:t>
      </w:r>
      <w:r w:rsidRPr="007865FC">
        <w:rPr>
          <w:rFonts w:eastAsia="OneGulliverA"/>
          <w:noProof/>
          <w:color w:val="000000"/>
          <w:szCs w:val="28"/>
        </w:rPr>
        <w:t xml:space="preserve"> </w:t>
      </w:r>
      <w:r w:rsidRPr="007865FC">
        <w:rPr>
          <w:rFonts w:eastAsia="OneGulliverA"/>
          <w:noProof/>
          <w:szCs w:val="28"/>
        </w:rPr>
        <w:t>Electrochim Acta 54</w:t>
      </w:r>
      <w:r>
        <w:rPr>
          <w:rFonts w:eastAsia="OneGulliverA"/>
          <w:noProof/>
          <w:szCs w:val="28"/>
        </w:rPr>
        <w:t>:</w:t>
      </w:r>
      <w:r w:rsidRPr="007865FC">
        <w:rPr>
          <w:rFonts w:eastAsia="OneGulliverA"/>
          <w:noProof/>
          <w:szCs w:val="28"/>
        </w:rPr>
        <w:t>5678</w:t>
      </w:r>
    </w:p>
    <w:p w:rsidR="007865FC" w:rsidRDefault="007865FC" w:rsidP="006A05C3">
      <w:pPr>
        <w:pStyle w:val="Odstavecseseznamem"/>
        <w:numPr>
          <w:ilvl w:val="0"/>
          <w:numId w:val="7"/>
        </w:numPr>
        <w:spacing w:line="480" w:lineRule="auto"/>
        <w:ind w:left="426" w:hanging="426"/>
        <w:rPr>
          <w:szCs w:val="28"/>
        </w:rPr>
      </w:pPr>
      <w:r w:rsidRPr="007865FC">
        <w:rPr>
          <w:noProof/>
          <w:szCs w:val="28"/>
        </w:rPr>
        <w:t>de Figueiredo-Filho</w:t>
      </w:r>
      <w:r>
        <w:rPr>
          <w:noProof/>
          <w:szCs w:val="28"/>
        </w:rPr>
        <w:t xml:space="preserve"> LCS</w:t>
      </w:r>
      <w:r w:rsidRPr="007865FC">
        <w:rPr>
          <w:noProof/>
          <w:szCs w:val="28"/>
        </w:rPr>
        <w:t>, dos Santos</w:t>
      </w:r>
      <w:r>
        <w:rPr>
          <w:noProof/>
          <w:szCs w:val="28"/>
        </w:rPr>
        <w:t xml:space="preserve"> VB</w:t>
      </w:r>
      <w:r w:rsidRPr="007865FC">
        <w:rPr>
          <w:noProof/>
          <w:szCs w:val="28"/>
        </w:rPr>
        <w:t>, Janegitz</w:t>
      </w:r>
      <w:r>
        <w:rPr>
          <w:noProof/>
          <w:szCs w:val="28"/>
        </w:rPr>
        <w:t xml:space="preserve"> BC</w:t>
      </w:r>
      <w:r w:rsidRPr="007865FC">
        <w:rPr>
          <w:noProof/>
          <w:szCs w:val="28"/>
        </w:rPr>
        <w:t>, Guerreiro</w:t>
      </w:r>
      <w:r>
        <w:rPr>
          <w:noProof/>
          <w:szCs w:val="28"/>
        </w:rPr>
        <w:t xml:space="preserve"> TB</w:t>
      </w:r>
      <w:r w:rsidRPr="007865FC">
        <w:rPr>
          <w:noProof/>
          <w:szCs w:val="28"/>
        </w:rPr>
        <w:t>,</w:t>
      </w:r>
      <w:r>
        <w:rPr>
          <w:noProof/>
          <w:szCs w:val="28"/>
        </w:rPr>
        <w:t xml:space="preserve"> </w:t>
      </w:r>
      <w:r w:rsidRPr="007865FC">
        <w:rPr>
          <w:noProof/>
          <w:szCs w:val="28"/>
        </w:rPr>
        <w:t>Fatibello-Filho</w:t>
      </w:r>
      <w:r>
        <w:rPr>
          <w:noProof/>
          <w:szCs w:val="28"/>
        </w:rPr>
        <w:t xml:space="preserve"> O</w:t>
      </w:r>
      <w:r w:rsidRPr="007865FC">
        <w:rPr>
          <w:noProof/>
          <w:szCs w:val="28"/>
        </w:rPr>
        <w:t>, Faria</w:t>
      </w:r>
      <w:r>
        <w:rPr>
          <w:noProof/>
          <w:szCs w:val="28"/>
        </w:rPr>
        <w:t xml:space="preserve"> RC</w:t>
      </w:r>
      <w:r w:rsidRPr="007865FC">
        <w:rPr>
          <w:noProof/>
          <w:szCs w:val="28"/>
        </w:rPr>
        <w:t>, Marcolino-Junior</w:t>
      </w:r>
      <w:r>
        <w:rPr>
          <w:noProof/>
          <w:szCs w:val="28"/>
        </w:rPr>
        <w:t xml:space="preserve"> LH (2010)</w:t>
      </w:r>
      <w:r w:rsidRPr="007865FC">
        <w:rPr>
          <w:noProof/>
          <w:szCs w:val="28"/>
        </w:rPr>
        <w:t xml:space="preserve"> Electroanal </w:t>
      </w:r>
      <w:r>
        <w:rPr>
          <w:noProof/>
          <w:szCs w:val="28"/>
        </w:rPr>
        <w:t>22:</w:t>
      </w:r>
      <w:r w:rsidRPr="007865FC">
        <w:rPr>
          <w:noProof/>
          <w:szCs w:val="28"/>
        </w:rPr>
        <w:t>1260</w:t>
      </w:r>
    </w:p>
    <w:p w:rsidR="007865FC" w:rsidRDefault="007865FC" w:rsidP="006A05C3">
      <w:pPr>
        <w:pStyle w:val="Odstavecseseznamem"/>
        <w:numPr>
          <w:ilvl w:val="0"/>
          <w:numId w:val="7"/>
        </w:numPr>
        <w:spacing w:line="480" w:lineRule="auto"/>
        <w:ind w:left="426" w:hanging="426"/>
        <w:rPr>
          <w:szCs w:val="28"/>
        </w:rPr>
      </w:pPr>
      <w:r w:rsidRPr="007865FC">
        <w:rPr>
          <w:noProof/>
          <w:szCs w:val="28"/>
        </w:rPr>
        <w:t>Kokkinos</w:t>
      </w:r>
      <w:r>
        <w:rPr>
          <w:noProof/>
          <w:szCs w:val="28"/>
        </w:rPr>
        <w:t xml:space="preserve"> C</w:t>
      </w:r>
      <w:r w:rsidRPr="007865FC">
        <w:rPr>
          <w:noProof/>
          <w:szCs w:val="28"/>
        </w:rPr>
        <w:t xml:space="preserve">, </w:t>
      </w:r>
      <w:r>
        <w:rPr>
          <w:noProof/>
          <w:szCs w:val="28"/>
        </w:rPr>
        <w:t>E</w:t>
      </w:r>
      <w:r w:rsidRPr="007865FC">
        <w:rPr>
          <w:noProof/>
          <w:szCs w:val="28"/>
        </w:rPr>
        <w:t>conomou</w:t>
      </w:r>
      <w:r>
        <w:rPr>
          <w:noProof/>
          <w:szCs w:val="28"/>
        </w:rPr>
        <w:t xml:space="preserve"> A</w:t>
      </w:r>
      <w:r w:rsidRPr="007865FC">
        <w:rPr>
          <w:noProof/>
          <w:szCs w:val="28"/>
        </w:rPr>
        <w:t>, Raptis</w:t>
      </w:r>
      <w:r>
        <w:rPr>
          <w:noProof/>
          <w:szCs w:val="28"/>
        </w:rPr>
        <w:t xml:space="preserve"> I</w:t>
      </w:r>
      <w:r w:rsidRPr="007865FC">
        <w:rPr>
          <w:noProof/>
          <w:szCs w:val="28"/>
        </w:rPr>
        <w:t>, Efstathiou</w:t>
      </w:r>
      <w:r>
        <w:rPr>
          <w:noProof/>
          <w:szCs w:val="28"/>
        </w:rPr>
        <w:t xml:space="preserve"> CE</w:t>
      </w:r>
      <w:r w:rsidRPr="007865FC">
        <w:rPr>
          <w:noProof/>
          <w:szCs w:val="28"/>
        </w:rPr>
        <w:t>, Speliotis</w:t>
      </w:r>
      <w:r>
        <w:rPr>
          <w:noProof/>
          <w:szCs w:val="28"/>
        </w:rPr>
        <w:t xml:space="preserve"> T (2007)</w:t>
      </w:r>
      <w:r w:rsidRPr="007865FC">
        <w:rPr>
          <w:noProof/>
          <w:szCs w:val="28"/>
        </w:rPr>
        <w:t xml:space="preserve"> Electrochem Commun 9</w:t>
      </w:r>
      <w:r>
        <w:rPr>
          <w:noProof/>
          <w:szCs w:val="28"/>
        </w:rPr>
        <w:t>:</w:t>
      </w:r>
      <w:r w:rsidRPr="007865FC">
        <w:rPr>
          <w:noProof/>
          <w:szCs w:val="28"/>
        </w:rPr>
        <w:t>2795</w:t>
      </w:r>
    </w:p>
    <w:p w:rsidR="007865FC" w:rsidRDefault="007865FC" w:rsidP="006A05C3">
      <w:pPr>
        <w:pStyle w:val="Odstavecseseznamem"/>
        <w:numPr>
          <w:ilvl w:val="0"/>
          <w:numId w:val="7"/>
        </w:numPr>
        <w:spacing w:line="480" w:lineRule="auto"/>
        <w:ind w:left="426" w:hanging="426"/>
        <w:rPr>
          <w:szCs w:val="28"/>
        </w:rPr>
      </w:pPr>
      <w:r w:rsidRPr="007865FC">
        <w:rPr>
          <w:noProof/>
          <w:szCs w:val="28"/>
        </w:rPr>
        <w:t>Švancara</w:t>
      </w:r>
      <w:r w:rsidR="00816DDB">
        <w:rPr>
          <w:noProof/>
          <w:szCs w:val="28"/>
        </w:rPr>
        <w:t xml:space="preserve"> I</w:t>
      </w:r>
      <w:r w:rsidRPr="007865FC">
        <w:rPr>
          <w:noProof/>
          <w:szCs w:val="28"/>
        </w:rPr>
        <w:t>, Prior</w:t>
      </w:r>
      <w:r w:rsidR="00816DDB">
        <w:rPr>
          <w:noProof/>
          <w:szCs w:val="28"/>
        </w:rPr>
        <w:t xml:space="preserve"> C</w:t>
      </w:r>
      <w:r w:rsidRPr="007865FC">
        <w:rPr>
          <w:noProof/>
          <w:szCs w:val="28"/>
        </w:rPr>
        <w:t>, Hočevar</w:t>
      </w:r>
      <w:r w:rsidR="00816DDB">
        <w:rPr>
          <w:noProof/>
          <w:szCs w:val="28"/>
        </w:rPr>
        <w:t xml:space="preserve"> S</w:t>
      </w:r>
      <w:r w:rsidRPr="007865FC">
        <w:rPr>
          <w:noProof/>
          <w:szCs w:val="28"/>
        </w:rPr>
        <w:t>, Wang</w:t>
      </w:r>
      <w:r w:rsidR="00816DDB">
        <w:rPr>
          <w:noProof/>
          <w:szCs w:val="28"/>
        </w:rPr>
        <w:t xml:space="preserve"> J (2010)</w:t>
      </w:r>
      <w:r w:rsidRPr="007865FC">
        <w:rPr>
          <w:noProof/>
          <w:szCs w:val="28"/>
        </w:rPr>
        <w:t xml:space="preserve"> </w:t>
      </w:r>
      <w:r w:rsidRPr="00816DDB">
        <w:rPr>
          <w:noProof/>
          <w:szCs w:val="28"/>
        </w:rPr>
        <w:t>Electroanal</w:t>
      </w:r>
      <w:r w:rsidRPr="007865FC">
        <w:rPr>
          <w:noProof/>
          <w:szCs w:val="28"/>
        </w:rPr>
        <w:t xml:space="preserve"> 22</w:t>
      </w:r>
      <w:r w:rsidR="00816DDB">
        <w:rPr>
          <w:noProof/>
          <w:szCs w:val="28"/>
        </w:rPr>
        <w:t>:</w:t>
      </w:r>
      <w:r w:rsidRPr="007865FC">
        <w:rPr>
          <w:noProof/>
          <w:szCs w:val="28"/>
        </w:rPr>
        <w:t>1405</w:t>
      </w:r>
    </w:p>
    <w:p w:rsidR="00816DDB" w:rsidRDefault="00816DDB" w:rsidP="006A05C3">
      <w:pPr>
        <w:pStyle w:val="Odstavecseseznamem"/>
        <w:numPr>
          <w:ilvl w:val="0"/>
          <w:numId w:val="7"/>
        </w:numPr>
        <w:spacing w:line="480" w:lineRule="auto"/>
        <w:ind w:left="426" w:hanging="426"/>
        <w:rPr>
          <w:szCs w:val="28"/>
        </w:rPr>
      </w:pPr>
      <w:r w:rsidRPr="00816DDB">
        <w:rPr>
          <w:noProof/>
          <w:szCs w:val="28"/>
        </w:rPr>
        <w:t>Švancara</w:t>
      </w:r>
      <w:r>
        <w:rPr>
          <w:noProof/>
          <w:szCs w:val="28"/>
        </w:rPr>
        <w:t xml:space="preserve"> I</w:t>
      </w:r>
      <w:r w:rsidRPr="00816DDB">
        <w:rPr>
          <w:noProof/>
          <w:szCs w:val="28"/>
        </w:rPr>
        <w:t>, Vytřas</w:t>
      </w:r>
      <w:r>
        <w:rPr>
          <w:noProof/>
          <w:szCs w:val="28"/>
        </w:rPr>
        <w:t xml:space="preserve"> K (2006)</w:t>
      </w:r>
      <w:r w:rsidRPr="00816DDB">
        <w:rPr>
          <w:noProof/>
          <w:szCs w:val="28"/>
        </w:rPr>
        <w:t xml:space="preserve"> Chem Listy 100</w:t>
      </w:r>
      <w:r>
        <w:rPr>
          <w:noProof/>
          <w:szCs w:val="28"/>
        </w:rPr>
        <w:t>:</w:t>
      </w:r>
      <w:r w:rsidRPr="00816DDB">
        <w:rPr>
          <w:noProof/>
          <w:szCs w:val="28"/>
        </w:rPr>
        <w:t>90</w:t>
      </w:r>
    </w:p>
    <w:p w:rsidR="00816DDB" w:rsidRDefault="00816DDB" w:rsidP="006A05C3">
      <w:pPr>
        <w:pStyle w:val="Odstavecseseznamem"/>
        <w:numPr>
          <w:ilvl w:val="0"/>
          <w:numId w:val="7"/>
        </w:numPr>
        <w:spacing w:line="480" w:lineRule="auto"/>
        <w:ind w:left="426" w:hanging="426"/>
        <w:rPr>
          <w:szCs w:val="28"/>
        </w:rPr>
      </w:pPr>
      <w:r w:rsidRPr="00816DDB">
        <w:rPr>
          <w:noProof/>
          <w:szCs w:val="28"/>
        </w:rPr>
        <w:lastRenderedPageBreak/>
        <w:t>Pauliukaite</w:t>
      </w:r>
      <w:r>
        <w:rPr>
          <w:noProof/>
          <w:szCs w:val="28"/>
        </w:rPr>
        <w:t xml:space="preserve"> R</w:t>
      </w:r>
      <w:r w:rsidRPr="00816DDB">
        <w:rPr>
          <w:noProof/>
          <w:szCs w:val="28"/>
        </w:rPr>
        <w:t>, Metelka</w:t>
      </w:r>
      <w:r>
        <w:rPr>
          <w:noProof/>
          <w:szCs w:val="28"/>
        </w:rPr>
        <w:t xml:space="preserve"> R</w:t>
      </w:r>
      <w:r w:rsidRPr="00816DDB">
        <w:rPr>
          <w:noProof/>
          <w:szCs w:val="28"/>
        </w:rPr>
        <w:t>, Švancara</w:t>
      </w:r>
      <w:r>
        <w:rPr>
          <w:noProof/>
          <w:szCs w:val="28"/>
        </w:rPr>
        <w:t xml:space="preserve"> I</w:t>
      </w:r>
      <w:r w:rsidRPr="00816DDB">
        <w:rPr>
          <w:noProof/>
          <w:szCs w:val="28"/>
        </w:rPr>
        <w:t>, Królicka</w:t>
      </w:r>
      <w:r>
        <w:rPr>
          <w:noProof/>
          <w:szCs w:val="28"/>
        </w:rPr>
        <w:t xml:space="preserve"> A</w:t>
      </w:r>
      <w:r w:rsidRPr="00816DDB">
        <w:rPr>
          <w:noProof/>
          <w:szCs w:val="28"/>
        </w:rPr>
        <w:t>, Bobrowski</w:t>
      </w:r>
      <w:r>
        <w:rPr>
          <w:noProof/>
          <w:szCs w:val="28"/>
        </w:rPr>
        <w:t xml:space="preserve"> A</w:t>
      </w:r>
      <w:r w:rsidRPr="00816DDB">
        <w:rPr>
          <w:noProof/>
          <w:szCs w:val="28"/>
        </w:rPr>
        <w:t>, Vytřas</w:t>
      </w:r>
      <w:r>
        <w:rPr>
          <w:noProof/>
          <w:szCs w:val="28"/>
        </w:rPr>
        <w:t xml:space="preserve"> K</w:t>
      </w:r>
      <w:r w:rsidRPr="00816DDB">
        <w:rPr>
          <w:noProof/>
          <w:szCs w:val="28"/>
        </w:rPr>
        <w:t>, Norkus</w:t>
      </w:r>
      <w:r>
        <w:rPr>
          <w:noProof/>
          <w:szCs w:val="28"/>
        </w:rPr>
        <w:t xml:space="preserve"> E</w:t>
      </w:r>
      <w:r w:rsidRPr="00816DDB">
        <w:rPr>
          <w:noProof/>
          <w:szCs w:val="28"/>
        </w:rPr>
        <w:t>, Kalcher</w:t>
      </w:r>
      <w:r>
        <w:rPr>
          <w:noProof/>
          <w:szCs w:val="28"/>
        </w:rPr>
        <w:t xml:space="preserve"> K (2002)</w:t>
      </w:r>
      <w:r w:rsidRPr="00816DDB">
        <w:rPr>
          <w:noProof/>
          <w:szCs w:val="28"/>
        </w:rPr>
        <w:t xml:space="preserve"> Anal Bioanal Chem 374</w:t>
      </w:r>
      <w:r>
        <w:rPr>
          <w:noProof/>
          <w:szCs w:val="28"/>
        </w:rPr>
        <w:t>:</w:t>
      </w:r>
      <w:r w:rsidRPr="00816DDB">
        <w:rPr>
          <w:noProof/>
          <w:szCs w:val="28"/>
        </w:rPr>
        <w:t>1155</w:t>
      </w:r>
    </w:p>
    <w:p w:rsidR="00816DDB" w:rsidRDefault="00816DDB" w:rsidP="006A05C3">
      <w:pPr>
        <w:pStyle w:val="Odstavecseseznamem"/>
        <w:numPr>
          <w:ilvl w:val="0"/>
          <w:numId w:val="7"/>
        </w:numPr>
        <w:spacing w:line="480" w:lineRule="auto"/>
        <w:ind w:left="426" w:hanging="426"/>
        <w:rPr>
          <w:szCs w:val="28"/>
        </w:rPr>
      </w:pPr>
      <w:r w:rsidRPr="00816DDB">
        <w:rPr>
          <w:noProof/>
          <w:szCs w:val="28"/>
        </w:rPr>
        <w:t>Švancara</w:t>
      </w:r>
      <w:r>
        <w:rPr>
          <w:noProof/>
          <w:szCs w:val="28"/>
        </w:rPr>
        <w:t xml:space="preserve"> I</w:t>
      </w:r>
      <w:r w:rsidRPr="00816DDB">
        <w:rPr>
          <w:noProof/>
          <w:szCs w:val="28"/>
        </w:rPr>
        <w:t>, Metelka</w:t>
      </w:r>
      <w:r>
        <w:rPr>
          <w:noProof/>
          <w:szCs w:val="28"/>
        </w:rPr>
        <w:t xml:space="preserve"> R</w:t>
      </w:r>
      <w:r w:rsidRPr="00816DDB">
        <w:rPr>
          <w:noProof/>
          <w:szCs w:val="28"/>
        </w:rPr>
        <w:t>, Stibůrková</w:t>
      </w:r>
      <w:r>
        <w:rPr>
          <w:noProof/>
          <w:szCs w:val="28"/>
        </w:rPr>
        <w:t xml:space="preserve"> M</w:t>
      </w:r>
      <w:r w:rsidRPr="00816DDB">
        <w:rPr>
          <w:noProof/>
          <w:szCs w:val="28"/>
        </w:rPr>
        <w:t>, Seidlová</w:t>
      </w:r>
      <w:r>
        <w:rPr>
          <w:noProof/>
          <w:szCs w:val="28"/>
        </w:rPr>
        <w:t xml:space="preserve"> G</w:t>
      </w:r>
      <w:r w:rsidRPr="00816DDB">
        <w:rPr>
          <w:noProof/>
          <w:szCs w:val="28"/>
        </w:rPr>
        <w:t>, Vytřas</w:t>
      </w:r>
      <w:r>
        <w:rPr>
          <w:noProof/>
          <w:szCs w:val="28"/>
        </w:rPr>
        <w:t xml:space="preserve"> K</w:t>
      </w:r>
      <w:r w:rsidRPr="00816DDB">
        <w:rPr>
          <w:noProof/>
          <w:szCs w:val="28"/>
        </w:rPr>
        <w:t>, Pihlar</w:t>
      </w:r>
      <w:r>
        <w:rPr>
          <w:noProof/>
          <w:szCs w:val="28"/>
        </w:rPr>
        <w:t xml:space="preserve"> B (2002)</w:t>
      </w:r>
      <w:r w:rsidRPr="00816DDB">
        <w:rPr>
          <w:noProof/>
          <w:szCs w:val="28"/>
        </w:rPr>
        <w:t xml:space="preserve"> Sci Pap Univ Pardubice 8</w:t>
      </w:r>
      <w:r>
        <w:rPr>
          <w:noProof/>
          <w:szCs w:val="28"/>
        </w:rPr>
        <w:t>:</w:t>
      </w:r>
      <w:r w:rsidRPr="00816DDB">
        <w:rPr>
          <w:noProof/>
          <w:szCs w:val="28"/>
        </w:rPr>
        <w:t>19</w:t>
      </w:r>
    </w:p>
    <w:p w:rsidR="00816DDB" w:rsidRDefault="00816DDB" w:rsidP="006A05C3">
      <w:pPr>
        <w:pStyle w:val="Odstavecseseznamem"/>
        <w:numPr>
          <w:ilvl w:val="0"/>
          <w:numId w:val="7"/>
        </w:numPr>
        <w:spacing w:line="480" w:lineRule="auto"/>
        <w:ind w:left="426" w:hanging="426"/>
        <w:rPr>
          <w:szCs w:val="28"/>
        </w:rPr>
      </w:pPr>
      <w:r w:rsidRPr="00816DDB">
        <w:rPr>
          <w:noProof/>
          <w:szCs w:val="28"/>
        </w:rPr>
        <w:t>Claux</w:t>
      </w:r>
      <w:r>
        <w:rPr>
          <w:noProof/>
          <w:szCs w:val="28"/>
        </w:rPr>
        <w:t xml:space="preserve"> B</w:t>
      </w:r>
      <w:r w:rsidRPr="00816DDB">
        <w:rPr>
          <w:noProof/>
          <w:szCs w:val="28"/>
        </w:rPr>
        <w:t>, Vittori</w:t>
      </w:r>
      <w:r>
        <w:rPr>
          <w:noProof/>
          <w:szCs w:val="28"/>
        </w:rPr>
        <w:t xml:space="preserve"> O (2007)</w:t>
      </w:r>
      <w:r w:rsidRPr="00816DDB">
        <w:rPr>
          <w:noProof/>
          <w:szCs w:val="28"/>
        </w:rPr>
        <w:t xml:space="preserve"> Electroanal</w:t>
      </w:r>
      <w:r>
        <w:rPr>
          <w:noProof/>
          <w:szCs w:val="28"/>
        </w:rPr>
        <w:t xml:space="preserve"> </w:t>
      </w:r>
      <w:r w:rsidRPr="00816DDB">
        <w:rPr>
          <w:noProof/>
          <w:szCs w:val="28"/>
        </w:rPr>
        <w:t>19</w:t>
      </w:r>
      <w:r>
        <w:rPr>
          <w:noProof/>
          <w:szCs w:val="28"/>
        </w:rPr>
        <w:t>:</w:t>
      </w:r>
      <w:r w:rsidRPr="00816DDB">
        <w:rPr>
          <w:noProof/>
          <w:szCs w:val="28"/>
        </w:rPr>
        <w:t>2243</w:t>
      </w:r>
    </w:p>
    <w:p w:rsidR="00816DDB" w:rsidRDefault="00816DDB" w:rsidP="006A05C3">
      <w:pPr>
        <w:pStyle w:val="Odstavecseseznamem"/>
        <w:numPr>
          <w:ilvl w:val="0"/>
          <w:numId w:val="7"/>
        </w:numPr>
        <w:spacing w:line="480" w:lineRule="auto"/>
        <w:ind w:left="426" w:hanging="426"/>
        <w:rPr>
          <w:szCs w:val="28"/>
        </w:rPr>
      </w:pPr>
      <w:r w:rsidRPr="00816DDB">
        <w:rPr>
          <w:noProof/>
          <w:szCs w:val="28"/>
        </w:rPr>
        <w:t>Asbahr</w:t>
      </w:r>
      <w:r>
        <w:rPr>
          <w:noProof/>
          <w:szCs w:val="28"/>
        </w:rPr>
        <w:t xml:space="preserve"> D</w:t>
      </w:r>
      <w:r w:rsidRPr="00816DDB">
        <w:rPr>
          <w:noProof/>
          <w:szCs w:val="28"/>
        </w:rPr>
        <w:t>, Figueiredo-Filho</w:t>
      </w:r>
      <w:r>
        <w:rPr>
          <w:noProof/>
          <w:szCs w:val="28"/>
        </w:rPr>
        <w:t xml:space="preserve"> LCS</w:t>
      </w:r>
      <w:r w:rsidRPr="00816DDB">
        <w:rPr>
          <w:noProof/>
          <w:szCs w:val="28"/>
        </w:rPr>
        <w:t>, Vicentinia</w:t>
      </w:r>
      <w:r>
        <w:rPr>
          <w:noProof/>
          <w:szCs w:val="28"/>
        </w:rPr>
        <w:t xml:space="preserve"> FC</w:t>
      </w:r>
      <w:r w:rsidRPr="00816DDB">
        <w:rPr>
          <w:noProof/>
          <w:szCs w:val="28"/>
        </w:rPr>
        <w:t>, Oliveira</w:t>
      </w:r>
      <w:r>
        <w:rPr>
          <w:noProof/>
          <w:szCs w:val="28"/>
        </w:rPr>
        <w:t xml:space="preserve"> GG</w:t>
      </w:r>
      <w:r w:rsidRPr="00816DDB">
        <w:rPr>
          <w:noProof/>
          <w:szCs w:val="28"/>
        </w:rPr>
        <w:t>, Fatibello-Filho</w:t>
      </w:r>
      <w:r>
        <w:rPr>
          <w:noProof/>
          <w:szCs w:val="28"/>
        </w:rPr>
        <w:t xml:space="preserve"> O</w:t>
      </w:r>
      <w:r w:rsidRPr="00816DDB">
        <w:rPr>
          <w:noProof/>
          <w:szCs w:val="28"/>
        </w:rPr>
        <w:t>, Banks</w:t>
      </w:r>
      <w:r>
        <w:rPr>
          <w:noProof/>
          <w:szCs w:val="28"/>
        </w:rPr>
        <w:t xml:space="preserve"> CE (2013)</w:t>
      </w:r>
      <w:r w:rsidRPr="00816DDB">
        <w:rPr>
          <w:rFonts w:eastAsia="BCDIH L+ MTSY"/>
          <w:noProof/>
          <w:szCs w:val="28"/>
        </w:rPr>
        <w:t xml:space="preserve"> </w:t>
      </w:r>
      <w:r w:rsidRPr="00816DDB">
        <w:rPr>
          <w:noProof/>
          <w:szCs w:val="28"/>
        </w:rPr>
        <w:t>Sens Actuat B 188</w:t>
      </w:r>
      <w:r>
        <w:rPr>
          <w:noProof/>
          <w:szCs w:val="28"/>
        </w:rPr>
        <w:t>:</w:t>
      </w:r>
      <w:r w:rsidRPr="00816DDB">
        <w:rPr>
          <w:noProof/>
          <w:szCs w:val="28"/>
        </w:rPr>
        <w:t>334</w:t>
      </w:r>
    </w:p>
    <w:p w:rsidR="00816DDB" w:rsidRDefault="00816DDB" w:rsidP="006A05C3">
      <w:pPr>
        <w:pStyle w:val="Odstavecseseznamem"/>
        <w:numPr>
          <w:ilvl w:val="0"/>
          <w:numId w:val="7"/>
        </w:numPr>
        <w:spacing w:line="480" w:lineRule="auto"/>
        <w:ind w:left="426" w:hanging="426"/>
        <w:rPr>
          <w:szCs w:val="28"/>
        </w:rPr>
      </w:pPr>
      <w:r w:rsidRPr="00816DDB">
        <w:rPr>
          <w:noProof/>
          <w:szCs w:val="28"/>
        </w:rPr>
        <w:t>Hutton</w:t>
      </w:r>
      <w:r>
        <w:rPr>
          <w:noProof/>
          <w:szCs w:val="28"/>
        </w:rPr>
        <w:t xml:space="preserve"> EA</w:t>
      </w:r>
      <w:r w:rsidRPr="00816DDB">
        <w:rPr>
          <w:noProof/>
          <w:szCs w:val="28"/>
        </w:rPr>
        <w:t>, Ogorevc</w:t>
      </w:r>
      <w:r>
        <w:rPr>
          <w:noProof/>
          <w:szCs w:val="28"/>
        </w:rPr>
        <w:t xml:space="preserve"> B</w:t>
      </w:r>
      <w:r w:rsidRPr="00816DDB">
        <w:rPr>
          <w:noProof/>
          <w:szCs w:val="28"/>
        </w:rPr>
        <w:t>, Smyth</w:t>
      </w:r>
      <w:r>
        <w:rPr>
          <w:noProof/>
          <w:szCs w:val="28"/>
        </w:rPr>
        <w:t xml:space="preserve"> MR (2004)</w:t>
      </w:r>
      <w:r w:rsidRPr="00816DDB">
        <w:rPr>
          <w:noProof/>
          <w:szCs w:val="28"/>
        </w:rPr>
        <w:t xml:space="preserve"> Electroanal 16</w:t>
      </w:r>
      <w:r>
        <w:rPr>
          <w:noProof/>
          <w:szCs w:val="28"/>
        </w:rPr>
        <w:t>:</w:t>
      </w:r>
      <w:r w:rsidRPr="00816DDB">
        <w:rPr>
          <w:noProof/>
          <w:szCs w:val="28"/>
        </w:rPr>
        <w:t>1616</w:t>
      </w:r>
    </w:p>
    <w:p w:rsidR="00816DDB" w:rsidRPr="00816DDB" w:rsidRDefault="00816DDB" w:rsidP="006A05C3">
      <w:pPr>
        <w:pStyle w:val="Odstavecseseznamem"/>
        <w:numPr>
          <w:ilvl w:val="0"/>
          <w:numId w:val="7"/>
        </w:numPr>
        <w:spacing w:line="480" w:lineRule="auto"/>
        <w:ind w:left="426" w:hanging="426"/>
        <w:rPr>
          <w:szCs w:val="28"/>
        </w:rPr>
      </w:pPr>
      <w:r w:rsidRPr="00816DDB">
        <w:rPr>
          <w:rFonts w:eastAsia="GulliverRM"/>
          <w:noProof/>
          <w:szCs w:val="28"/>
        </w:rPr>
        <w:t>Campestrini</w:t>
      </w:r>
      <w:r>
        <w:rPr>
          <w:rFonts w:eastAsia="GulliverRM"/>
          <w:noProof/>
          <w:szCs w:val="28"/>
        </w:rPr>
        <w:t xml:space="preserve"> I</w:t>
      </w:r>
      <w:r w:rsidRPr="00816DDB">
        <w:rPr>
          <w:rFonts w:eastAsia="GulliverRM"/>
          <w:noProof/>
          <w:szCs w:val="28"/>
        </w:rPr>
        <w:t>, de Braga</w:t>
      </w:r>
      <w:r>
        <w:rPr>
          <w:rFonts w:eastAsia="GulliverRM"/>
          <w:noProof/>
          <w:szCs w:val="28"/>
        </w:rPr>
        <w:t xml:space="preserve"> OC</w:t>
      </w:r>
      <w:r w:rsidRPr="00816DDB">
        <w:rPr>
          <w:rFonts w:eastAsia="GulliverRM"/>
          <w:noProof/>
          <w:szCs w:val="28"/>
        </w:rPr>
        <w:t>, Vieira</w:t>
      </w:r>
      <w:r>
        <w:rPr>
          <w:rFonts w:eastAsia="GulliverRM"/>
          <w:noProof/>
          <w:szCs w:val="28"/>
        </w:rPr>
        <w:t xml:space="preserve"> IC</w:t>
      </w:r>
      <w:r w:rsidRPr="00816DDB">
        <w:rPr>
          <w:rFonts w:eastAsia="GulliverRM"/>
          <w:noProof/>
          <w:szCs w:val="28"/>
        </w:rPr>
        <w:t>, Spinelli</w:t>
      </w:r>
      <w:r>
        <w:rPr>
          <w:rFonts w:eastAsia="GulliverRM"/>
          <w:noProof/>
          <w:szCs w:val="28"/>
        </w:rPr>
        <w:t xml:space="preserve"> A (2010) </w:t>
      </w:r>
      <w:r w:rsidRPr="00816DDB">
        <w:rPr>
          <w:rFonts w:eastAsia="GulliverRM"/>
          <w:noProof/>
          <w:szCs w:val="28"/>
        </w:rPr>
        <w:t>Electrochim Acta</w:t>
      </w:r>
      <w:r w:rsidRPr="00816DDB">
        <w:rPr>
          <w:rFonts w:eastAsia="OneGulliverA"/>
          <w:noProof/>
          <w:szCs w:val="28"/>
        </w:rPr>
        <w:t xml:space="preserve"> 55</w:t>
      </w:r>
      <w:r>
        <w:rPr>
          <w:rFonts w:eastAsia="OneGulliverA"/>
          <w:noProof/>
          <w:szCs w:val="28"/>
        </w:rPr>
        <w:t>:</w:t>
      </w:r>
      <w:r w:rsidRPr="00816DDB">
        <w:rPr>
          <w:rFonts w:eastAsia="OneGulliverA"/>
          <w:noProof/>
          <w:szCs w:val="28"/>
        </w:rPr>
        <w:t>4970</w:t>
      </w:r>
    </w:p>
    <w:p w:rsidR="00816DDB" w:rsidRDefault="00816DDB" w:rsidP="006A05C3">
      <w:pPr>
        <w:pStyle w:val="Odstavecseseznamem"/>
        <w:numPr>
          <w:ilvl w:val="0"/>
          <w:numId w:val="7"/>
        </w:numPr>
        <w:spacing w:line="480" w:lineRule="auto"/>
        <w:ind w:left="426" w:hanging="426"/>
        <w:rPr>
          <w:szCs w:val="28"/>
        </w:rPr>
      </w:pPr>
      <w:r w:rsidRPr="00816DDB">
        <w:rPr>
          <w:noProof/>
          <w:szCs w:val="28"/>
        </w:rPr>
        <w:t>Figueiredo-Filho</w:t>
      </w:r>
      <w:r>
        <w:rPr>
          <w:noProof/>
          <w:szCs w:val="28"/>
        </w:rPr>
        <w:t xml:space="preserve"> LSC</w:t>
      </w:r>
      <w:r w:rsidRPr="00816DDB">
        <w:rPr>
          <w:noProof/>
          <w:szCs w:val="28"/>
        </w:rPr>
        <w:t>, Azzi</w:t>
      </w:r>
      <w:r>
        <w:rPr>
          <w:noProof/>
          <w:szCs w:val="28"/>
        </w:rPr>
        <w:t xml:space="preserve"> DC</w:t>
      </w:r>
      <w:r w:rsidRPr="00816DDB">
        <w:rPr>
          <w:noProof/>
          <w:szCs w:val="28"/>
        </w:rPr>
        <w:t>, Janegitz</w:t>
      </w:r>
      <w:r>
        <w:rPr>
          <w:noProof/>
          <w:szCs w:val="28"/>
        </w:rPr>
        <w:t xml:space="preserve"> BC</w:t>
      </w:r>
      <w:r w:rsidRPr="00816DDB">
        <w:rPr>
          <w:noProof/>
          <w:szCs w:val="28"/>
        </w:rPr>
        <w:t>, Fatibello-Filho</w:t>
      </w:r>
      <w:r>
        <w:rPr>
          <w:noProof/>
          <w:szCs w:val="28"/>
        </w:rPr>
        <w:t xml:space="preserve"> O (2012)</w:t>
      </w:r>
      <w:r w:rsidRPr="00816DDB">
        <w:rPr>
          <w:noProof/>
          <w:szCs w:val="28"/>
        </w:rPr>
        <w:t xml:space="preserve"> Electroanal 24</w:t>
      </w:r>
      <w:r>
        <w:rPr>
          <w:noProof/>
          <w:szCs w:val="28"/>
        </w:rPr>
        <w:t>:</w:t>
      </w:r>
      <w:r w:rsidRPr="00816DDB">
        <w:rPr>
          <w:noProof/>
          <w:szCs w:val="28"/>
        </w:rPr>
        <w:t>303</w:t>
      </w:r>
    </w:p>
    <w:p w:rsidR="00816DDB" w:rsidRDefault="00816DDB" w:rsidP="006A05C3">
      <w:pPr>
        <w:pStyle w:val="Odstavecseseznamem"/>
        <w:numPr>
          <w:ilvl w:val="0"/>
          <w:numId w:val="7"/>
        </w:numPr>
        <w:spacing w:line="480" w:lineRule="auto"/>
        <w:ind w:left="426" w:hanging="426"/>
        <w:rPr>
          <w:szCs w:val="28"/>
        </w:rPr>
      </w:pPr>
      <w:r w:rsidRPr="00816DDB">
        <w:rPr>
          <w:noProof/>
          <w:szCs w:val="28"/>
        </w:rPr>
        <w:t>Moreno</w:t>
      </w:r>
      <w:r>
        <w:rPr>
          <w:noProof/>
          <w:szCs w:val="28"/>
        </w:rPr>
        <w:t xml:space="preserve"> M</w:t>
      </w:r>
      <w:r w:rsidRPr="00816DDB">
        <w:rPr>
          <w:noProof/>
          <w:szCs w:val="28"/>
        </w:rPr>
        <w:t>, Bermejo</w:t>
      </w:r>
      <w:r>
        <w:rPr>
          <w:noProof/>
          <w:szCs w:val="28"/>
        </w:rPr>
        <w:t xml:space="preserve"> E</w:t>
      </w:r>
      <w:r w:rsidRPr="00816DDB">
        <w:rPr>
          <w:noProof/>
          <w:szCs w:val="28"/>
        </w:rPr>
        <w:t>, Chicharro</w:t>
      </w:r>
      <w:r>
        <w:rPr>
          <w:noProof/>
          <w:szCs w:val="28"/>
        </w:rPr>
        <w:t xml:space="preserve"> M</w:t>
      </w:r>
      <w:r w:rsidRPr="00816DDB">
        <w:rPr>
          <w:noProof/>
          <w:szCs w:val="28"/>
        </w:rPr>
        <w:t>, Zapardiel</w:t>
      </w:r>
      <w:r>
        <w:rPr>
          <w:noProof/>
          <w:szCs w:val="28"/>
        </w:rPr>
        <w:t xml:space="preserve"> A</w:t>
      </w:r>
      <w:r w:rsidRPr="00816DDB">
        <w:rPr>
          <w:noProof/>
          <w:szCs w:val="28"/>
        </w:rPr>
        <w:t>, Arribasa</w:t>
      </w:r>
      <w:r>
        <w:rPr>
          <w:noProof/>
          <w:szCs w:val="28"/>
        </w:rPr>
        <w:t xml:space="preserve"> AS (2009)</w:t>
      </w:r>
      <w:r w:rsidRPr="00816DDB">
        <w:rPr>
          <w:noProof/>
          <w:szCs w:val="28"/>
        </w:rPr>
        <w:t xml:space="preserve"> Electroanal 21</w:t>
      </w:r>
      <w:r>
        <w:rPr>
          <w:noProof/>
          <w:szCs w:val="28"/>
        </w:rPr>
        <w:t>:</w:t>
      </w:r>
      <w:r w:rsidRPr="00816DDB">
        <w:rPr>
          <w:noProof/>
          <w:szCs w:val="28"/>
        </w:rPr>
        <w:t>415</w:t>
      </w:r>
    </w:p>
    <w:p w:rsidR="00816DDB" w:rsidRPr="00816DDB" w:rsidRDefault="00816DDB" w:rsidP="006A05C3">
      <w:pPr>
        <w:pStyle w:val="Odstavecseseznamem"/>
        <w:numPr>
          <w:ilvl w:val="0"/>
          <w:numId w:val="7"/>
        </w:numPr>
        <w:spacing w:line="480" w:lineRule="auto"/>
        <w:ind w:left="426" w:hanging="426"/>
        <w:rPr>
          <w:szCs w:val="28"/>
        </w:rPr>
      </w:pPr>
      <w:r w:rsidRPr="00816DDB">
        <w:rPr>
          <w:noProof/>
          <w:szCs w:val="28"/>
        </w:rPr>
        <w:t>Arribas</w:t>
      </w:r>
      <w:r>
        <w:rPr>
          <w:noProof/>
          <w:szCs w:val="28"/>
        </w:rPr>
        <w:t xml:space="preserve"> AS</w:t>
      </w:r>
      <w:r w:rsidRPr="00816DDB">
        <w:rPr>
          <w:noProof/>
          <w:szCs w:val="28"/>
        </w:rPr>
        <w:t>, Bermejo</w:t>
      </w:r>
      <w:r>
        <w:rPr>
          <w:noProof/>
          <w:szCs w:val="28"/>
        </w:rPr>
        <w:t xml:space="preserve"> E</w:t>
      </w:r>
      <w:r w:rsidRPr="00816DDB">
        <w:rPr>
          <w:noProof/>
          <w:szCs w:val="28"/>
        </w:rPr>
        <w:t>, Chicharro</w:t>
      </w:r>
      <w:r>
        <w:rPr>
          <w:noProof/>
          <w:szCs w:val="28"/>
        </w:rPr>
        <w:t xml:space="preserve"> M</w:t>
      </w:r>
      <w:r w:rsidRPr="00816DDB">
        <w:rPr>
          <w:noProof/>
          <w:szCs w:val="28"/>
        </w:rPr>
        <w:t>, Zapardiel</w:t>
      </w:r>
      <w:r>
        <w:rPr>
          <w:noProof/>
          <w:szCs w:val="28"/>
        </w:rPr>
        <w:t xml:space="preserve"> A (2006)</w:t>
      </w:r>
      <w:r w:rsidRPr="00816DDB">
        <w:rPr>
          <w:noProof/>
          <w:szCs w:val="28"/>
        </w:rPr>
        <w:t xml:space="preserve"> Electroanal 18</w:t>
      </w:r>
      <w:r>
        <w:rPr>
          <w:noProof/>
          <w:szCs w:val="28"/>
        </w:rPr>
        <w:t>:</w:t>
      </w:r>
      <w:r w:rsidRPr="00816DDB">
        <w:rPr>
          <w:noProof/>
          <w:szCs w:val="28"/>
        </w:rPr>
        <w:t>2331</w:t>
      </w:r>
    </w:p>
    <w:p w:rsidR="005474D3" w:rsidRDefault="00354BDC" w:rsidP="006A05C3">
      <w:pPr>
        <w:pStyle w:val="Odstavecseseznamem"/>
        <w:numPr>
          <w:ilvl w:val="0"/>
          <w:numId w:val="7"/>
        </w:numPr>
        <w:spacing w:line="480" w:lineRule="auto"/>
        <w:ind w:left="426" w:hanging="426"/>
        <w:rPr>
          <w:szCs w:val="28"/>
        </w:rPr>
      </w:pPr>
      <w:r w:rsidRPr="00354BDC">
        <w:rPr>
          <w:noProof/>
          <w:color w:val="000000"/>
          <w:szCs w:val="28"/>
        </w:rPr>
        <w:t>Du</w:t>
      </w:r>
      <w:r>
        <w:rPr>
          <w:noProof/>
          <w:color w:val="000000"/>
          <w:szCs w:val="28"/>
        </w:rPr>
        <w:t xml:space="preserve"> D</w:t>
      </w:r>
      <w:r w:rsidRPr="00354BDC">
        <w:rPr>
          <w:noProof/>
          <w:color w:val="000000"/>
          <w:szCs w:val="28"/>
        </w:rPr>
        <w:t>, Ye</w:t>
      </w:r>
      <w:r>
        <w:rPr>
          <w:noProof/>
          <w:color w:val="000000"/>
          <w:szCs w:val="28"/>
        </w:rPr>
        <w:t xml:space="preserve"> X</w:t>
      </w:r>
      <w:r w:rsidRPr="00354BDC">
        <w:rPr>
          <w:noProof/>
          <w:color w:val="000000"/>
          <w:szCs w:val="28"/>
        </w:rPr>
        <w:t xml:space="preserve">, Zhang </w:t>
      </w:r>
      <w:r>
        <w:rPr>
          <w:noProof/>
          <w:color w:val="000000"/>
          <w:szCs w:val="28"/>
        </w:rPr>
        <w:t>J</w:t>
      </w:r>
      <w:r w:rsidRPr="00354BDC">
        <w:rPr>
          <w:noProof/>
          <w:color w:val="000000"/>
          <w:szCs w:val="28"/>
        </w:rPr>
        <w:t>, Liu</w:t>
      </w:r>
      <w:r>
        <w:rPr>
          <w:noProof/>
          <w:color w:val="000000"/>
          <w:szCs w:val="28"/>
        </w:rPr>
        <w:t xml:space="preserve"> D (2008)</w:t>
      </w:r>
      <w:r w:rsidRPr="00354BDC">
        <w:rPr>
          <w:rFonts w:eastAsia="MTSY"/>
          <w:noProof/>
          <w:color w:val="000066"/>
          <w:szCs w:val="28"/>
        </w:rPr>
        <w:t xml:space="preserve"> </w:t>
      </w:r>
      <w:r w:rsidRPr="00354BDC">
        <w:rPr>
          <w:noProof/>
          <w:szCs w:val="28"/>
        </w:rPr>
        <w:t>Electrochim Acta 53</w:t>
      </w:r>
      <w:r>
        <w:rPr>
          <w:noProof/>
          <w:szCs w:val="28"/>
        </w:rPr>
        <w:t>:</w:t>
      </w:r>
      <w:r w:rsidRPr="00354BDC">
        <w:rPr>
          <w:noProof/>
          <w:szCs w:val="28"/>
        </w:rPr>
        <w:t>4478</w:t>
      </w:r>
    </w:p>
    <w:p w:rsidR="00354BDC" w:rsidRDefault="00354BDC" w:rsidP="006A05C3">
      <w:pPr>
        <w:pStyle w:val="Odstavecseseznamem"/>
        <w:numPr>
          <w:ilvl w:val="0"/>
          <w:numId w:val="7"/>
        </w:numPr>
        <w:spacing w:line="480" w:lineRule="auto"/>
        <w:ind w:left="426" w:hanging="426"/>
        <w:rPr>
          <w:szCs w:val="28"/>
        </w:rPr>
      </w:pPr>
      <w:r w:rsidRPr="00354BDC">
        <w:rPr>
          <w:iCs/>
          <w:noProof/>
          <w:szCs w:val="28"/>
        </w:rPr>
        <w:t>Tutunaru</w:t>
      </w:r>
      <w:r>
        <w:rPr>
          <w:iCs/>
          <w:noProof/>
          <w:szCs w:val="28"/>
        </w:rPr>
        <w:t xml:space="preserve"> B</w:t>
      </w:r>
      <w:r w:rsidRPr="00354BDC">
        <w:rPr>
          <w:iCs/>
          <w:noProof/>
          <w:szCs w:val="28"/>
        </w:rPr>
        <w:t>, Samide</w:t>
      </w:r>
      <w:r>
        <w:rPr>
          <w:iCs/>
          <w:noProof/>
          <w:szCs w:val="28"/>
        </w:rPr>
        <w:t xml:space="preserve"> A</w:t>
      </w:r>
      <w:r w:rsidRPr="00354BDC">
        <w:rPr>
          <w:iCs/>
          <w:noProof/>
          <w:szCs w:val="28"/>
        </w:rPr>
        <w:t>, Moanţă</w:t>
      </w:r>
      <w:r>
        <w:rPr>
          <w:iCs/>
          <w:noProof/>
          <w:szCs w:val="28"/>
        </w:rPr>
        <w:t xml:space="preserve"> A</w:t>
      </w:r>
      <w:r w:rsidRPr="00354BDC">
        <w:rPr>
          <w:iCs/>
          <w:noProof/>
          <w:szCs w:val="28"/>
        </w:rPr>
        <w:t>, Ionescu</w:t>
      </w:r>
      <w:r>
        <w:rPr>
          <w:iCs/>
          <w:noProof/>
          <w:szCs w:val="28"/>
        </w:rPr>
        <w:t xml:space="preserve"> C</w:t>
      </w:r>
      <w:r w:rsidRPr="00354BDC">
        <w:rPr>
          <w:iCs/>
          <w:noProof/>
          <w:szCs w:val="28"/>
        </w:rPr>
        <w:t>, Tigae</w:t>
      </w:r>
      <w:r>
        <w:rPr>
          <w:iCs/>
          <w:noProof/>
          <w:szCs w:val="28"/>
        </w:rPr>
        <w:t xml:space="preserve"> C (2015)</w:t>
      </w:r>
      <w:r w:rsidRPr="00354BDC">
        <w:rPr>
          <w:noProof/>
          <w:szCs w:val="28"/>
        </w:rPr>
        <w:t xml:space="preserve"> </w:t>
      </w:r>
      <w:r w:rsidRPr="00354BDC">
        <w:rPr>
          <w:iCs/>
          <w:noProof/>
          <w:szCs w:val="28"/>
        </w:rPr>
        <w:t xml:space="preserve">Int J Electrochem Sci </w:t>
      </w:r>
      <w:r w:rsidRPr="00354BDC">
        <w:rPr>
          <w:noProof/>
          <w:szCs w:val="28"/>
        </w:rPr>
        <w:t>10</w:t>
      </w:r>
      <w:r>
        <w:rPr>
          <w:noProof/>
          <w:szCs w:val="28"/>
        </w:rPr>
        <w:t>:</w:t>
      </w:r>
      <w:r w:rsidRPr="00354BDC">
        <w:rPr>
          <w:noProof/>
          <w:szCs w:val="28"/>
        </w:rPr>
        <w:t>223</w:t>
      </w:r>
    </w:p>
    <w:p w:rsidR="00354BDC" w:rsidRDefault="00354BDC" w:rsidP="006A05C3">
      <w:pPr>
        <w:pStyle w:val="Odstavecseseznamem"/>
        <w:numPr>
          <w:ilvl w:val="0"/>
          <w:numId w:val="7"/>
        </w:numPr>
        <w:spacing w:line="480" w:lineRule="auto"/>
        <w:ind w:left="426" w:hanging="426"/>
        <w:rPr>
          <w:szCs w:val="28"/>
        </w:rPr>
      </w:pPr>
      <w:r w:rsidRPr="00354BDC">
        <w:rPr>
          <w:noProof/>
          <w:szCs w:val="28"/>
        </w:rPr>
        <w:t>Guzsvány</w:t>
      </w:r>
      <w:r>
        <w:rPr>
          <w:noProof/>
          <w:szCs w:val="28"/>
        </w:rPr>
        <w:t xml:space="preserve"> V</w:t>
      </w:r>
      <w:r w:rsidRPr="00354BDC">
        <w:rPr>
          <w:noProof/>
          <w:szCs w:val="28"/>
        </w:rPr>
        <w:t xml:space="preserve">, </w:t>
      </w:r>
      <w:r>
        <w:rPr>
          <w:noProof/>
          <w:szCs w:val="28"/>
        </w:rPr>
        <w:t>K</w:t>
      </w:r>
      <w:r w:rsidRPr="00354BDC">
        <w:rPr>
          <w:noProof/>
          <w:szCs w:val="28"/>
        </w:rPr>
        <w:t>ádár</w:t>
      </w:r>
      <w:r>
        <w:rPr>
          <w:noProof/>
          <w:szCs w:val="28"/>
        </w:rPr>
        <w:t xml:space="preserve"> M</w:t>
      </w:r>
      <w:r w:rsidRPr="00354BDC">
        <w:rPr>
          <w:noProof/>
          <w:szCs w:val="28"/>
        </w:rPr>
        <w:t>, Papp</w:t>
      </w:r>
      <w:r>
        <w:rPr>
          <w:noProof/>
          <w:szCs w:val="28"/>
        </w:rPr>
        <w:t xml:space="preserve"> Z</w:t>
      </w:r>
      <w:r w:rsidRPr="00354BDC">
        <w:rPr>
          <w:noProof/>
          <w:szCs w:val="28"/>
        </w:rPr>
        <w:t>, Bjelica</w:t>
      </w:r>
      <w:r>
        <w:rPr>
          <w:noProof/>
          <w:szCs w:val="28"/>
        </w:rPr>
        <w:t xml:space="preserve"> L</w:t>
      </w:r>
      <w:r w:rsidRPr="00354BDC">
        <w:rPr>
          <w:noProof/>
          <w:szCs w:val="28"/>
        </w:rPr>
        <w:t>, Gaál</w:t>
      </w:r>
      <w:r>
        <w:rPr>
          <w:noProof/>
          <w:szCs w:val="28"/>
        </w:rPr>
        <w:t xml:space="preserve"> F</w:t>
      </w:r>
      <w:r w:rsidRPr="00354BDC">
        <w:rPr>
          <w:noProof/>
          <w:szCs w:val="28"/>
        </w:rPr>
        <w:t>, Tóth</w:t>
      </w:r>
      <w:r>
        <w:rPr>
          <w:noProof/>
          <w:szCs w:val="28"/>
        </w:rPr>
        <w:t xml:space="preserve"> K (2008)</w:t>
      </w:r>
      <w:r w:rsidRPr="00354BDC">
        <w:rPr>
          <w:noProof/>
          <w:szCs w:val="28"/>
        </w:rPr>
        <w:t xml:space="preserve"> Electroanal 20</w:t>
      </w:r>
      <w:r>
        <w:rPr>
          <w:noProof/>
          <w:szCs w:val="28"/>
        </w:rPr>
        <w:t>:</w:t>
      </w:r>
      <w:r w:rsidRPr="00354BDC">
        <w:rPr>
          <w:noProof/>
          <w:szCs w:val="28"/>
        </w:rPr>
        <w:t>291</w:t>
      </w:r>
    </w:p>
    <w:p w:rsidR="00354BDC" w:rsidRDefault="00354BDC" w:rsidP="006A05C3">
      <w:pPr>
        <w:pStyle w:val="Odstavecseseznamem"/>
        <w:numPr>
          <w:ilvl w:val="0"/>
          <w:numId w:val="7"/>
        </w:numPr>
        <w:spacing w:line="480" w:lineRule="auto"/>
        <w:ind w:left="426" w:hanging="426"/>
        <w:rPr>
          <w:szCs w:val="28"/>
        </w:rPr>
      </w:pPr>
      <w:r w:rsidRPr="00354BDC">
        <w:rPr>
          <w:noProof/>
          <w:szCs w:val="28"/>
        </w:rPr>
        <w:lastRenderedPageBreak/>
        <w:t>Guzsvány</w:t>
      </w:r>
      <w:r>
        <w:rPr>
          <w:noProof/>
          <w:szCs w:val="28"/>
        </w:rPr>
        <w:t xml:space="preserve"> V</w:t>
      </w:r>
      <w:r w:rsidRPr="00354BDC">
        <w:rPr>
          <w:noProof/>
          <w:szCs w:val="28"/>
        </w:rPr>
        <w:t>, Kádár</w:t>
      </w:r>
      <w:r>
        <w:rPr>
          <w:noProof/>
          <w:szCs w:val="28"/>
        </w:rPr>
        <w:t xml:space="preserve"> M, </w:t>
      </w:r>
      <w:r w:rsidRPr="00354BDC">
        <w:rPr>
          <w:noProof/>
          <w:szCs w:val="28"/>
        </w:rPr>
        <w:t>Gaál</w:t>
      </w:r>
      <w:r>
        <w:rPr>
          <w:noProof/>
          <w:szCs w:val="28"/>
        </w:rPr>
        <w:t xml:space="preserve"> F</w:t>
      </w:r>
      <w:r w:rsidRPr="00354BDC">
        <w:rPr>
          <w:noProof/>
          <w:szCs w:val="28"/>
        </w:rPr>
        <w:t>, Bjelica</w:t>
      </w:r>
      <w:r>
        <w:rPr>
          <w:noProof/>
          <w:szCs w:val="28"/>
        </w:rPr>
        <w:t xml:space="preserve"> L</w:t>
      </w:r>
      <w:r w:rsidRPr="00354BDC">
        <w:rPr>
          <w:noProof/>
          <w:szCs w:val="28"/>
        </w:rPr>
        <w:t>, Tóth</w:t>
      </w:r>
      <w:r>
        <w:rPr>
          <w:noProof/>
          <w:szCs w:val="28"/>
        </w:rPr>
        <w:t xml:space="preserve"> K (2006)</w:t>
      </w:r>
      <w:r w:rsidRPr="00354BDC">
        <w:rPr>
          <w:noProof/>
          <w:szCs w:val="28"/>
        </w:rPr>
        <w:t xml:space="preserve"> Electroanal 18</w:t>
      </w:r>
      <w:r>
        <w:rPr>
          <w:noProof/>
          <w:szCs w:val="28"/>
        </w:rPr>
        <w:t>:</w:t>
      </w:r>
      <w:r w:rsidRPr="00354BDC">
        <w:rPr>
          <w:noProof/>
          <w:szCs w:val="28"/>
        </w:rPr>
        <w:t>1363</w:t>
      </w:r>
    </w:p>
    <w:p w:rsidR="00354BDC" w:rsidRDefault="00354BDC" w:rsidP="006A05C3">
      <w:pPr>
        <w:pStyle w:val="Odstavecseseznamem"/>
        <w:numPr>
          <w:ilvl w:val="0"/>
          <w:numId w:val="7"/>
        </w:numPr>
        <w:spacing w:line="480" w:lineRule="auto"/>
        <w:ind w:left="426" w:hanging="426"/>
        <w:rPr>
          <w:szCs w:val="28"/>
        </w:rPr>
      </w:pPr>
      <w:r w:rsidRPr="00354BDC">
        <w:rPr>
          <w:noProof/>
          <w:szCs w:val="28"/>
        </w:rPr>
        <w:t>Sá</w:t>
      </w:r>
      <w:r>
        <w:rPr>
          <w:noProof/>
          <w:szCs w:val="28"/>
        </w:rPr>
        <w:t xml:space="preserve"> ES</w:t>
      </w:r>
      <w:r w:rsidRPr="00354BDC">
        <w:rPr>
          <w:noProof/>
          <w:szCs w:val="28"/>
        </w:rPr>
        <w:t>, da Silva</w:t>
      </w:r>
      <w:r>
        <w:rPr>
          <w:noProof/>
          <w:szCs w:val="28"/>
        </w:rPr>
        <w:t xml:space="preserve"> PS</w:t>
      </w:r>
      <w:r w:rsidRPr="00354BDC">
        <w:rPr>
          <w:noProof/>
          <w:szCs w:val="28"/>
        </w:rPr>
        <w:t>, Jost</w:t>
      </w:r>
      <w:r>
        <w:rPr>
          <w:noProof/>
          <w:szCs w:val="28"/>
        </w:rPr>
        <w:t xml:space="preserve"> CL</w:t>
      </w:r>
      <w:r w:rsidRPr="00354BDC">
        <w:rPr>
          <w:noProof/>
          <w:szCs w:val="28"/>
        </w:rPr>
        <w:t>, Spinelli</w:t>
      </w:r>
      <w:r>
        <w:rPr>
          <w:noProof/>
          <w:szCs w:val="28"/>
        </w:rPr>
        <w:t xml:space="preserve"> A (2015)</w:t>
      </w:r>
      <w:r w:rsidRPr="00354BDC">
        <w:rPr>
          <w:noProof/>
          <w:szCs w:val="28"/>
        </w:rPr>
        <w:t xml:space="preserve"> Sens Actuat B 209</w:t>
      </w:r>
      <w:r>
        <w:rPr>
          <w:noProof/>
          <w:szCs w:val="28"/>
        </w:rPr>
        <w:t>:</w:t>
      </w:r>
      <w:r w:rsidRPr="00354BDC">
        <w:rPr>
          <w:noProof/>
          <w:szCs w:val="28"/>
        </w:rPr>
        <w:t>423</w:t>
      </w:r>
    </w:p>
    <w:p w:rsidR="00354BDC" w:rsidRPr="00354BDC" w:rsidRDefault="00354BDC" w:rsidP="006A05C3">
      <w:pPr>
        <w:pStyle w:val="Odstavecseseznamem"/>
        <w:numPr>
          <w:ilvl w:val="0"/>
          <w:numId w:val="7"/>
        </w:numPr>
        <w:spacing w:line="480" w:lineRule="auto"/>
        <w:ind w:left="426" w:hanging="426"/>
        <w:rPr>
          <w:szCs w:val="28"/>
        </w:rPr>
      </w:pPr>
      <w:r w:rsidRPr="00354BDC">
        <w:rPr>
          <w:rFonts w:eastAsia="GulliverRM"/>
          <w:noProof/>
          <w:szCs w:val="28"/>
        </w:rPr>
        <w:t>Kreft</w:t>
      </w:r>
      <w:r>
        <w:rPr>
          <w:rFonts w:eastAsia="GulliverRM"/>
          <w:noProof/>
          <w:szCs w:val="28"/>
        </w:rPr>
        <w:t xml:space="preserve"> GL</w:t>
      </w:r>
      <w:r w:rsidRPr="00354BDC">
        <w:rPr>
          <w:rFonts w:eastAsia="GulliverRM"/>
          <w:noProof/>
          <w:szCs w:val="28"/>
        </w:rPr>
        <w:t>, de Braga</w:t>
      </w:r>
      <w:r>
        <w:rPr>
          <w:rFonts w:eastAsia="GulliverRM"/>
          <w:noProof/>
          <w:szCs w:val="28"/>
        </w:rPr>
        <w:t xml:space="preserve"> OC</w:t>
      </w:r>
      <w:r w:rsidRPr="00354BDC">
        <w:rPr>
          <w:rFonts w:eastAsia="GulliverRM"/>
          <w:noProof/>
          <w:szCs w:val="28"/>
        </w:rPr>
        <w:t>, Spinelli</w:t>
      </w:r>
      <w:r>
        <w:rPr>
          <w:rFonts w:eastAsia="GulliverRM"/>
          <w:noProof/>
          <w:szCs w:val="28"/>
        </w:rPr>
        <w:t xml:space="preserve"> A (2012)</w:t>
      </w:r>
      <w:r w:rsidRPr="00354BDC">
        <w:rPr>
          <w:rFonts w:eastAsia="GulliverRM"/>
          <w:noProof/>
          <w:szCs w:val="28"/>
        </w:rPr>
        <w:t xml:space="preserve"> Electrochim Acta</w:t>
      </w:r>
      <w:r w:rsidRPr="00354BDC">
        <w:rPr>
          <w:rFonts w:eastAsia="OneGulliverA"/>
          <w:noProof/>
          <w:szCs w:val="28"/>
        </w:rPr>
        <w:t xml:space="preserve"> 83</w:t>
      </w:r>
      <w:r>
        <w:rPr>
          <w:rFonts w:eastAsia="OneGulliverA"/>
          <w:noProof/>
          <w:szCs w:val="28"/>
        </w:rPr>
        <w:t>:</w:t>
      </w:r>
      <w:r w:rsidRPr="00354BDC">
        <w:rPr>
          <w:rFonts w:eastAsia="OneGulliverA"/>
          <w:noProof/>
          <w:szCs w:val="28"/>
        </w:rPr>
        <w:t>125</w:t>
      </w:r>
    </w:p>
    <w:p w:rsidR="00354BDC" w:rsidRDefault="00354BDC" w:rsidP="006A05C3">
      <w:pPr>
        <w:pStyle w:val="Odstavecseseznamem"/>
        <w:numPr>
          <w:ilvl w:val="0"/>
          <w:numId w:val="7"/>
        </w:numPr>
        <w:spacing w:line="480" w:lineRule="auto"/>
        <w:ind w:left="426" w:hanging="426"/>
        <w:rPr>
          <w:szCs w:val="28"/>
        </w:rPr>
      </w:pPr>
      <w:r w:rsidRPr="00354BDC">
        <w:rPr>
          <w:noProof/>
          <w:szCs w:val="28"/>
        </w:rPr>
        <w:t>Blakley</w:t>
      </w:r>
      <w:r>
        <w:rPr>
          <w:noProof/>
          <w:szCs w:val="28"/>
        </w:rPr>
        <w:t xml:space="preserve"> RL (1969)</w:t>
      </w:r>
      <w:r w:rsidRPr="00354BDC">
        <w:rPr>
          <w:noProof/>
          <w:szCs w:val="28"/>
        </w:rPr>
        <w:t xml:space="preserve"> </w:t>
      </w:r>
      <w:r w:rsidRPr="00354BDC">
        <w:rPr>
          <w:i/>
          <w:noProof/>
          <w:szCs w:val="28"/>
        </w:rPr>
        <w:t>The Biochemistry of Folic Acid and Related Pteridines</w:t>
      </w:r>
      <w:r w:rsidRPr="00354BDC">
        <w:rPr>
          <w:noProof/>
          <w:szCs w:val="28"/>
        </w:rPr>
        <w:t>, American Elsevier, New York</w:t>
      </w:r>
    </w:p>
    <w:p w:rsidR="00354BDC" w:rsidRDefault="00354BDC" w:rsidP="006A05C3">
      <w:pPr>
        <w:pStyle w:val="Odstavecseseznamem"/>
        <w:numPr>
          <w:ilvl w:val="0"/>
          <w:numId w:val="7"/>
        </w:numPr>
        <w:spacing w:line="480" w:lineRule="auto"/>
        <w:ind w:left="426" w:hanging="426"/>
        <w:rPr>
          <w:szCs w:val="28"/>
        </w:rPr>
      </w:pPr>
      <w:r w:rsidRPr="00354BDC">
        <w:rPr>
          <w:noProof/>
          <w:szCs w:val="28"/>
        </w:rPr>
        <w:t>Tyagi</w:t>
      </w:r>
      <w:r>
        <w:rPr>
          <w:noProof/>
          <w:szCs w:val="28"/>
        </w:rPr>
        <w:t xml:space="preserve"> A</w:t>
      </w:r>
      <w:r w:rsidRPr="00354BDC">
        <w:rPr>
          <w:noProof/>
          <w:szCs w:val="28"/>
        </w:rPr>
        <w:t>, Penzkofer</w:t>
      </w:r>
      <w:r>
        <w:rPr>
          <w:noProof/>
          <w:szCs w:val="28"/>
        </w:rPr>
        <w:t xml:space="preserve"> A (2010</w:t>
      </w:r>
      <w:r w:rsidRPr="00354BDC">
        <w:rPr>
          <w:noProof/>
          <w:szCs w:val="28"/>
        </w:rPr>
        <w:t>) Chem Phys 367</w:t>
      </w:r>
      <w:r>
        <w:rPr>
          <w:noProof/>
          <w:szCs w:val="28"/>
        </w:rPr>
        <w:t>:</w:t>
      </w:r>
      <w:r w:rsidRPr="00354BDC">
        <w:rPr>
          <w:noProof/>
          <w:szCs w:val="28"/>
        </w:rPr>
        <w:t>83</w:t>
      </w:r>
    </w:p>
    <w:p w:rsidR="00354BDC" w:rsidRPr="00354BDC" w:rsidRDefault="00354BDC" w:rsidP="006A05C3">
      <w:pPr>
        <w:pStyle w:val="Odstavecseseznamem"/>
        <w:numPr>
          <w:ilvl w:val="0"/>
          <w:numId w:val="7"/>
        </w:numPr>
        <w:spacing w:line="480" w:lineRule="auto"/>
        <w:ind w:left="426" w:hanging="426"/>
        <w:rPr>
          <w:szCs w:val="28"/>
        </w:rPr>
      </w:pPr>
      <w:r w:rsidRPr="00354BDC">
        <w:rPr>
          <w:noProof/>
          <w:kern w:val="36"/>
          <w:szCs w:val="28"/>
        </w:rPr>
        <w:t>Vávrová</w:t>
      </w:r>
      <w:r>
        <w:rPr>
          <w:noProof/>
          <w:kern w:val="36"/>
          <w:szCs w:val="28"/>
        </w:rPr>
        <w:t xml:space="preserve"> J</w:t>
      </w:r>
      <w:r w:rsidRPr="00354BDC">
        <w:rPr>
          <w:noProof/>
          <w:kern w:val="36"/>
          <w:szCs w:val="28"/>
        </w:rPr>
        <w:t>, Pechová</w:t>
      </w:r>
      <w:r>
        <w:rPr>
          <w:noProof/>
          <w:kern w:val="36"/>
          <w:szCs w:val="28"/>
        </w:rPr>
        <w:t xml:space="preserve"> A</w:t>
      </w:r>
      <w:r w:rsidRPr="00354BDC">
        <w:rPr>
          <w:noProof/>
          <w:kern w:val="36"/>
          <w:szCs w:val="28"/>
        </w:rPr>
        <w:t>, Wilhelm</w:t>
      </w:r>
      <w:r>
        <w:rPr>
          <w:noProof/>
          <w:kern w:val="36"/>
          <w:szCs w:val="28"/>
        </w:rPr>
        <w:t xml:space="preserve"> Z</w:t>
      </w:r>
      <w:r w:rsidRPr="00354BDC">
        <w:rPr>
          <w:noProof/>
          <w:kern w:val="36"/>
          <w:szCs w:val="28"/>
        </w:rPr>
        <w:t>, Kazda</w:t>
      </w:r>
      <w:r>
        <w:rPr>
          <w:noProof/>
          <w:kern w:val="36"/>
          <w:szCs w:val="28"/>
        </w:rPr>
        <w:t xml:space="preserve"> A</w:t>
      </w:r>
      <w:r w:rsidRPr="00354BDC">
        <w:rPr>
          <w:noProof/>
          <w:kern w:val="36"/>
          <w:szCs w:val="28"/>
        </w:rPr>
        <w:t>, Friedecký</w:t>
      </w:r>
      <w:r>
        <w:rPr>
          <w:noProof/>
          <w:kern w:val="36"/>
          <w:szCs w:val="28"/>
        </w:rPr>
        <w:t xml:space="preserve"> B</w:t>
      </w:r>
      <w:r w:rsidRPr="00354BDC">
        <w:rPr>
          <w:noProof/>
          <w:kern w:val="36"/>
          <w:szCs w:val="28"/>
        </w:rPr>
        <w:t>, Jambor</w:t>
      </w:r>
      <w:r>
        <w:rPr>
          <w:noProof/>
          <w:kern w:val="36"/>
          <w:szCs w:val="28"/>
        </w:rPr>
        <w:t xml:space="preserve"> A (2007)</w:t>
      </w:r>
      <w:r w:rsidRPr="00354BDC">
        <w:rPr>
          <w:noProof/>
          <w:kern w:val="36"/>
          <w:szCs w:val="28"/>
        </w:rPr>
        <w:t xml:space="preserve"> </w:t>
      </w:r>
      <w:r w:rsidRPr="00354BDC">
        <w:rPr>
          <w:i/>
          <w:noProof/>
          <w:kern w:val="36"/>
          <w:szCs w:val="28"/>
        </w:rPr>
        <w:t>Vitaminy a stopové prvky 2007, Česká společnost klinické biochemie ČLS JEP</w:t>
      </w:r>
      <w:r w:rsidRPr="00354BDC">
        <w:rPr>
          <w:noProof/>
          <w:kern w:val="36"/>
          <w:szCs w:val="28"/>
        </w:rPr>
        <w:t>,</w:t>
      </w:r>
      <w:r>
        <w:rPr>
          <w:noProof/>
          <w:kern w:val="36"/>
          <w:szCs w:val="28"/>
        </w:rPr>
        <w:t xml:space="preserve"> pp 46-48</w:t>
      </w:r>
      <w:r w:rsidRPr="00354BDC">
        <w:rPr>
          <w:noProof/>
          <w:kern w:val="36"/>
          <w:szCs w:val="28"/>
        </w:rPr>
        <w:t xml:space="preserve"> (Eds.: Racek</w:t>
      </w:r>
      <w:r>
        <w:rPr>
          <w:noProof/>
          <w:kern w:val="36"/>
          <w:szCs w:val="28"/>
        </w:rPr>
        <w:t xml:space="preserve"> J</w:t>
      </w:r>
      <w:r w:rsidRPr="00354BDC">
        <w:rPr>
          <w:noProof/>
          <w:kern w:val="36"/>
          <w:szCs w:val="28"/>
        </w:rPr>
        <w:t>, Dastych</w:t>
      </w:r>
      <w:r>
        <w:rPr>
          <w:noProof/>
          <w:kern w:val="36"/>
          <w:szCs w:val="28"/>
        </w:rPr>
        <w:t xml:space="preserve"> M</w:t>
      </w:r>
      <w:r w:rsidRPr="00354BDC">
        <w:rPr>
          <w:noProof/>
          <w:kern w:val="36"/>
          <w:szCs w:val="28"/>
        </w:rPr>
        <w:t>) Pardubice, Czech Republic</w:t>
      </w:r>
    </w:p>
    <w:p w:rsidR="00354BDC" w:rsidRPr="00354BDC" w:rsidRDefault="00354BDC" w:rsidP="006A05C3">
      <w:pPr>
        <w:pStyle w:val="Odstavecseseznamem"/>
        <w:numPr>
          <w:ilvl w:val="0"/>
          <w:numId w:val="7"/>
        </w:numPr>
        <w:spacing w:line="480" w:lineRule="auto"/>
        <w:ind w:left="426" w:hanging="426"/>
        <w:rPr>
          <w:szCs w:val="28"/>
        </w:rPr>
      </w:pPr>
      <w:r w:rsidRPr="00354BDC">
        <w:rPr>
          <w:noProof/>
          <w:kern w:val="36"/>
          <w:szCs w:val="28"/>
        </w:rPr>
        <w:t>Vecchia</w:t>
      </w:r>
      <w:r>
        <w:rPr>
          <w:noProof/>
          <w:kern w:val="36"/>
          <w:szCs w:val="28"/>
        </w:rPr>
        <w:t xml:space="preserve"> CL</w:t>
      </w:r>
      <w:r w:rsidRPr="00354BDC">
        <w:rPr>
          <w:noProof/>
          <w:kern w:val="36"/>
          <w:szCs w:val="28"/>
        </w:rPr>
        <w:t>, Negri</w:t>
      </w:r>
      <w:r>
        <w:rPr>
          <w:noProof/>
          <w:kern w:val="36"/>
          <w:szCs w:val="28"/>
        </w:rPr>
        <w:t xml:space="preserve"> E</w:t>
      </w:r>
      <w:r w:rsidRPr="00354BDC">
        <w:rPr>
          <w:noProof/>
          <w:kern w:val="36"/>
          <w:szCs w:val="28"/>
        </w:rPr>
        <w:t>, Pelucchi</w:t>
      </w:r>
      <w:r>
        <w:rPr>
          <w:noProof/>
          <w:kern w:val="36"/>
          <w:szCs w:val="28"/>
        </w:rPr>
        <w:t xml:space="preserve"> C</w:t>
      </w:r>
      <w:r w:rsidRPr="00354BDC">
        <w:rPr>
          <w:noProof/>
          <w:kern w:val="36"/>
          <w:szCs w:val="28"/>
        </w:rPr>
        <w:t>, Franceschi</w:t>
      </w:r>
      <w:r>
        <w:rPr>
          <w:noProof/>
          <w:kern w:val="36"/>
          <w:szCs w:val="28"/>
        </w:rPr>
        <w:t xml:space="preserve"> S (2001)</w:t>
      </w:r>
      <w:r w:rsidRPr="00354BDC">
        <w:rPr>
          <w:noProof/>
          <w:kern w:val="36"/>
          <w:szCs w:val="28"/>
        </w:rPr>
        <w:t xml:space="preserve"> </w:t>
      </w:r>
      <w:r>
        <w:rPr>
          <w:noProof/>
          <w:kern w:val="36"/>
          <w:szCs w:val="28"/>
        </w:rPr>
        <w:t>Int J</w:t>
      </w:r>
      <w:r w:rsidRPr="00354BDC">
        <w:rPr>
          <w:noProof/>
          <w:kern w:val="36"/>
          <w:szCs w:val="28"/>
        </w:rPr>
        <w:t xml:space="preserve"> Cancer</w:t>
      </w:r>
      <w:r>
        <w:rPr>
          <w:noProof/>
          <w:kern w:val="36"/>
          <w:szCs w:val="28"/>
        </w:rPr>
        <w:t xml:space="preserve"> </w:t>
      </w:r>
      <w:r w:rsidRPr="00354BDC">
        <w:rPr>
          <w:noProof/>
          <w:kern w:val="36"/>
          <w:szCs w:val="28"/>
        </w:rPr>
        <w:t>102</w:t>
      </w:r>
      <w:r>
        <w:rPr>
          <w:noProof/>
          <w:kern w:val="36"/>
          <w:szCs w:val="28"/>
        </w:rPr>
        <w:t>:</w:t>
      </w:r>
      <w:r w:rsidRPr="00354BDC">
        <w:rPr>
          <w:noProof/>
          <w:kern w:val="36"/>
          <w:szCs w:val="28"/>
        </w:rPr>
        <w:t>545</w:t>
      </w:r>
    </w:p>
    <w:p w:rsidR="00354BDC" w:rsidRDefault="00354BDC" w:rsidP="006A05C3">
      <w:pPr>
        <w:pStyle w:val="Odstavecseseznamem"/>
        <w:numPr>
          <w:ilvl w:val="0"/>
          <w:numId w:val="7"/>
        </w:numPr>
        <w:spacing w:line="480" w:lineRule="auto"/>
        <w:ind w:left="426" w:hanging="426"/>
        <w:rPr>
          <w:szCs w:val="28"/>
        </w:rPr>
      </w:pPr>
      <w:r w:rsidRPr="00354BDC">
        <w:rPr>
          <w:bCs/>
          <w:noProof/>
          <w:szCs w:val="28"/>
        </w:rPr>
        <w:t>Vahteristo</w:t>
      </w:r>
      <w:r>
        <w:rPr>
          <w:bCs/>
          <w:noProof/>
          <w:szCs w:val="28"/>
        </w:rPr>
        <w:t xml:space="preserve"> L</w:t>
      </w:r>
      <w:r w:rsidRPr="00354BDC">
        <w:rPr>
          <w:bCs/>
          <w:noProof/>
          <w:szCs w:val="28"/>
        </w:rPr>
        <w:t>, Lehikoinen</w:t>
      </w:r>
      <w:r>
        <w:rPr>
          <w:bCs/>
          <w:noProof/>
          <w:szCs w:val="28"/>
        </w:rPr>
        <w:t xml:space="preserve"> K</w:t>
      </w:r>
      <w:r w:rsidRPr="00354BDC">
        <w:rPr>
          <w:bCs/>
          <w:noProof/>
          <w:szCs w:val="28"/>
        </w:rPr>
        <w:t>, Ollilainen</w:t>
      </w:r>
      <w:r>
        <w:rPr>
          <w:bCs/>
          <w:noProof/>
          <w:szCs w:val="28"/>
        </w:rPr>
        <w:t xml:space="preserve"> V</w:t>
      </w:r>
      <w:r w:rsidRPr="00354BDC">
        <w:rPr>
          <w:bCs/>
          <w:noProof/>
          <w:szCs w:val="28"/>
        </w:rPr>
        <w:t>, Varo</w:t>
      </w:r>
      <w:r>
        <w:rPr>
          <w:bCs/>
          <w:noProof/>
          <w:szCs w:val="28"/>
        </w:rPr>
        <w:t xml:space="preserve"> P (1997)</w:t>
      </w:r>
      <w:r w:rsidRPr="00354BDC">
        <w:rPr>
          <w:bCs/>
          <w:noProof/>
          <w:szCs w:val="28"/>
        </w:rPr>
        <w:t xml:space="preserve"> </w:t>
      </w:r>
      <w:r w:rsidRPr="00354BDC">
        <w:rPr>
          <w:iCs/>
          <w:noProof/>
          <w:szCs w:val="28"/>
        </w:rPr>
        <w:t>Food Chem</w:t>
      </w:r>
      <w:r w:rsidRPr="00354BDC">
        <w:rPr>
          <w:i/>
          <w:iCs/>
          <w:noProof/>
          <w:szCs w:val="28"/>
        </w:rPr>
        <w:t xml:space="preserve"> </w:t>
      </w:r>
      <w:r w:rsidRPr="00354BDC">
        <w:rPr>
          <w:noProof/>
          <w:szCs w:val="28"/>
        </w:rPr>
        <w:t>59</w:t>
      </w:r>
      <w:r>
        <w:rPr>
          <w:noProof/>
          <w:szCs w:val="28"/>
        </w:rPr>
        <w:t>:</w:t>
      </w:r>
      <w:r w:rsidRPr="00354BDC">
        <w:rPr>
          <w:noProof/>
          <w:szCs w:val="28"/>
        </w:rPr>
        <w:t>589</w:t>
      </w:r>
    </w:p>
    <w:p w:rsidR="00354BDC" w:rsidRDefault="00354BDC" w:rsidP="006A05C3">
      <w:pPr>
        <w:pStyle w:val="Odstavecseseznamem"/>
        <w:numPr>
          <w:ilvl w:val="0"/>
          <w:numId w:val="7"/>
        </w:numPr>
        <w:spacing w:line="480" w:lineRule="auto"/>
        <w:ind w:left="426" w:hanging="426"/>
        <w:rPr>
          <w:szCs w:val="28"/>
        </w:rPr>
      </w:pPr>
      <w:r w:rsidRPr="00354BDC">
        <w:rPr>
          <w:noProof/>
          <w:szCs w:val="28"/>
        </w:rPr>
        <w:t>Breithaupt</w:t>
      </w:r>
      <w:r>
        <w:rPr>
          <w:noProof/>
          <w:szCs w:val="28"/>
        </w:rPr>
        <w:t xml:space="preserve"> DE (2001)</w:t>
      </w:r>
      <w:r w:rsidRPr="00354BDC">
        <w:rPr>
          <w:noProof/>
          <w:szCs w:val="28"/>
        </w:rPr>
        <w:t xml:space="preserve"> Food Chem 74</w:t>
      </w:r>
      <w:r>
        <w:rPr>
          <w:noProof/>
          <w:szCs w:val="28"/>
        </w:rPr>
        <w:t>:</w:t>
      </w:r>
      <w:r w:rsidRPr="00354BDC">
        <w:rPr>
          <w:noProof/>
          <w:szCs w:val="28"/>
        </w:rPr>
        <w:t>521</w:t>
      </w:r>
    </w:p>
    <w:p w:rsidR="00354BDC" w:rsidRDefault="00354BDC" w:rsidP="006A05C3">
      <w:pPr>
        <w:pStyle w:val="Odstavecseseznamem"/>
        <w:numPr>
          <w:ilvl w:val="0"/>
          <w:numId w:val="7"/>
        </w:numPr>
        <w:spacing w:line="480" w:lineRule="auto"/>
        <w:ind w:left="426" w:hanging="426"/>
        <w:rPr>
          <w:szCs w:val="28"/>
        </w:rPr>
      </w:pPr>
      <w:r w:rsidRPr="00354BDC">
        <w:rPr>
          <w:noProof/>
          <w:szCs w:val="28"/>
        </w:rPr>
        <w:t>Patring</w:t>
      </w:r>
      <w:r>
        <w:rPr>
          <w:noProof/>
          <w:szCs w:val="28"/>
        </w:rPr>
        <w:t xml:space="preserve"> JDM</w:t>
      </w:r>
      <w:r w:rsidRPr="00354BDC">
        <w:rPr>
          <w:noProof/>
          <w:szCs w:val="28"/>
        </w:rPr>
        <w:t>, Jastrebova</w:t>
      </w:r>
      <w:r>
        <w:rPr>
          <w:noProof/>
          <w:szCs w:val="28"/>
        </w:rPr>
        <w:t xml:space="preserve"> JA (2007)</w:t>
      </w:r>
      <w:r w:rsidRPr="00354BDC">
        <w:rPr>
          <w:noProof/>
          <w:szCs w:val="28"/>
        </w:rPr>
        <w:t xml:space="preserve"> </w:t>
      </w:r>
      <w:r w:rsidRPr="00354BDC">
        <w:rPr>
          <w:noProof/>
          <w:szCs w:val="28"/>
          <w:bdr w:val="none" w:sz="0" w:space="0" w:color="auto" w:frame="1"/>
        </w:rPr>
        <w:t>J Chromatog A</w:t>
      </w:r>
      <w:r w:rsidRPr="00354BDC">
        <w:rPr>
          <w:noProof/>
          <w:szCs w:val="28"/>
        </w:rPr>
        <w:t xml:space="preserve"> 1143</w:t>
      </w:r>
      <w:r>
        <w:rPr>
          <w:noProof/>
          <w:szCs w:val="28"/>
        </w:rPr>
        <w:t>:</w:t>
      </w:r>
      <w:r w:rsidRPr="00354BDC">
        <w:rPr>
          <w:noProof/>
          <w:szCs w:val="28"/>
        </w:rPr>
        <w:t>72</w:t>
      </w:r>
    </w:p>
    <w:p w:rsidR="00354BDC" w:rsidRDefault="00354BDC" w:rsidP="006A05C3">
      <w:pPr>
        <w:pStyle w:val="Odstavecseseznamem"/>
        <w:numPr>
          <w:ilvl w:val="0"/>
          <w:numId w:val="7"/>
        </w:numPr>
        <w:spacing w:line="480" w:lineRule="auto"/>
        <w:ind w:left="426" w:hanging="426"/>
        <w:rPr>
          <w:szCs w:val="28"/>
        </w:rPr>
      </w:pPr>
      <w:r w:rsidRPr="00354BDC">
        <w:rPr>
          <w:noProof/>
          <w:szCs w:val="28"/>
        </w:rPr>
        <w:t>Nelson</w:t>
      </w:r>
      <w:r>
        <w:rPr>
          <w:noProof/>
          <w:szCs w:val="28"/>
        </w:rPr>
        <w:t xml:space="preserve"> BC</w:t>
      </w:r>
      <w:r w:rsidRPr="00354BDC">
        <w:rPr>
          <w:noProof/>
          <w:szCs w:val="28"/>
        </w:rPr>
        <w:t>,</w:t>
      </w:r>
      <w:r w:rsidRPr="00354BDC">
        <w:rPr>
          <w:noProof/>
          <w:szCs w:val="28"/>
          <w:vertAlign w:val="superscript"/>
        </w:rPr>
        <w:t xml:space="preserve"> </w:t>
      </w:r>
      <w:r w:rsidRPr="00354BDC">
        <w:rPr>
          <w:noProof/>
          <w:szCs w:val="28"/>
        </w:rPr>
        <w:t>Sharpless</w:t>
      </w:r>
      <w:r>
        <w:rPr>
          <w:noProof/>
          <w:szCs w:val="28"/>
        </w:rPr>
        <w:t xml:space="preserve"> KE</w:t>
      </w:r>
      <w:r w:rsidRPr="00354BDC">
        <w:rPr>
          <w:noProof/>
          <w:szCs w:val="28"/>
        </w:rPr>
        <w:t>, Sander</w:t>
      </w:r>
      <w:r>
        <w:rPr>
          <w:noProof/>
          <w:szCs w:val="28"/>
        </w:rPr>
        <w:t xml:space="preserve"> LC (2006)</w:t>
      </w:r>
      <w:r w:rsidRPr="00354BDC">
        <w:rPr>
          <w:noProof/>
          <w:szCs w:val="28"/>
        </w:rPr>
        <w:t xml:space="preserve"> </w:t>
      </w:r>
      <w:r w:rsidRPr="00F06390">
        <w:rPr>
          <w:noProof/>
          <w:szCs w:val="28"/>
          <w:bdr w:val="none" w:sz="0" w:space="0" w:color="auto" w:frame="1"/>
        </w:rPr>
        <w:t>J Chromatog A</w:t>
      </w:r>
      <w:r w:rsidRPr="00354BDC">
        <w:rPr>
          <w:noProof/>
          <w:szCs w:val="28"/>
        </w:rPr>
        <w:t xml:space="preserve"> 1135</w:t>
      </w:r>
      <w:r>
        <w:rPr>
          <w:noProof/>
          <w:szCs w:val="28"/>
        </w:rPr>
        <w:t>:</w:t>
      </w:r>
      <w:r w:rsidRPr="00354BDC">
        <w:rPr>
          <w:noProof/>
          <w:szCs w:val="28"/>
        </w:rPr>
        <w:t>203</w:t>
      </w:r>
    </w:p>
    <w:p w:rsidR="00F06390" w:rsidRDefault="00F06390" w:rsidP="006A05C3">
      <w:pPr>
        <w:pStyle w:val="Odstavecseseznamem"/>
        <w:numPr>
          <w:ilvl w:val="0"/>
          <w:numId w:val="7"/>
        </w:numPr>
        <w:spacing w:line="480" w:lineRule="auto"/>
        <w:ind w:left="426" w:hanging="426"/>
        <w:rPr>
          <w:szCs w:val="28"/>
        </w:rPr>
      </w:pPr>
      <w:r w:rsidRPr="00F06390">
        <w:rPr>
          <w:noProof/>
          <w:szCs w:val="28"/>
        </w:rPr>
        <w:t>Aurora-Prado</w:t>
      </w:r>
      <w:r>
        <w:rPr>
          <w:noProof/>
          <w:szCs w:val="28"/>
        </w:rPr>
        <w:t xml:space="preserve"> MS</w:t>
      </w:r>
      <w:r w:rsidRPr="00F06390">
        <w:rPr>
          <w:noProof/>
          <w:szCs w:val="28"/>
        </w:rPr>
        <w:t>, Silva</w:t>
      </w:r>
      <w:r>
        <w:rPr>
          <w:noProof/>
          <w:szCs w:val="28"/>
        </w:rPr>
        <w:t xml:space="preserve"> CA</w:t>
      </w:r>
      <w:r w:rsidRPr="00F06390">
        <w:rPr>
          <w:noProof/>
          <w:szCs w:val="28"/>
        </w:rPr>
        <w:t>, Tavares</w:t>
      </w:r>
      <w:r>
        <w:rPr>
          <w:noProof/>
          <w:szCs w:val="28"/>
        </w:rPr>
        <w:t xml:space="preserve"> MFM</w:t>
      </w:r>
      <w:r w:rsidRPr="00F06390">
        <w:rPr>
          <w:noProof/>
          <w:szCs w:val="28"/>
        </w:rPr>
        <w:t>, Altria</w:t>
      </w:r>
      <w:r>
        <w:rPr>
          <w:noProof/>
          <w:szCs w:val="28"/>
        </w:rPr>
        <w:t xml:space="preserve"> KD (2004)</w:t>
      </w:r>
      <w:r w:rsidRPr="00F06390">
        <w:rPr>
          <w:noProof/>
          <w:szCs w:val="28"/>
        </w:rPr>
        <w:t xml:space="preserve"> </w:t>
      </w:r>
      <w:r w:rsidRPr="00F06390">
        <w:rPr>
          <w:noProof/>
          <w:szCs w:val="28"/>
          <w:bdr w:val="none" w:sz="0" w:space="0" w:color="auto" w:frame="1"/>
        </w:rPr>
        <w:t>J Chromatog A</w:t>
      </w:r>
      <w:r w:rsidRPr="00F06390">
        <w:rPr>
          <w:noProof/>
          <w:szCs w:val="28"/>
        </w:rPr>
        <w:t xml:space="preserve"> 105</w:t>
      </w:r>
      <w:r>
        <w:rPr>
          <w:noProof/>
          <w:szCs w:val="28"/>
        </w:rPr>
        <w:t>:</w:t>
      </w:r>
      <w:r w:rsidRPr="00F06390">
        <w:rPr>
          <w:noProof/>
          <w:szCs w:val="28"/>
        </w:rPr>
        <w:t>291</w:t>
      </w:r>
    </w:p>
    <w:p w:rsidR="00F06390" w:rsidRDefault="00F06390" w:rsidP="006A05C3">
      <w:pPr>
        <w:pStyle w:val="Odstavecseseznamem"/>
        <w:numPr>
          <w:ilvl w:val="0"/>
          <w:numId w:val="7"/>
        </w:numPr>
        <w:spacing w:line="480" w:lineRule="auto"/>
        <w:ind w:left="426" w:hanging="426"/>
        <w:rPr>
          <w:szCs w:val="28"/>
        </w:rPr>
      </w:pPr>
      <w:r w:rsidRPr="00F06390">
        <w:rPr>
          <w:noProof/>
          <w:szCs w:val="28"/>
        </w:rPr>
        <w:t>Zhao</w:t>
      </w:r>
      <w:r>
        <w:rPr>
          <w:noProof/>
          <w:szCs w:val="28"/>
        </w:rPr>
        <w:t xml:space="preserve"> S</w:t>
      </w:r>
      <w:r w:rsidRPr="00F06390">
        <w:rPr>
          <w:noProof/>
          <w:szCs w:val="28"/>
        </w:rPr>
        <w:t>, Yuan</w:t>
      </w:r>
      <w:r>
        <w:rPr>
          <w:noProof/>
          <w:szCs w:val="28"/>
        </w:rPr>
        <w:t xml:space="preserve"> H</w:t>
      </w:r>
      <w:r w:rsidRPr="00F06390">
        <w:rPr>
          <w:noProof/>
          <w:szCs w:val="28"/>
        </w:rPr>
        <w:t>, Xie</w:t>
      </w:r>
      <w:r>
        <w:rPr>
          <w:noProof/>
          <w:szCs w:val="28"/>
        </w:rPr>
        <w:t xml:space="preserve"> C</w:t>
      </w:r>
      <w:r w:rsidRPr="00F06390">
        <w:rPr>
          <w:noProof/>
          <w:szCs w:val="28"/>
        </w:rPr>
        <w:t>, Xiao</w:t>
      </w:r>
      <w:r>
        <w:rPr>
          <w:noProof/>
          <w:szCs w:val="28"/>
        </w:rPr>
        <w:t xml:space="preserve"> D (2006)</w:t>
      </w:r>
      <w:r w:rsidRPr="00F06390">
        <w:rPr>
          <w:noProof/>
          <w:szCs w:val="28"/>
        </w:rPr>
        <w:t xml:space="preserve"> </w:t>
      </w:r>
      <w:r w:rsidRPr="00F06390">
        <w:rPr>
          <w:noProof/>
          <w:szCs w:val="28"/>
          <w:bdr w:val="none" w:sz="0" w:space="0" w:color="auto" w:frame="1"/>
        </w:rPr>
        <w:t>J Chromatogr A</w:t>
      </w:r>
      <w:r w:rsidRPr="00F06390">
        <w:rPr>
          <w:noProof/>
          <w:szCs w:val="28"/>
        </w:rPr>
        <w:t xml:space="preserve"> 1107</w:t>
      </w:r>
      <w:r>
        <w:rPr>
          <w:noProof/>
          <w:szCs w:val="28"/>
        </w:rPr>
        <w:t>:</w:t>
      </w:r>
      <w:r w:rsidRPr="00F06390">
        <w:rPr>
          <w:noProof/>
          <w:szCs w:val="28"/>
        </w:rPr>
        <w:t>290</w:t>
      </w:r>
    </w:p>
    <w:p w:rsidR="00F06390" w:rsidRDefault="00F06390" w:rsidP="006A05C3">
      <w:pPr>
        <w:pStyle w:val="Odstavecseseznamem"/>
        <w:numPr>
          <w:ilvl w:val="0"/>
          <w:numId w:val="7"/>
        </w:numPr>
        <w:spacing w:line="480" w:lineRule="auto"/>
        <w:ind w:left="426" w:hanging="426"/>
        <w:rPr>
          <w:szCs w:val="28"/>
        </w:rPr>
      </w:pPr>
      <w:r w:rsidRPr="00F06390">
        <w:rPr>
          <w:noProof/>
          <w:szCs w:val="28"/>
        </w:rPr>
        <w:lastRenderedPageBreak/>
        <w:t>Caselunghe</w:t>
      </w:r>
      <w:r>
        <w:rPr>
          <w:noProof/>
          <w:szCs w:val="28"/>
        </w:rPr>
        <w:t xml:space="preserve"> MB</w:t>
      </w:r>
      <w:r w:rsidRPr="00F06390">
        <w:rPr>
          <w:noProof/>
          <w:szCs w:val="28"/>
        </w:rPr>
        <w:t>, Lindeberg</w:t>
      </w:r>
      <w:r>
        <w:rPr>
          <w:noProof/>
          <w:szCs w:val="28"/>
        </w:rPr>
        <w:t xml:space="preserve"> J (2000)</w:t>
      </w:r>
      <w:r w:rsidRPr="00F06390">
        <w:rPr>
          <w:noProof/>
          <w:szCs w:val="28"/>
        </w:rPr>
        <w:t xml:space="preserve"> </w:t>
      </w:r>
      <w:r w:rsidRPr="00F06390">
        <w:rPr>
          <w:noProof/>
          <w:szCs w:val="28"/>
          <w:bdr w:val="none" w:sz="0" w:space="0" w:color="auto" w:frame="1"/>
        </w:rPr>
        <w:t>Food Chem</w:t>
      </w:r>
      <w:r w:rsidRPr="00F06390">
        <w:rPr>
          <w:noProof/>
          <w:szCs w:val="28"/>
        </w:rPr>
        <w:t xml:space="preserve"> 70</w:t>
      </w:r>
      <w:r>
        <w:rPr>
          <w:noProof/>
          <w:szCs w:val="28"/>
        </w:rPr>
        <w:t>:</w:t>
      </w:r>
      <w:r w:rsidRPr="00F06390">
        <w:rPr>
          <w:noProof/>
          <w:szCs w:val="28"/>
        </w:rPr>
        <w:t>523</w:t>
      </w:r>
    </w:p>
    <w:p w:rsidR="00F06390" w:rsidRPr="00F06390" w:rsidRDefault="00F06390" w:rsidP="006A05C3">
      <w:pPr>
        <w:pStyle w:val="Odstavecseseznamem"/>
        <w:numPr>
          <w:ilvl w:val="0"/>
          <w:numId w:val="7"/>
        </w:numPr>
        <w:spacing w:line="480" w:lineRule="auto"/>
        <w:ind w:left="426" w:hanging="426"/>
        <w:rPr>
          <w:szCs w:val="28"/>
        </w:rPr>
      </w:pPr>
      <w:r w:rsidRPr="00F06390">
        <w:rPr>
          <w:noProof/>
          <w:color w:val="141314"/>
          <w:szCs w:val="28"/>
        </w:rPr>
        <w:t>Hoegger</w:t>
      </w:r>
      <w:r>
        <w:rPr>
          <w:noProof/>
          <w:color w:val="141314"/>
          <w:szCs w:val="28"/>
        </w:rPr>
        <w:t xml:space="preserve"> D,</w:t>
      </w:r>
      <w:r w:rsidRPr="00F06390">
        <w:rPr>
          <w:noProof/>
          <w:color w:val="141314"/>
          <w:szCs w:val="28"/>
        </w:rPr>
        <w:t xml:space="preserve"> Morier</w:t>
      </w:r>
      <w:r>
        <w:rPr>
          <w:noProof/>
          <w:color w:val="141314"/>
          <w:szCs w:val="28"/>
        </w:rPr>
        <w:t xml:space="preserve"> P</w:t>
      </w:r>
      <w:r w:rsidRPr="00F06390">
        <w:rPr>
          <w:noProof/>
          <w:color w:val="141314"/>
          <w:szCs w:val="28"/>
        </w:rPr>
        <w:t>, Vollet</w:t>
      </w:r>
      <w:r>
        <w:rPr>
          <w:noProof/>
          <w:color w:val="141314"/>
          <w:szCs w:val="28"/>
        </w:rPr>
        <w:t xml:space="preserve"> C</w:t>
      </w:r>
      <w:r w:rsidRPr="00F06390">
        <w:rPr>
          <w:noProof/>
          <w:color w:val="141314"/>
          <w:szCs w:val="28"/>
        </w:rPr>
        <w:t>, Heini</w:t>
      </w:r>
      <w:r>
        <w:rPr>
          <w:noProof/>
          <w:color w:val="141314"/>
          <w:szCs w:val="28"/>
        </w:rPr>
        <w:t xml:space="preserve"> D</w:t>
      </w:r>
      <w:r w:rsidRPr="00F06390">
        <w:rPr>
          <w:noProof/>
          <w:color w:val="141314"/>
          <w:szCs w:val="28"/>
        </w:rPr>
        <w:t>, Reymond</w:t>
      </w:r>
      <w:r>
        <w:rPr>
          <w:noProof/>
          <w:color w:val="141314"/>
          <w:szCs w:val="28"/>
        </w:rPr>
        <w:t xml:space="preserve"> F</w:t>
      </w:r>
      <w:r w:rsidRPr="00F06390">
        <w:rPr>
          <w:noProof/>
          <w:color w:val="141314"/>
          <w:szCs w:val="28"/>
        </w:rPr>
        <w:t>, Rossier</w:t>
      </w:r>
      <w:r>
        <w:rPr>
          <w:noProof/>
          <w:color w:val="141314"/>
          <w:szCs w:val="28"/>
        </w:rPr>
        <w:t xml:space="preserve"> JS (2007)</w:t>
      </w:r>
      <w:r w:rsidRPr="00F06390">
        <w:rPr>
          <w:noProof/>
          <w:color w:val="141314"/>
          <w:szCs w:val="28"/>
        </w:rPr>
        <w:t xml:space="preserve"> Anal Bioanal Chem 387</w:t>
      </w:r>
      <w:r>
        <w:rPr>
          <w:noProof/>
          <w:color w:val="141314"/>
          <w:szCs w:val="28"/>
        </w:rPr>
        <w:t>:</w:t>
      </w:r>
      <w:r w:rsidRPr="00F06390">
        <w:rPr>
          <w:noProof/>
          <w:color w:val="141314"/>
          <w:szCs w:val="28"/>
        </w:rPr>
        <w:t>267</w:t>
      </w:r>
    </w:p>
    <w:p w:rsidR="00F06390" w:rsidRDefault="00F06390" w:rsidP="006A05C3">
      <w:pPr>
        <w:pStyle w:val="Odstavecseseznamem"/>
        <w:numPr>
          <w:ilvl w:val="0"/>
          <w:numId w:val="7"/>
        </w:numPr>
        <w:spacing w:line="480" w:lineRule="auto"/>
        <w:ind w:left="426" w:hanging="426"/>
        <w:rPr>
          <w:szCs w:val="28"/>
        </w:rPr>
      </w:pPr>
      <w:r w:rsidRPr="00F06390">
        <w:rPr>
          <w:noProof/>
          <w:szCs w:val="28"/>
        </w:rPr>
        <w:t>Kretzschmar</w:t>
      </w:r>
      <w:r>
        <w:rPr>
          <w:noProof/>
          <w:szCs w:val="28"/>
        </w:rPr>
        <w:t xml:space="preserve"> K</w:t>
      </w:r>
      <w:r w:rsidRPr="00F06390">
        <w:rPr>
          <w:noProof/>
          <w:szCs w:val="28"/>
        </w:rPr>
        <w:t>, Jaenicke</w:t>
      </w:r>
      <w:r>
        <w:rPr>
          <w:noProof/>
          <w:szCs w:val="28"/>
        </w:rPr>
        <w:t xml:space="preserve"> W (1971)</w:t>
      </w:r>
      <w:r w:rsidRPr="00F06390">
        <w:rPr>
          <w:noProof/>
          <w:szCs w:val="28"/>
        </w:rPr>
        <w:t xml:space="preserve"> Z Naturforsch Teil B 26</w:t>
      </w:r>
      <w:r>
        <w:rPr>
          <w:noProof/>
          <w:szCs w:val="28"/>
        </w:rPr>
        <w:t>:</w:t>
      </w:r>
      <w:r w:rsidRPr="00F06390">
        <w:rPr>
          <w:noProof/>
          <w:szCs w:val="28"/>
        </w:rPr>
        <w:t>225</w:t>
      </w:r>
    </w:p>
    <w:p w:rsidR="00F06390" w:rsidRPr="00F06390" w:rsidRDefault="00F06390" w:rsidP="006A05C3">
      <w:pPr>
        <w:pStyle w:val="Odstavecseseznamem"/>
        <w:numPr>
          <w:ilvl w:val="0"/>
          <w:numId w:val="7"/>
        </w:numPr>
        <w:spacing w:line="480" w:lineRule="auto"/>
        <w:ind w:left="426" w:hanging="426"/>
        <w:rPr>
          <w:szCs w:val="28"/>
        </w:rPr>
      </w:pPr>
      <w:r w:rsidRPr="00F06390">
        <w:rPr>
          <w:noProof/>
          <w:szCs w:val="28"/>
        </w:rPr>
        <w:t xml:space="preserve">Gurira </w:t>
      </w:r>
      <w:r>
        <w:rPr>
          <w:noProof/>
          <w:szCs w:val="28"/>
        </w:rPr>
        <w:t>RC</w:t>
      </w:r>
      <w:r w:rsidRPr="00F06390">
        <w:rPr>
          <w:noProof/>
          <w:szCs w:val="28"/>
        </w:rPr>
        <w:t>, Montgomery</w:t>
      </w:r>
      <w:r>
        <w:rPr>
          <w:noProof/>
          <w:szCs w:val="28"/>
        </w:rPr>
        <w:t xml:space="preserve"> C</w:t>
      </w:r>
      <w:r w:rsidRPr="00F06390">
        <w:rPr>
          <w:noProof/>
          <w:szCs w:val="28"/>
        </w:rPr>
        <w:t>, Winston</w:t>
      </w:r>
      <w:r>
        <w:rPr>
          <w:noProof/>
          <w:szCs w:val="28"/>
        </w:rPr>
        <w:t xml:space="preserve"> R (1992)</w:t>
      </w:r>
      <w:r w:rsidRPr="00F06390">
        <w:rPr>
          <w:noProof/>
          <w:szCs w:val="28"/>
        </w:rPr>
        <w:t xml:space="preserve"> </w:t>
      </w:r>
      <w:r w:rsidRPr="00F06390">
        <w:rPr>
          <w:bCs/>
          <w:iCs/>
          <w:noProof/>
          <w:szCs w:val="28"/>
        </w:rPr>
        <w:t>J Electroanal Chem 333</w:t>
      </w:r>
      <w:r>
        <w:rPr>
          <w:bCs/>
          <w:iCs/>
          <w:noProof/>
          <w:szCs w:val="28"/>
        </w:rPr>
        <w:t>:</w:t>
      </w:r>
      <w:r w:rsidRPr="00F06390">
        <w:rPr>
          <w:bCs/>
          <w:iCs/>
          <w:noProof/>
          <w:szCs w:val="28"/>
        </w:rPr>
        <w:t>217</w:t>
      </w:r>
    </w:p>
    <w:p w:rsidR="00F06390" w:rsidRDefault="00F06390" w:rsidP="006A05C3">
      <w:pPr>
        <w:pStyle w:val="Odstavecseseznamem"/>
        <w:numPr>
          <w:ilvl w:val="0"/>
          <w:numId w:val="7"/>
        </w:numPr>
        <w:spacing w:line="480" w:lineRule="auto"/>
        <w:ind w:left="426" w:hanging="426"/>
        <w:rPr>
          <w:szCs w:val="28"/>
        </w:rPr>
      </w:pPr>
      <w:r w:rsidRPr="00F06390">
        <w:rPr>
          <w:noProof/>
          <w:szCs w:val="28"/>
        </w:rPr>
        <w:t>Jacobsen</w:t>
      </w:r>
      <w:r>
        <w:rPr>
          <w:noProof/>
          <w:szCs w:val="28"/>
        </w:rPr>
        <w:t xml:space="preserve"> E</w:t>
      </w:r>
      <w:r w:rsidRPr="00F06390">
        <w:rPr>
          <w:noProof/>
          <w:szCs w:val="28"/>
        </w:rPr>
        <w:t>, Wiesebjornsen</w:t>
      </w:r>
      <w:r>
        <w:rPr>
          <w:noProof/>
          <w:szCs w:val="28"/>
        </w:rPr>
        <w:t xml:space="preserve"> M (1978)</w:t>
      </w:r>
      <w:r w:rsidRPr="00F06390">
        <w:rPr>
          <w:noProof/>
          <w:szCs w:val="28"/>
        </w:rPr>
        <w:t xml:space="preserve"> Anal Chim Acta 96</w:t>
      </w:r>
      <w:r>
        <w:rPr>
          <w:noProof/>
          <w:szCs w:val="28"/>
        </w:rPr>
        <w:t>:</w:t>
      </w:r>
      <w:r w:rsidRPr="00F06390">
        <w:rPr>
          <w:noProof/>
          <w:szCs w:val="28"/>
        </w:rPr>
        <w:t>345</w:t>
      </w:r>
    </w:p>
    <w:p w:rsidR="00F06390" w:rsidRDefault="00F06390" w:rsidP="006A05C3">
      <w:pPr>
        <w:pStyle w:val="Odstavecseseznamem"/>
        <w:numPr>
          <w:ilvl w:val="0"/>
          <w:numId w:val="7"/>
        </w:numPr>
        <w:spacing w:line="480" w:lineRule="auto"/>
        <w:ind w:left="426" w:hanging="426"/>
        <w:rPr>
          <w:szCs w:val="28"/>
        </w:rPr>
      </w:pPr>
      <w:r w:rsidRPr="00F06390">
        <w:rPr>
          <w:noProof/>
          <w:szCs w:val="28"/>
        </w:rPr>
        <w:t>Alvarez</w:t>
      </w:r>
      <w:r>
        <w:rPr>
          <w:noProof/>
          <w:szCs w:val="28"/>
        </w:rPr>
        <w:t xml:space="preserve"> JMF</w:t>
      </w:r>
      <w:r w:rsidRPr="00F06390">
        <w:rPr>
          <w:noProof/>
          <w:szCs w:val="28"/>
        </w:rPr>
        <w:t>, Garcia</w:t>
      </w:r>
      <w:r>
        <w:rPr>
          <w:noProof/>
          <w:szCs w:val="28"/>
        </w:rPr>
        <w:t xml:space="preserve"> AC</w:t>
      </w:r>
      <w:r w:rsidRPr="00F06390">
        <w:rPr>
          <w:noProof/>
          <w:szCs w:val="28"/>
        </w:rPr>
        <w:t>, Ordieres</w:t>
      </w:r>
      <w:r>
        <w:rPr>
          <w:noProof/>
          <w:szCs w:val="28"/>
        </w:rPr>
        <w:t xml:space="preserve"> AJM</w:t>
      </w:r>
      <w:r w:rsidRPr="00F06390">
        <w:rPr>
          <w:noProof/>
          <w:szCs w:val="28"/>
        </w:rPr>
        <w:t>, Blanco</w:t>
      </w:r>
      <w:r>
        <w:rPr>
          <w:noProof/>
          <w:szCs w:val="28"/>
        </w:rPr>
        <w:t xml:space="preserve"> PT (1987)</w:t>
      </w:r>
      <w:r w:rsidRPr="00F06390">
        <w:rPr>
          <w:noProof/>
          <w:szCs w:val="28"/>
        </w:rPr>
        <w:t xml:space="preserve"> J Electroanal Chem 225</w:t>
      </w:r>
      <w:r>
        <w:rPr>
          <w:noProof/>
          <w:szCs w:val="28"/>
        </w:rPr>
        <w:t>:</w:t>
      </w:r>
      <w:r w:rsidRPr="00F06390">
        <w:rPr>
          <w:noProof/>
          <w:szCs w:val="28"/>
        </w:rPr>
        <w:t>241</w:t>
      </w:r>
    </w:p>
    <w:p w:rsidR="00F06390" w:rsidRDefault="00F06390" w:rsidP="006A05C3">
      <w:pPr>
        <w:pStyle w:val="Odstavecseseznamem"/>
        <w:numPr>
          <w:ilvl w:val="0"/>
          <w:numId w:val="7"/>
        </w:numPr>
        <w:spacing w:line="480" w:lineRule="auto"/>
        <w:ind w:left="426" w:hanging="426"/>
        <w:rPr>
          <w:szCs w:val="28"/>
        </w:rPr>
      </w:pPr>
      <w:r w:rsidRPr="00F06390">
        <w:rPr>
          <w:noProof/>
          <w:szCs w:val="28"/>
        </w:rPr>
        <w:t>Prokopová</w:t>
      </w:r>
      <w:r>
        <w:rPr>
          <w:noProof/>
          <w:szCs w:val="28"/>
        </w:rPr>
        <w:t xml:space="preserve"> B</w:t>
      </w:r>
      <w:r w:rsidRPr="00F06390">
        <w:rPr>
          <w:noProof/>
          <w:szCs w:val="28"/>
        </w:rPr>
        <w:t>, Heyrovský</w:t>
      </w:r>
      <w:r>
        <w:rPr>
          <w:noProof/>
          <w:szCs w:val="28"/>
        </w:rPr>
        <w:t xml:space="preserve"> M (1996)</w:t>
      </w:r>
      <w:r w:rsidRPr="00F06390">
        <w:rPr>
          <w:noProof/>
          <w:szCs w:val="28"/>
        </w:rPr>
        <w:t xml:space="preserve"> </w:t>
      </w:r>
      <w:r>
        <w:rPr>
          <w:noProof/>
          <w:szCs w:val="28"/>
        </w:rPr>
        <w:t>Bioelectrochem</w:t>
      </w:r>
      <w:r w:rsidRPr="00F06390">
        <w:rPr>
          <w:noProof/>
          <w:szCs w:val="28"/>
        </w:rPr>
        <w:t xml:space="preserve"> Bioenerg 41</w:t>
      </w:r>
      <w:r>
        <w:rPr>
          <w:noProof/>
          <w:szCs w:val="28"/>
        </w:rPr>
        <w:t>:</w:t>
      </w:r>
      <w:r w:rsidRPr="00F06390">
        <w:rPr>
          <w:noProof/>
          <w:szCs w:val="28"/>
        </w:rPr>
        <w:t>209</w:t>
      </w:r>
    </w:p>
    <w:p w:rsidR="00F06390" w:rsidRDefault="00F06390" w:rsidP="006A05C3">
      <w:pPr>
        <w:pStyle w:val="Odstavecseseznamem"/>
        <w:numPr>
          <w:ilvl w:val="0"/>
          <w:numId w:val="7"/>
        </w:numPr>
        <w:spacing w:line="480" w:lineRule="auto"/>
        <w:ind w:left="426" w:hanging="426"/>
        <w:rPr>
          <w:szCs w:val="28"/>
        </w:rPr>
      </w:pPr>
      <w:r w:rsidRPr="00F06390">
        <w:rPr>
          <w:noProof/>
          <w:szCs w:val="28"/>
        </w:rPr>
        <w:t>Villamil</w:t>
      </w:r>
      <w:r>
        <w:rPr>
          <w:noProof/>
          <w:szCs w:val="28"/>
        </w:rPr>
        <w:t xml:space="preserve"> MJF</w:t>
      </w:r>
      <w:r w:rsidRPr="00F06390">
        <w:rPr>
          <w:noProof/>
          <w:szCs w:val="28"/>
        </w:rPr>
        <w:t>, Ordieres</w:t>
      </w:r>
      <w:r>
        <w:rPr>
          <w:noProof/>
          <w:szCs w:val="28"/>
        </w:rPr>
        <w:t xml:space="preserve"> AJM</w:t>
      </w:r>
      <w:r w:rsidRPr="00F06390">
        <w:rPr>
          <w:noProof/>
          <w:szCs w:val="28"/>
        </w:rPr>
        <w:t>, García</w:t>
      </w:r>
      <w:r>
        <w:rPr>
          <w:noProof/>
          <w:szCs w:val="28"/>
        </w:rPr>
        <w:t xml:space="preserve"> AC</w:t>
      </w:r>
      <w:r w:rsidRPr="00F06390">
        <w:rPr>
          <w:noProof/>
          <w:szCs w:val="28"/>
        </w:rPr>
        <w:t>, Blanco</w:t>
      </w:r>
      <w:r>
        <w:rPr>
          <w:noProof/>
          <w:szCs w:val="28"/>
        </w:rPr>
        <w:t xml:space="preserve"> PT (1993)</w:t>
      </w:r>
      <w:r w:rsidRPr="00F06390">
        <w:rPr>
          <w:noProof/>
          <w:szCs w:val="28"/>
        </w:rPr>
        <w:t xml:space="preserve"> </w:t>
      </w:r>
      <w:r w:rsidRPr="00F06390">
        <w:rPr>
          <w:iCs/>
          <w:noProof/>
          <w:szCs w:val="28"/>
        </w:rPr>
        <w:t>Anal Chim Acta</w:t>
      </w:r>
      <w:r w:rsidRPr="00F06390">
        <w:rPr>
          <w:noProof/>
          <w:szCs w:val="28"/>
        </w:rPr>
        <w:t xml:space="preserve"> 273</w:t>
      </w:r>
      <w:r>
        <w:rPr>
          <w:noProof/>
          <w:szCs w:val="28"/>
        </w:rPr>
        <w:t>:</w:t>
      </w:r>
      <w:r w:rsidRPr="00F06390">
        <w:rPr>
          <w:noProof/>
          <w:szCs w:val="28"/>
        </w:rPr>
        <w:t>377</w:t>
      </w:r>
    </w:p>
    <w:p w:rsidR="00F06390" w:rsidRPr="001B29D6" w:rsidRDefault="001B29D6" w:rsidP="006A05C3">
      <w:pPr>
        <w:pStyle w:val="Odstavecseseznamem"/>
        <w:numPr>
          <w:ilvl w:val="0"/>
          <w:numId w:val="7"/>
        </w:numPr>
        <w:spacing w:line="480" w:lineRule="auto"/>
        <w:ind w:left="426" w:hanging="426"/>
        <w:rPr>
          <w:szCs w:val="28"/>
        </w:rPr>
      </w:pPr>
      <w:r w:rsidRPr="001B29D6">
        <w:rPr>
          <w:noProof/>
          <w:color w:val="000000"/>
          <w:szCs w:val="28"/>
        </w:rPr>
        <w:t>Çakir</w:t>
      </w:r>
      <w:r>
        <w:rPr>
          <w:noProof/>
          <w:color w:val="000000"/>
          <w:szCs w:val="28"/>
        </w:rPr>
        <w:t xml:space="preserve"> S</w:t>
      </w:r>
      <w:r w:rsidRPr="001B29D6">
        <w:rPr>
          <w:noProof/>
          <w:color w:val="000000"/>
          <w:szCs w:val="28"/>
        </w:rPr>
        <w:t>, Atayman</w:t>
      </w:r>
      <w:r>
        <w:rPr>
          <w:noProof/>
          <w:color w:val="000000"/>
          <w:szCs w:val="28"/>
        </w:rPr>
        <w:t xml:space="preserve"> I</w:t>
      </w:r>
      <w:r w:rsidRPr="001B29D6">
        <w:rPr>
          <w:noProof/>
          <w:color w:val="000000"/>
          <w:szCs w:val="28"/>
        </w:rPr>
        <w:t>, Çakir</w:t>
      </w:r>
      <w:r>
        <w:rPr>
          <w:noProof/>
          <w:color w:val="000000"/>
          <w:szCs w:val="28"/>
        </w:rPr>
        <w:t xml:space="preserve"> O (1997) </w:t>
      </w:r>
      <w:r w:rsidRPr="001B29D6">
        <w:rPr>
          <w:iCs/>
          <w:noProof/>
          <w:color w:val="000000"/>
          <w:szCs w:val="28"/>
        </w:rPr>
        <w:t>Microchim Acta</w:t>
      </w:r>
      <w:r w:rsidRPr="001B29D6">
        <w:rPr>
          <w:noProof/>
          <w:color w:val="000000"/>
          <w:szCs w:val="28"/>
        </w:rPr>
        <w:t xml:space="preserve"> 126</w:t>
      </w:r>
      <w:r>
        <w:rPr>
          <w:noProof/>
          <w:color w:val="000000"/>
          <w:szCs w:val="28"/>
        </w:rPr>
        <w:t>:</w:t>
      </w:r>
      <w:r w:rsidRPr="001B29D6">
        <w:rPr>
          <w:noProof/>
          <w:color w:val="000000"/>
          <w:szCs w:val="28"/>
        </w:rPr>
        <w:t>237</w:t>
      </w:r>
    </w:p>
    <w:p w:rsidR="001B29D6" w:rsidRDefault="001B29D6" w:rsidP="006A05C3">
      <w:pPr>
        <w:pStyle w:val="Odstavecseseznamem"/>
        <w:numPr>
          <w:ilvl w:val="0"/>
          <w:numId w:val="7"/>
        </w:numPr>
        <w:spacing w:line="480" w:lineRule="auto"/>
        <w:ind w:left="426" w:hanging="426"/>
        <w:rPr>
          <w:szCs w:val="28"/>
        </w:rPr>
      </w:pPr>
      <w:r w:rsidRPr="001B29D6">
        <w:rPr>
          <w:noProof/>
          <w:szCs w:val="28"/>
        </w:rPr>
        <w:t>Bandžuchová</w:t>
      </w:r>
      <w:r>
        <w:rPr>
          <w:noProof/>
          <w:szCs w:val="28"/>
        </w:rPr>
        <w:t xml:space="preserve"> L</w:t>
      </w:r>
      <w:r w:rsidRPr="001B29D6">
        <w:rPr>
          <w:noProof/>
          <w:szCs w:val="28"/>
        </w:rPr>
        <w:t>, Šelešovská</w:t>
      </w:r>
      <w:r>
        <w:rPr>
          <w:noProof/>
          <w:szCs w:val="28"/>
        </w:rPr>
        <w:t xml:space="preserve"> R (2011)</w:t>
      </w:r>
      <w:r w:rsidRPr="001B29D6">
        <w:rPr>
          <w:noProof/>
          <w:szCs w:val="28"/>
        </w:rPr>
        <w:t xml:space="preserve"> </w:t>
      </w:r>
      <w:r>
        <w:rPr>
          <w:noProof/>
          <w:szCs w:val="28"/>
        </w:rPr>
        <w:t>Acta Chim</w:t>
      </w:r>
      <w:r w:rsidRPr="001B29D6">
        <w:rPr>
          <w:noProof/>
          <w:szCs w:val="28"/>
        </w:rPr>
        <w:t xml:space="preserve"> Slov 58</w:t>
      </w:r>
      <w:r>
        <w:rPr>
          <w:noProof/>
          <w:szCs w:val="28"/>
        </w:rPr>
        <w:t>:</w:t>
      </w:r>
      <w:r w:rsidRPr="001B29D6">
        <w:rPr>
          <w:noProof/>
          <w:szCs w:val="28"/>
        </w:rPr>
        <w:t>776</w:t>
      </w:r>
    </w:p>
    <w:p w:rsidR="001B29D6" w:rsidRDefault="00802F18" w:rsidP="006A05C3">
      <w:pPr>
        <w:pStyle w:val="Odstavecseseznamem"/>
        <w:numPr>
          <w:ilvl w:val="0"/>
          <w:numId w:val="7"/>
        </w:numPr>
        <w:spacing w:line="480" w:lineRule="auto"/>
        <w:ind w:left="426" w:hanging="426"/>
        <w:rPr>
          <w:szCs w:val="28"/>
        </w:rPr>
      </w:pPr>
      <w:hyperlink r:id="rId20" w:history="1">
        <w:r w:rsidR="001B29D6" w:rsidRPr="001B29D6">
          <w:rPr>
            <w:rStyle w:val="Hypertextovodkaz"/>
            <w:noProof/>
            <w:color w:val="auto"/>
            <w:szCs w:val="28"/>
            <w:u w:val="none"/>
          </w:rPr>
          <w:t>Bandžuchová</w:t>
        </w:r>
      </w:hyperlink>
      <w:r w:rsidR="001B29D6">
        <w:rPr>
          <w:rStyle w:val="Hypertextovodkaz"/>
          <w:noProof/>
          <w:color w:val="auto"/>
          <w:szCs w:val="28"/>
          <w:u w:val="none"/>
        </w:rPr>
        <w:t xml:space="preserve"> L</w:t>
      </w:r>
      <w:r w:rsidR="001B29D6" w:rsidRPr="001B29D6">
        <w:rPr>
          <w:noProof/>
          <w:szCs w:val="28"/>
        </w:rPr>
        <w:t xml:space="preserve">, </w:t>
      </w:r>
      <w:hyperlink r:id="rId21" w:history="1">
        <w:r w:rsidR="001B29D6" w:rsidRPr="001B29D6">
          <w:rPr>
            <w:rStyle w:val="Hypertextovodkaz"/>
            <w:noProof/>
            <w:color w:val="auto"/>
            <w:szCs w:val="28"/>
            <w:u w:val="none"/>
          </w:rPr>
          <w:t>Šelešovská</w:t>
        </w:r>
      </w:hyperlink>
      <w:r w:rsidR="001B29D6">
        <w:rPr>
          <w:rStyle w:val="Hypertextovodkaz"/>
          <w:noProof/>
          <w:color w:val="auto"/>
          <w:szCs w:val="28"/>
          <w:u w:val="none"/>
        </w:rPr>
        <w:t xml:space="preserve"> R</w:t>
      </w:r>
      <w:r w:rsidR="001B29D6" w:rsidRPr="001B29D6">
        <w:rPr>
          <w:noProof/>
          <w:szCs w:val="28"/>
        </w:rPr>
        <w:t xml:space="preserve">, </w:t>
      </w:r>
      <w:hyperlink r:id="rId22" w:history="1">
        <w:r w:rsidR="001B29D6" w:rsidRPr="001B29D6">
          <w:rPr>
            <w:rStyle w:val="Hypertextovodkaz"/>
            <w:noProof/>
            <w:color w:val="auto"/>
            <w:szCs w:val="28"/>
            <w:u w:val="none"/>
          </w:rPr>
          <w:t>Navrátil</w:t>
        </w:r>
      </w:hyperlink>
      <w:r w:rsidR="001B29D6">
        <w:rPr>
          <w:rStyle w:val="Hypertextovodkaz"/>
          <w:noProof/>
          <w:color w:val="auto"/>
          <w:szCs w:val="28"/>
          <w:u w:val="none"/>
        </w:rPr>
        <w:t xml:space="preserve"> T</w:t>
      </w:r>
      <w:r w:rsidR="001B29D6" w:rsidRPr="001B29D6">
        <w:rPr>
          <w:noProof/>
          <w:szCs w:val="28"/>
        </w:rPr>
        <w:t xml:space="preserve">, </w:t>
      </w:r>
      <w:hyperlink r:id="rId23" w:history="1">
        <w:r w:rsidR="001B29D6" w:rsidRPr="001B29D6">
          <w:rPr>
            <w:rStyle w:val="Hypertextovodkaz"/>
            <w:noProof/>
            <w:color w:val="auto"/>
            <w:szCs w:val="28"/>
            <w:u w:val="none"/>
          </w:rPr>
          <w:t>Chýlková</w:t>
        </w:r>
      </w:hyperlink>
      <w:r w:rsidR="001B29D6">
        <w:rPr>
          <w:rStyle w:val="Hypertextovodkaz"/>
          <w:noProof/>
          <w:color w:val="auto"/>
          <w:szCs w:val="28"/>
          <w:u w:val="none"/>
        </w:rPr>
        <w:t xml:space="preserve"> J (2011)</w:t>
      </w:r>
      <w:r w:rsidR="001B29D6" w:rsidRPr="001B29D6">
        <w:rPr>
          <w:noProof/>
          <w:szCs w:val="28"/>
        </w:rPr>
        <w:t xml:space="preserve"> Electrochim Acta </w:t>
      </w:r>
      <w:hyperlink r:id="rId24" w:tooltip="Go to table of contents for this volume/issue" w:history="1">
        <w:r w:rsidR="001B29D6" w:rsidRPr="001B29D6">
          <w:rPr>
            <w:rStyle w:val="Hypertextovodkaz"/>
            <w:noProof/>
            <w:color w:val="auto"/>
            <w:szCs w:val="28"/>
            <w:u w:val="none"/>
          </w:rPr>
          <w:t>56</w:t>
        </w:r>
      </w:hyperlink>
      <w:r w:rsidR="001B29D6">
        <w:rPr>
          <w:rStyle w:val="Hypertextovodkaz"/>
          <w:noProof/>
          <w:color w:val="auto"/>
          <w:szCs w:val="28"/>
          <w:u w:val="none"/>
        </w:rPr>
        <w:t>:</w:t>
      </w:r>
      <w:r w:rsidR="001B29D6" w:rsidRPr="001B29D6">
        <w:rPr>
          <w:noProof/>
          <w:szCs w:val="28"/>
        </w:rPr>
        <w:t>2411</w:t>
      </w:r>
    </w:p>
    <w:p w:rsidR="001B29D6" w:rsidRDefault="001B29D6" w:rsidP="006A05C3">
      <w:pPr>
        <w:pStyle w:val="Odstavecseseznamem"/>
        <w:numPr>
          <w:ilvl w:val="0"/>
          <w:numId w:val="7"/>
        </w:numPr>
        <w:spacing w:line="480" w:lineRule="auto"/>
        <w:ind w:left="426" w:hanging="426"/>
        <w:rPr>
          <w:szCs w:val="28"/>
        </w:rPr>
      </w:pPr>
      <w:r w:rsidRPr="001B29D6">
        <w:rPr>
          <w:noProof/>
          <w:szCs w:val="28"/>
        </w:rPr>
        <w:t>Cinková</w:t>
      </w:r>
      <w:r>
        <w:rPr>
          <w:noProof/>
          <w:szCs w:val="28"/>
        </w:rPr>
        <w:t xml:space="preserve"> K</w:t>
      </w:r>
      <w:r w:rsidRPr="001B29D6">
        <w:rPr>
          <w:noProof/>
          <w:szCs w:val="28"/>
        </w:rPr>
        <w:t>,</w:t>
      </w:r>
      <w:r>
        <w:rPr>
          <w:noProof/>
          <w:szCs w:val="28"/>
        </w:rPr>
        <w:t xml:space="preserve"> </w:t>
      </w:r>
      <w:r w:rsidRPr="001B29D6">
        <w:rPr>
          <w:noProof/>
          <w:szCs w:val="28"/>
        </w:rPr>
        <w:t>Švorc</w:t>
      </w:r>
      <w:r>
        <w:rPr>
          <w:noProof/>
          <w:szCs w:val="28"/>
        </w:rPr>
        <w:t xml:space="preserve"> </w:t>
      </w:r>
      <w:r w:rsidRPr="001B29D6">
        <w:rPr>
          <w:noProof/>
          <w:szCs w:val="28"/>
        </w:rPr>
        <w:t>Ľ, Šatkovská</w:t>
      </w:r>
      <w:r>
        <w:rPr>
          <w:noProof/>
          <w:szCs w:val="28"/>
        </w:rPr>
        <w:t xml:space="preserve"> P</w:t>
      </w:r>
      <w:r w:rsidRPr="001B29D6">
        <w:rPr>
          <w:noProof/>
          <w:szCs w:val="28"/>
        </w:rPr>
        <w:t>, Vojs</w:t>
      </w:r>
      <w:r>
        <w:rPr>
          <w:noProof/>
          <w:szCs w:val="28"/>
        </w:rPr>
        <w:t xml:space="preserve"> M</w:t>
      </w:r>
      <w:r w:rsidRPr="001B29D6">
        <w:rPr>
          <w:noProof/>
          <w:szCs w:val="28"/>
        </w:rPr>
        <w:t>, Michniak</w:t>
      </w:r>
      <w:r>
        <w:rPr>
          <w:noProof/>
          <w:szCs w:val="28"/>
        </w:rPr>
        <w:t xml:space="preserve"> P</w:t>
      </w:r>
      <w:r w:rsidRPr="001B29D6">
        <w:rPr>
          <w:noProof/>
          <w:szCs w:val="28"/>
        </w:rPr>
        <w:t xml:space="preserve">, </w:t>
      </w:r>
      <w:r>
        <w:rPr>
          <w:noProof/>
          <w:szCs w:val="28"/>
        </w:rPr>
        <w:t>M</w:t>
      </w:r>
      <w:r w:rsidRPr="001B29D6">
        <w:rPr>
          <w:noProof/>
          <w:szCs w:val="28"/>
        </w:rPr>
        <w:t>arton</w:t>
      </w:r>
      <w:r>
        <w:rPr>
          <w:noProof/>
          <w:szCs w:val="28"/>
        </w:rPr>
        <w:t xml:space="preserve"> M (2015)</w:t>
      </w:r>
      <w:r w:rsidRPr="001B29D6">
        <w:rPr>
          <w:noProof/>
          <w:szCs w:val="28"/>
        </w:rPr>
        <w:t xml:space="preserve"> Anal Lett 49</w:t>
      </w:r>
      <w:r>
        <w:rPr>
          <w:noProof/>
          <w:szCs w:val="28"/>
        </w:rPr>
        <w:t>:</w:t>
      </w:r>
      <w:r w:rsidRPr="001B29D6">
        <w:rPr>
          <w:noProof/>
          <w:szCs w:val="28"/>
        </w:rPr>
        <w:t>107</w:t>
      </w:r>
    </w:p>
    <w:p w:rsidR="001B29D6" w:rsidRDefault="001B29D6" w:rsidP="006A05C3">
      <w:pPr>
        <w:pStyle w:val="Odstavecseseznamem"/>
        <w:numPr>
          <w:ilvl w:val="0"/>
          <w:numId w:val="7"/>
        </w:numPr>
        <w:spacing w:line="480" w:lineRule="auto"/>
        <w:ind w:left="426" w:hanging="426"/>
        <w:rPr>
          <w:szCs w:val="28"/>
        </w:rPr>
      </w:pPr>
      <w:r w:rsidRPr="001B29D6">
        <w:rPr>
          <w:noProof/>
          <w:szCs w:val="28"/>
        </w:rPr>
        <w:t>Ensafi</w:t>
      </w:r>
      <w:r>
        <w:rPr>
          <w:noProof/>
          <w:szCs w:val="28"/>
        </w:rPr>
        <w:t xml:space="preserve"> AA</w:t>
      </w:r>
      <w:r w:rsidRPr="001B29D6">
        <w:rPr>
          <w:noProof/>
          <w:szCs w:val="28"/>
        </w:rPr>
        <w:t>, Karimi-Maleh</w:t>
      </w:r>
      <w:r>
        <w:rPr>
          <w:noProof/>
          <w:szCs w:val="28"/>
        </w:rPr>
        <w:t xml:space="preserve"> H (2010)</w:t>
      </w:r>
      <w:r w:rsidRPr="001B29D6">
        <w:rPr>
          <w:noProof/>
          <w:szCs w:val="28"/>
        </w:rPr>
        <w:t xml:space="preserve"> J Electroanal Chem 640</w:t>
      </w:r>
      <w:r>
        <w:rPr>
          <w:noProof/>
          <w:szCs w:val="28"/>
        </w:rPr>
        <w:t>:</w:t>
      </w:r>
      <w:r w:rsidRPr="001B29D6">
        <w:rPr>
          <w:noProof/>
          <w:szCs w:val="28"/>
        </w:rPr>
        <w:t>75</w:t>
      </w:r>
    </w:p>
    <w:p w:rsidR="001B29D6" w:rsidRPr="001B29D6" w:rsidRDefault="001B29D6" w:rsidP="006A05C3">
      <w:pPr>
        <w:pStyle w:val="Odstavecseseznamem"/>
        <w:numPr>
          <w:ilvl w:val="0"/>
          <w:numId w:val="7"/>
        </w:numPr>
        <w:spacing w:line="480" w:lineRule="auto"/>
        <w:ind w:left="426" w:hanging="426"/>
        <w:rPr>
          <w:szCs w:val="28"/>
        </w:rPr>
      </w:pPr>
      <w:r w:rsidRPr="001B29D6">
        <w:rPr>
          <w:iCs/>
          <w:noProof/>
          <w:szCs w:val="28"/>
        </w:rPr>
        <w:t>Kalimuthu</w:t>
      </w:r>
      <w:r>
        <w:rPr>
          <w:iCs/>
          <w:noProof/>
          <w:szCs w:val="28"/>
        </w:rPr>
        <w:t xml:space="preserve"> P</w:t>
      </w:r>
      <w:r w:rsidRPr="001B29D6">
        <w:rPr>
          <w:iCs/>
          <w:noProof/>
          <w:szCs w:val="28"/>
        </w:rPr>
        <w:t>, John</w:t>
      </w:r>
      <w:r>
        <w:rPr>
          <w:iCs/>
          <w:noProof/>
          <w:szCs w:val="28"/>
        </w:rPr>
        <w:t xml:space="preserve"> SA</w:t>
      </w:r>
      <w:r w:rsidRPr="001B29D6">
        <w:rPr>
          <w:iCs/>
          <w:noProof/>
          <w:szCs w:val="28"/>
        </w:rPr>
        <w:t xml:space="preserve"> </w:t>
      </w:r>
      <w:r>
        <w:rPr>
          <w:iCs/>
          <w:noProof/>
          <w:szCs w:val="28"/>
        </w:rPr>
        <w:t xml:space="preserve">(2009) </w:t>
      </w:r>
      <w:r w:rsidRPr="001B29D6">
        <w:rPr>
          <w:iCs/>
          <w:noProof/>
          <w:szCs w:val="28"/>
        </w:rPr>
        <w:t xml:space="preserve">Biosens Bioelectron </w:t>
      </w:r>
      <w:r w:rsidRPr="001B29D6">
        <w:rPr>
          <w:bCs/>
          <w:iCs/>
          <w:noProof/>
          <w:szCs w:val="28"/>
        </w:rPr>
        <w:t>24</w:t>
      </w:r>
      <w:r>
        <w:rPr>
          <w:bCs/>
          <w:iCs/>
          <w:noProof/>
          <w:szCs w:val="28"/>
        </w:rPr>
        <w:t>:</w:t>
      </w:r>
      <w:r w:rsidRPr="001B29D6">
        <w:rPr>
          <w:iCs/>
          <w:noProof/>
          <w:szCs w:val="28"/>
        </w:rPr>
        <w:t>3575</w:t>
      </w:r>
    </w:p>
    <w:p w:rsidR="001B29D6" w:rsidRPr="001B29D6" w:rsidRDefault="001B29D6" w:rsidP="006A05C3">
      <w:pPr>
        <w:pStyle w:val="Odstavecseseznamem"/>
        <w:numPr>
          <w:ilvl w:val="0"/>
          <w:numId w:val="7"/>
        </w:numPr>
        <w:spacing w:line="480" w:lineRule="auto"/>
        <w:ind w:left="426" w:hanging="426"/>
        <w:rPr>
          <w:rStyle w:val="CittHTML"/>
          <w:i w:val="0"/>
          <w:iCs w:val="0"/>
          <w:szCs w:val="28"/>
        </w:rPr>
      </w:pPr>
      <w:r w:rsidRPr="001B29D6">
        <w:rPr>
          <w:rStyle w:val="author"/>
          <w:iCs/>
          <w:noProof/>
          <w:szCs w:val="28"/>
        </w:rPr>
        <w:lastRenderedPageBreak/>
        <w:t>Xiao</w:t>
      </w:r>
      <w:r>
        <w:rPr>
          <w:rStyle w:val="author"/>
          <w:iCs/>
          <w:noProof/>
          <w:szCs w:val="28"/>
        </w:rPr>
        <w:t xml:space="preserve"> F</w:t>
      </w:r>
      <w:r w:rsidRPr="001B29D6">
        <w:rPr>
          <w:rStyle w:val="CittHTML"/>
          <w:i w:val="0"/>
          <w:noProof/>
          <w:szCs w:val="28"/>
        </w:rPr>
        <w:t>,</w:t>
      </w:r>
      <w:r w:rsidRPr="001B29D6">
        <w:rPr>
          <w:rStyle w:val="CittHTML"/>
          <w:noProof/>
          <w:szCs w:val="28"/>
        </w:rPr>
        <w:t xml:space="preserve"> </w:t>
      </w:r>
      <w:r w:rsidRPr="001B29D6">
        <w:rPr>
          <w:rStyle w:val="author"/>
          <w:iCs/>
          <w:noProof/>
          <w:szCs w:val="28"/>
        </w:rPr>
        <w:t>Ruan</w:t>
      </w:r>
      <w:r>
        <w:rPr>
          <w:rStyle w:val="author"/>
          <w:iCs/>
          <w:noProof/>
          <w:szCs w:val="28"/>
        </w:rPr>
        <w:t xml:space="preserve"> </w:t>
      </w:r>
      <w:r w:rsidRPr="001B29D6">
        <w:rPr>
          <w:rStyle w:val="author"/>
          <w:iCs/>
          <w:noProof/>
          <w:szCs w:val="28"/>
        </w:rPr>
        <w:t>C</w:t>
      </w:r>
      <w:r w:rsidRPr="001B29D6">
        <w:rPr>
          <w:rStyle w:val="CittHTML"/>
          <w:i w:val="0"/>
          <w:noProof/>
          <w:szCs w:val="28"/>
        </w:rPr>
        <w:t>,</w:t>
      </w:r>
      <w:r w:rsidRPr="001B29D6">
        <w:rPr>
          <w:rStyle w:val="CittHTML"/>
          <w:noProof/>
          <w:szCs w:val="28"/>
        </w:rPr>
        <w:t xml:space="preserve"> </w:t>
      </w:r>
      <w:r w:rsidRPr="001B29D6">
        <w:rPr>
          <w:rStyle w:val="author"/>
          <w:iCs/>
          <w:noProof/>
          <w:szCs w:val="28"/>
        </w:rPr>
        <w:t>Liu</w:t>
      </w:r>
      <w:r>
        <w:rPr>
          <w:rStyle w:val="author"/>
          <w:iCs/>
          <w:noProof/>
          <w:szCs w:val="28"/>
        </w:rPr>
        <w:t xml:space="preserve"> L</w:t>
      </w:r>
      <w:r w:rsidRPr="001B29D6">
        <w:rPr>
          <w:rStyle w:val="CittHTML"/>
          <w:i w:val="0"/>
          <w:noProof/>
          <w:szCs w:val="28"/>
        </w:rPr>
        <w:t>,</w:t>
      </w:r>
      <w:r w:rsidRPr="001B29D6">
        <w:rPr>
          <w:rStyle w:val="CittHTML"/>
          <w:noProof/>
          <w:szCs w:val="28"/>
        </w:rPr>
        <w:t xml:space="preserve"> </w:t>
      </w:r>
      <w:r w:rsidRPr="001B29D6">
        <w:rPr>
          <w:rStyle w:val="author"/>
          <w:iCs/>
          <w:noProof/>
          <w:szCs w:val="28"/>
        </w:rPr>
        <w:t>Yan</w:t>
      </w:r>
      <w:r>
        <w:rPr>
          <w:rStyle w:val="author"/>
          <w:iCs/>
          <w:noProof/>
          <w:szCs w:val="28"/>
        </w:rPr>
        <w:t xml:space="preserve"> R</w:t>
      </w:r>
      <w:r w:rsidRPr="001B29D6">
        <w:rPr>
          <w:rStyle w:val="CittHTML"/>
          <w:i w:val="0"/>
          <w:noProof/>
          <w:szCs w:val="28"/>
        </w:rPr>
        <w:t>,</w:t>
      </w:r>
      <w:r w:rsidRPr="001B29D6">
        <w:rPr>
          <w:rStyle w:val="CittHTML"/>
          <w:noProof/>
          <w:szCs w:val="28"/>
        </w:rPr>
        <w:t xml:space="preserve"> </w:t>
      </w:r>
      <w:r w:rsidRPr="001B29D6">
        <w:rPr>
          <w:rStyle w:val="author"/>
          <w:iCs/>
          <w:noProof/>
          <w:szCs w:val="28"/>
        </w:rPr>
        <w:t>Zhao</w:t>
      </w:r>
      <w:r>
        <w:rPr>
          <w:rStyle w:val="author"/>
          <w:iCs/>
          <w:noProof/>
          <w:szCs w:val="28"/>
        </w:rPr>
        <w:t xml:space="preserve"> F</w:t>
      </w:r>
      <w:r w:rsidRPr="001B29D6">
        <w:rPr>
          <w:rStyle w:val="CittHTML"/>
          <w:i w:val="0"/>
          <w:noProof/>
          <w:szCs w:val="28"/>
        </w:rPr>
        <w:t>,</w:t>
      </w:r>
      <w:r w:rsidRPr="001B29D6">
        <w:rPr>
          <w:rStyle w:val="CittHTML"/>
          <w:noProof/>
          <w:szCs w:val="28"/>
        </w:rPr>
        <w:t xml:space="preserve"> </w:t>
      </w:r>
      <w:r w:rsidRPr="001B29D6">
        <w:rPr>
          <w:rStyle w:val="author"/>
          <w:iCs/>
          <w:noProof/>
          <w:szCs w:val="28"/>
        </w:rPr>
        <w:t>Zeng</w:t>
      </w:r>
      <w:r>
        <w:rPr>
          <w:rStyle w:val="author"/>
          <w:iCs/>
          <w:noProof/>
          <w:szCs w:val="28"/>
        </w:rPr>
        <w:t xml:space="preserve"> B (2008)</w:t>
      </w:r>
      <w:r w:rsidRPr="001B29D6">
        <w:rPr>
          <w:rStyle w:val="CittHTML"/>
          <w:noProof/>
          <w:szCs w:val="28"/>
        </w:rPr>
        <w:t xml:space="preserve"> </w:t>
      </w:r>
      <w:r w:rsidRPr="001B29D6">
        <w:rPr>
          <w:rStyle w:val="journaltitle2"/>
          <w:i w:val="0"/>
          <w:noProof/>
          <w:szCs w:val="28"/>
        </w:rPr>
        <w:t>Sens Actuat B</w:t>
      </w:r>
      <w:r w:rsidRPr="001B29D6">
        <w:rPr>
          <w:rStyle w:val="CittHTML"/>
          <w:noProof/>
          <w:szCs w:val="28"/>
        </w:rPr>
        <w:t xml:space="preserve"> </w:t>
      </w:r>
      <w:r w:rsidRPr="001B29D6">
        <w:rPr>
          <w:rStyle w:val="vol2"/>
          <w:b w:val="0"/>
          <w:iCs/>
          <w:noProof/>
          <w:szCs w:val="28"/>
        </w:rPr>
        <w:t>134</w:t>
      </w:r>
      <w:r>
        <w:rPr>
          <w:rStyle w:val="vol2"/>
          <w:b w:val="0"/>
          <w:iCs/>
          <w:noProof/>
          <w:szCs w:val="28"/>
        </w:rPr>
        <w:t>:</w:t>
      </w:r>
      <w:r w:rsidRPr="001B29D6">
        <w:rPr>
          <w:rStyle w:val="pagefirst"/>
          <w:iCs/>
          <w:noProof/>
          <w:szCs w:val="28"/>
        </w:rPr>
        <w:t>895</w:t>
      </w:r>
    </w:p>
    <w:p w:rsidR="001B29D6" w:rsidRPr="001B29D6" w:rsidRDefault="001B29D6" w:rsidP="006A05C3">
      <w:pPr>
        <w:pStyle w:val="Odstavecseseznamem"/>
        <w:numPr>
          <w:ilvl w:val="0"/>
          <w:numId w:val="7"/>
        </w:numPr>
        <w:spacing w:line="480" w:lineRule="auto"/>
        <w:ind w:left="426" w:hanging="426"/>
        <w:rPr>
          <w:rStyle w:val="pagefirst"/>
          <w:szCs w:val="28"/>
        </w:rPr>
      </w:pPr>
      <w:r w:rsidRPr="001B29D6">
        <w:rPr>
          <w:rStyle w:val="author"/>
          <w:iCs/>
          <w:noProof/>
          <w:szCs w:val="28"/>
        </w:rPr>
        <w:t>Revin</w:t>
      </w:r>
      <w:r>
        <w:rPr>
          <w:rStyle w:val="author"/>
          <w:iCs/>
          <w:noProof/>
          <w:szCs w:val="28"/>
        </w:rPr>
        <w:t xml:space="preserve"> SB</w:t>
      </w:r>
      <w:r w:rsidRPr="001B29D6">
        <w:rPr>
          <w:rStyle w:val="CittHTML"/>
          <w:i w:val="0"/>
          <w:noProof/>
          <w:szCs w:val="28"/>
        </w:rPr>
        <w:t>,</w:t>
      </w:r>
      <w:r w:rsidRPr="001B29D6">
        <w:rPr>
          <w:rStyle w:val="CittHTML"/>
          <w:noProof/>
          <w:szCs w:val="28"/>
        </w:rPr>
        <w:t xml:space="preserve"> </w:t>
      </w:r>
      <w:r w:rsidRPr="001B29D6">
        <w:rPr>
          <w:rStyle w:val="author"/>
          <w:iCs/>
          <w:noProof/>
          <w:szCs w:val="28"/>
        </w:rPr>
        <w:t>John</w:t>
      </w:r>
      <w:r>
        <w:rPr>
          <w:rStyle w:val="author"/>
          <w:iCs/>
          <w:noProof/>
          <w:szCs w:val="28"/>
        </w:rPr>
        <w:t xml:space="preserve"> SA (2012)</w:t>
      </w:r>
      <w:r w:rsidRPr="001B29D6">
        <w:rPr>
          <w:rStyle w:val="CittHTML"/>
          <w:noProof/>
          <w:szCs w:val="28"/>
        </w:rPr>
        <w:t xml:space="preserve"> </w:t>
      </w:r>
      <w:r>
        <w:rPr>
          <w:rStyle w:val="journaltitle2"/>
          <w:i w:val="0"/>
          <w:noProof/>
          <w:szCs w:val="28"/>
        </w:rPr>
        <w:t>Electrochim</w:t>
      </w:r>
      <w:r w:rsidRPr="001B29D6">
        <w:rPr>
          <w:rStyle w:val="journaltitle2"/>
          <w:i w:val="0"/>
          <w:noProof/>
          <w:szCs w:val="28"/>
        </w:rPr>
        <w:t xml:space="preserve"> Acta</w:t>
      </w:r>
      <w:r w:rsidRPr="001B29D6">
        <w:rPr>
          <w:rStyle w:val="CittHTML"/>
          <w:noProof/>
          <w:szCs w:val="28"/>
        </w:rPr>
        <w:t xml:space="preserve"> </w:t>
      </w:r>
      <w:r w:rsidRPr="001B29D6">
        <w:rPr>
          <w:rStyle w:val="vol2"/>
          <w:b w:val="0"/>
          <w:iCs/>
          <w:noProof/>
          <w:szCs w:val="28"/>
        </w:rPr>
        <w:t>75</w:t>
      </w:r>
      <w:r>
        <w:rPr>
          <w:rStyle w:val="vol2"/>
          <w:b w:val="0"/>
          <w:iCs/>
          <w:noProof/>
          <w:szCs w:val="28"/>
        </w:rPr>
        <w:t>:</w:t>
      </w:r>
      <w:r w:rsidRPr="001B29D6">
        <w:rPr>
          <w:rStyle w:val="pagefirst"/>
          <w:iCs/>
          <w:noProof/>
          <w:szCs w:val="28"/>
        </w:rPr>
        <w:t>35</w:t>
      </w:r>
    </w:p>
    <w:p w:rsidR="001B29D6" w:rsidRPr="00DD2986" w:rsidRDefault="001B29D6" w:rsidP="006A05C3">
      <w:pPr>
        <w:pStyle w:val="Odstavecseseznamem"/>
        <w:numPr>
          <w:ilvl w:val="0"/>
          <w:numId w:val="7"/>
        </w:numPr>
        <w:spacing w:line="480" w:lineRule="auto"/>
        <w:ind w:left="426" w:hanging="426"/>
        <w:rPr>
          <w:rStyle w:val="pagefirst"/>
          <w:szCs w:val="28"/>
        </w:rPr>
      </w:pPr>
      <w:r w:rsidRPr="001B29D6">
        <w:rPr>
          <w:rStyle w:val="author"/>
          <w:iCs/>
          <w:noProof/>
          <w:szCs w:val="28"/>
        </w:rPr>
        <w:t>Mazloum-Ardakani</w:t>
      </w:r>
      <w:r>
        <w:rPr>
          <w:rStyle w:val="author"/>
          <w:iCs/>
          <w:noProof/>
          <w:szCs w:val="28"/>
        </w:rPr>
        <w:t xml:space="preserve"> M</w:t>
      </w:r>
      <w:r w:rsidRPr="001B29D6">
        <w:rPr>
          <w:rStyle w:val="CittHTML"/>
          <w:i w:val="0"/>
          <w:noProof/>
          <w:szCs w:val="28"/>
        </w:rPr>
        <w:t>,</w:t>
      </w:r>
      <w:r w:rsidRPr="001B29D6">
        <w:rPr>
          <w:rStyle w:val="CittHTML"/>
          <w:noProof/>
          <w:szCs w:val="28"/>
        </w:rPr>
        <w:t xml:space="preserve"> </w:t>
      </w:r>
      <w:r w:rsidRPr="001B29D6">
        <w:rPr>
          <w:rStyle w:val="author"/>
          <w:iCs/>
          <w:noProof/>
          <w:szCs w:val="28"/>
        </w:rPr>
        <w:t>Beitollahi</w:t>
      </w:r>
      <w:r>
        <w:rPr>
          <w:rStyle w:val="author"/>
          <w:iCs/>
          <w:noProof/>
          <w:szCs w:val="28"/>
        </w:rPr>
        <w:t xml:space="preserve"> H</w:t>
      </w:r>
      <w:r w:rsidRPr="001B29D6">
        <w:rPr>
          <w:rStyle w:val="CittHTML"/>
          <w:i w:val="0"/>
          <w:noProof/>
          <w:szCs w:val="28"/>
        </w:rPr>
        <w:t>,</w:t>
      </w:r>
      <w:r w:rsidRPr="001B29D6">
        <w:rPr>
          <w:rStyle w:val="CittHTML"/>
          <w:noProof/>
          <w:szCs w:val="28"/>
        </w:rPr>
        <w:t xml:space="preserve"> </w:t>
      </w:r>
      <w:r w:rsidRPr="001B29D6">
        <w:rPr>
          <w:rStyle w:val="author"/>
          <w:iCs/>
          <w:noProof/>
          <w:szCs w:val="28"/>
        </w:rPr>
        <w:t>Amini</w:t>
      </w:r>
      <w:r>
        <w:rPr>
          <w:rStyle w:val="author"/>
          <w:iCs/>
          <w:noProof/>
          <w:szCs w:val="28"/>
        </w:rPr>
        <w:t xml:space="preserve"> MK</w:t>
      </w:r>
      <w:r w:rsidRPr="001B29D6">
        <w:rPr>
          <w:rStyle w:val="CittHTML"/>
          <w:i w:val="0"/>
          <w:noProof/>
          <w:szCs w:val="28"/>
        </w:rPr>
        <w:t>,</w:t>
      </w:r>
      <w:r w:rsidRPr="001B29D6">
        <w:rPr>
          <w:rStyle w:val="CittHTML"/>
          <w:noProof/>
          <w:szCs w:val="28"/>
        </w:rPr>
        <w:t xml:space="preserve"> </w:t>
      </w:r>
      <w:r w:rsidRPr="001B29D6">
        <w:rPr>
          <w:rStyle w:val="author"/>
          <w:iCs/>
          <w:noProof/>
          <w:szCs w:val="28"/>
        </w:rPr>
        <w:t>Mirkhalaf</w:t>
      </w:r>
      <w:r>
        <w:rPr>
          <w:rStyle w:val="author"/>
          <w:iCs/>
          <w:noProof/>
          <w:szCs w:val="28"/>
        </w:rPr>
        <w:t xml:space="preserve"> F,</w:t>
      </w:r>
      <w:r w:rsidRPr="001B29D6">
        <w:rPr>
          <w:rStyle w:val="CittHTML"/>
          <w:noProof/>
          <w:szCs w:val="28"/>
        </w:rPr>
        <w:t xml:space="preserve"> </w:t>
      </w:r>
      <w:r w:rsidRPr="001B29D6">
        <w:rPr>
          <w:rStyle w:val="author"/>
          <w:iCs/>
          <w:noProof/>
          <w:szCs w:val="28"/>
        </w:rPr>
        <w:t>Abdollahi-Alibeik</w:t>
      </w:r>
      <w:r>
        <w:rPr>
          <w:rStyle w:val="author"/>
          <w:iCs/>
          <w:noProof/>
          <w:szCs w:val="28"/>
        </w:rPr>
        <w:t xml:space="preserve"> M (201</w:t>
      </w:r>
      <w:r w:rsidRPr="001B29D6">
        <w:rPr>
          <w:rStyle w:val="author"/>
          <w:iCs/>
          <w:noProof/>
          <w:szCs w:val="28"/>
        </w:rPr>
        <w:t>0)</w:t>
      </w:r>
      <w:r w:rsidRPr="001B29D6">
        <w:rPr>
          <w:rStyle w:val="CittHTML"/>
          <w:i w:val="0"/>
          <w:noProof/>
          <w:szCs w:val="28"/>
        </w:rPr>
        <w:t xml:space="preserve"> </w:t>
      </w:r>
      <w:r w:rsidRPr="001B29D6">
        <w:rPr>
          <w:rStyle w:val="journaltitle2"/>
          <w:i w:val="0"/>
          <w:noProof/>
          <w:szCs w:val="28"/>
        </w:rPr>
        <w:t>Sens Actuat</w:t>
      </w:r>
      <w:r w:rsidRPr="001B29D6">
        <w:rPr>
          <w:rStyle w:val="CittHTML"/>
          <w:noProof/>
          <w:szCs w:val="28"/>
        </w:rPr>
        <w:t xml:space="preserve"> </w:t>
      </w:r>
      <w:r w:rsidRPr="001B29D6">
        <w:rPr>
          <w:rStyle w:val="vol2"/>
          <w:b w:val="0"/>
          <w:iCs/>
          <w:noProof/>
          <w:szCs w:val="28"/>
        </w:rPr>
        <w:t>151</w:t>
      </w:r>
      <w:r>
        <w:rPr>
          <w:rStyle w:val="vol2"/>
          <w:b w:val="0"/>
          <w:iCs/>
          <w:noProof/>
          <w:szCs w:val="28"/>
        </w:rPr>
        <w:t>:</w:t>
      </w:r>
      <w:r w:rsidRPr="001B29D6">
        <w:rPr>
          <w:rStyle w:val="pagefirst"/>
          <w:iCs/>
          <w:noProof/>
          <w:szCs w:val="28"/>
        </w:rPr>
        <w:t>243</w:t>
      </w:r>
    </w:p>
    <w:p w:rsidR="00DD2986" w:rsidRPr="00854D06" w:rsidRDefault="00DD2986" w:rsidP="006A05C3">
      <w:pPr>
        <w:pStyle w:val="Odstavecseseznamem"/>
        <w:numPr>
          <w:ilvl w:val="0"/>
          <w:numId w:val="7"/>
        </w:numPr>
        <w:spacing w:line="480" w:lineRule="auto"/>
        <w:ind w:left="426" w:hanging="426"/>
        <w:rPr>
          <w:szCs w:val="28"/>
        </w:rPr>
      </w:pPr>
      <w:r w:rsidRPr="00854D06">
        <w:rPr>
          <w:rStyle w:val="author"/>
          <w:iCs/>
          <w:noProof/>
          <w:szCs w:val="28"/>
        </w:rPr>
        <w:t>Beitollahi</w:t>
      </w:r>
      <w:r w:rsidR="00854D06">
        <w:rPr>
          <w:rStyle w:val="author"/>
          <w:iCs/>
          <w:noProof/>
          <w:szCs w:val="28"/>
        </w:rPr>
        <w:t xml:space="preserve"> H</w:t>
      </w:r>
      <w:r w:rsidRPr="00854D06">
        <w:rPr>
          <w:rStyle w:val="CittHTML"/>
          <w:noProof/>
          <w:szCs w:val="28"/>
        </w:rPr>
        <w:t xml:space="preserve">, </w:t>
      </w:r>
      <w:r w:rsidRPr="00854D06">
        <w:rPr>
          <w:rStyle w:val="author"/>
          <w:iCs/>
          <w:noProof/>
          <w:szCs w:val="28"/>
        </w:rPr>
        <w:t>Sheikhshoaie</w:t>
      </w:r>
      <w:r w:rsidR="00854D06">
        <w:rPr>
          <w:rStyle w:val="author"/>
          <w:iCs/>
          <w:noProof/>
          <w:szCs w:val="28"/>
        </w:rPr>
        <w:t xml:space="preserve"> I (2011)</w:t>
      </w:r>
      <w:r w:rsidRPr="00854D06">
        <w:rPr>
          <w:rStyle w:val="CittHTML"/>
          <w:noProof/>
          <w:szCs w:val="28"/>
        </w:rPr>
        <w:t xml:space="preserve"> </w:t>
      </w:r>
      <w:r w:rsidRPr="00854D06">
        <w:rPr>
          <w:rStyle w:val="journaltitle2"/>
          <w:i w:val="0"/>
          <w:noProof/>
          <w:szCs w:val="28"/>
        </w:rPr>
        <w:t>Electrochim Acta</w:t>
      </w:r>
      <w:r w:rsidRPr="00854D06">
        <w:rPr>
          <w:rStyle w:val="CittHTML"/>
          <w:noProof/>
          <w:szCs w:val="28"/>
        </w:rPr>
        <w:t xml:space="preserve"> </w:t>
      </w:r>
      <w:r w:rsidRPr="00854D06">
        <w:rPr>
          <w:rStyle w:val="vol2"/>
          <w:b w:val="0"/>
          <w:iCs/>
          <w:noProof/>
          <w:szCs w:val="28"/>
        </w:rPr>
        <w:t>56</w:t>
      </w:r>
      <w:r w:rsidR="00854D06">
        <w:rPr>
          <w:rStyle w:val="vol2"/>
          <w:b w:val="0"/>
          <w:iCs/>
          <w:noProof/>
          <w:szCs w:val="28"/>
        </w:rPr>
        <w:t>:</w:t>
      </w:r>
      <w:r w:rsidRPr="00854D06">
        <w:rPr>
          <w:rStyle w:val="pagefirst"/>
          <w:iCs/>
          <w:noProof/>
          <w:szCs w:val="28"/>
        </w:rPr>
        <w:t>10259</w:t>
      </w:r>
    </w:p>
    <w:p w:rsidR="007865FC" w:rsidRPr="00854D06" w:rsidRDefault="00DD2986" w:rsidP="006A05C3">
      <w:pPr>
        <w:pStyle w:val="Odstavecseseznamem"/>
        <w:numPr>
          <w:ilvl w:val="0"/>
          <w:numId w:val="7"/>
        </w:numPr>
        <w:spacing w:line="480" w:lineRule="auto"/>
        <w:ind w:left="426" w:hanging="426"/>
        <w:rPr>
          <w:szCs w:val="28"/>
        </w:rPr>
      </w:pPr>
      <w:r w:rsidRPr="00854D06">
        <w:rPr>
          <w:noProof/>
          <w:spacing w:val="-4"/>
          <w:szCs w:val="28"/>
        </w:rPr>
        <w:t>Yáñez-Sedeño</w:t>
      </w:r>
      <w:r w:rsidR="00854D06">
        <w:rPr>
          <w:noProof/>
          <w:spacing w:val="-4"/>
          <w:szCs w:val="28"/>
        </w:rPr>
        <w:t xml:space="preserve"> P</w:t>
      </w:r>
      <w:r w:rsidRPr="00854D06">
        <w:rPr>
          <w:noProof/>
          <w:spacing w:val="-4"/>
          <w:szCs w:val="28"/>
        </w:rPr>
        <w:t>, Pingarrón</w:t>
      </w:r>
      <w:r w:rsidR="00854D06">
        <w:rPr>
          <w:noProof/>
          <w:spacing w:val="-4"/>
          <w:szCs w:val="28"/>
        </w:rPr>
        <w:t xml:space="preserve"> JM</w:t>
      </w:r>
      <w:r w:rsidRPr="00854D06">
        <w:rPr>
          <w:noProof/>
          <w:spacing w:val="-4"/>
          <w:szCs w:val="28"/>
        </w:rPr>
        <w:t>, Hernández L</w:t>
      </w:r>
      <w:r w:rsidR="00854D06">
        <w:rPr>
          <w:noProof/>
          <w:spacing w:val="-4"/>
          <w:szCs w:val="28"/>
        </w:rPr>
        <w:t xml:space="preserve"> (2012)</w:t>
      </w:r>
      <w:r w:rsidRPr="00854D06">
        <w:rPr>
          <w:noProof/>
          <w:spacing w:val="-6"/>
          <w:szCs w:val="28"/>
        </w:rPr>
        <w:t xml:space="preserve"> </w:t>
      </w:r>
      <w:r w:rsidRPr="00854D06">
        <w:rPr>
          <w:i/>
          <w:noProof/>
          <w:szCs w:val="28"/>
        </w:rPr>
        <w:t>Bismuth electrodes</w:t>
      </w:r>
      <w:r w:rsidRPr="00854D06">
        <w:rPr>
          <w:noProof/>
          <w:spacing w:val="-6"/>
          <w:szCs w:val="28"/>
        </w:rPr>
        <w:t xml:space="preserve"> in: </w:t>
      </w:r>
      <w:r w:rsidRPr="00854D06">
        <w:rPr>
          <w:i/>
          <w:noProof/>
          <w:szCs w:val="28"/>
        </w:rPr>
        <w:t>Handbook of Green Analytical Chemistry</w:t>
      </w:r>
      <w:r w:rsidRPr="00854D06">
        <w:rPr>
          <w:noProof/>
          <w:spacing w:val="-6"/>
          <w:szCs w:val="28"/>
        </w:rPr>
        <w:t xml:space="preserve"> (Eds.: M. De la Guardia, S. Garrigues), pp  262-268, 282-284, Wiley, New York</w:t>
      </w:r>
    </w:p>
    <w:p w:rsidR="007865FC" w:rsidRPr="00854D06" w:rsidRDefault="00DD2986" w:rsidP="006A05C3">
      <w:pPr>
        <w:pStyle w:val="Odstavecseseznamem"/>
        <w:numPr>
          <w:ilvl w:val="0"/>
          <w:numId w:val="7"/>
        </w:numPr>
        <w:spacing w:line="480" w:lineRule="auto"/>
        <w:ind w:left="426" w:hanging="426"/>
        <w:rPr>
          <w:szCs w:val="28"/>
        </w:rPr>
      </w:pPr>
      <w:r w:rsidRPr="00854D06">
        <w:rPr>
          <w:noProof/>
          <w:szCs w:val="28"/>
        </w:rPr>
        <w:t>Yosypchuk</w:t>
      </w:r>
      <w:r w:rsidR="00854D06">
        <w:rPr>
          <w:noProof/>
          <w:szCs w:val="28"/>
        </w:rPr>
        <w:t xml:space="preserve"> B</w:t>
      </w:r>
      <w:r w:rsidRPr="00854D06">
        <w:rPr>
          <w:noProof/>
          <w:szCs w:val="28"/>
        </w:rPr>
        <w:t>, Barek</w:t>
      </w:r>
      <w:r w:rsidR="00854D06">
        <w:rPr>
          <w:noProof/>
          <w:szCs w:val="28"/>
        </w:rPr>
        <w:t xml:space="preserve"> J (2009)</w:t>
      </w:r>
      <w:r w:rsidRPr="00854D06">
        <w:rPr>
          <w:i/>
          <w:noProof/>
          <w:szCs w:val="28"/>
        </w:rPr>
        <w:t xml:space="preserve"> </w:t>
      </w:r>
      <w:r w:rsidRPr="00854D06">
        <w:rPr>
          <w:noProof/>
          <w:szCs w:val="28"/>
        </w:rPr>
        <w:t>Crit Rev Anal Chem 39</w:t>
      </w:r>
      <w:r w:rsidR="00854D06">
        <w:rPr>
          <w:noProof/>
          <w:szCs w:val="28"/>
        </w:rPr>
        <w:t>:</w:t>
      </w:r>
      <w:r w:rsidRPr="00854D06">
        <w:rPr>
          <w:noProof/>
          <w:szCs w:val="28"/>
        </w:rPr>
        <w:t>189</w:t>
      </w:r>
    </w:p>
    <w:p w:rsidR="00DD2986" w:rsidRPr="00854D06" w:rsidRDefault="00DD2986" w:rsidP="006A05C3">
      <w:pPr>
        <w:pStyle w:val="Odstavecseseznamem"/>
        <w:numPr>
          <w:ilvl w:val="0"/>
          <w:numId w:val="7"/>
        </w:numPr>
        <w:spacing w:line="480" w:lineRule="auto"/>
        <w:ind w:left="426" w:hanging="426"/>
        <w:rPr>
          <w:szCs w:val="28"/>
        </w:rPr>
      </w:pPr>
      <w:r w:rsidRPr="00854D06">
        <w:rPr>
          <w:noProof/>
          <w:szCs w:val="28"/>
        </w:rPr>
        <w:t>European parliament: Regulation (ec) no 1907/2006 of the European Parliament and of the Council of 18 December 2006 concerning the Registration, Evaluation, Authorisation and Restriction of Chemicals (REACH), establishing a European Chemicals Agency, amending Directive 1999/45/EC and repealing Council Regulation (EEC) No 793/93 and Commission Regulation (EC) No 1488/94 as well as Council Directive 76/769/EEC and Commission Directives 91/155/EEC.</w:t>
      </w:r>
    </w:p>
    <w:p w:rsidR="00DD2986" w:rsidRPr="00854D06" w:rsidRDefault="00DD2986" w:rsidP="006A05C3">
      <w:pPr>
        <w:pStyle w:val="Odstavecseseznamem"/>
        <w:numPr>
          <w:ilvl w:val="0"/>
          <w:numId w:val="7"/>
        </w:numPr>
        <w:spacing w:line="480" w:lineRule="auto"/>
        <w:ind w:left="426" w:hanging="426"/>
        <w:rPr>
          <w:szCs w:val="28"/>
        </w:rPr>
      </w:pPr>
      <w:r w:rsidRPr="00854D06">
        <w:rPr>
          <w:noProof/>
          <w:szCs w:val="28"/>
        </w:rPr>
        <w:t>Matrka</w:t>
      </w:r>
      <w:r w:rsidR="00854D06">
        <w:rPr>
          <w:noProof/>
          <w:szCs w:val="28"/>
        </w:rPr>
        <w:t xml:space="preserve"> M</w:t>
      </w:r>
      <w:r w:rsidRPr="00854D06">
        <w:rPr>
          <w:noProof/>
          <w:szCs w:val="28"/>
        </w:rPr>
        <w:t>, Rusek</w:t>
      </w:r>
      <w:r w:rsidR="00854D06">
        <w:rPr>
          <w:noProof/>
          <w:szCs w:val="28"/>
        </w:rPr>
        <w:t xml:space="preserve"> V (1998)</w:t>
      </w:r>
      <w:r w:rsidRPr="00854D06">
        <w:rPr>
          <w:noProof/>
          <w:szCs w:val="28"/>
        </w:rPr>
        <w:t xml:space="preserve"> </w:t>
      </w:r>
      <w:r w:rsidRPr="00854D06">
        <w:rPr>
          <w:i/>
          <w:noProof/>
          <w:szCs w:val="28"/>
        </w:rPr>
        <w:t>Průmyslová toxikologie</w:t>
      </w:r>
      <w:r w:rsidRPr="00854D06">
        <w:rPr>
          <w:noProof/>
          <w:szCs w:val="28"/>
        </w:rPr>
        <w:t>. University of Pardubice, Pardubice</w:t>
      </w:r>
    </w:p>
    <w:p w:rsidR="00741C60" w:rsidRDefault="00741C60">
      <w:pPr>
        <w:jc w:val="left"/>
        <w:rPr>
          <w:i/>
          <w:szCs w:val="28"/>
        </w:rPr>
      </w:pPr>
      <w:r>
        <w:rPr>
          <w:i/>
          <w:szCs w:val="28"/>
        </w:rPr>
        <w:br w:type="page"/>
      </w:r>
    </w:p>
    <w:p w:rsidR="00237BBF" w:rsidRPr="00237BBF" w:rsidRDefault="00237BBF" w:rsidP="00237BBF">
      <w:pPr>
        <w:spacing w:line="480" w:lineRule="auto"/>
        <w:jc w:val="left"/>
        <w:rPr>
          <w:i/>
          <w:szCs w:val="28"/>
        </w:rPr>
      </w:pPr>
      <w:r w:rsidRPr="00237BBF">
        <w:rPr>
          <w:i/>
          <w:szCs w:val="28"/>
        </w:rPr>
        <w:lastRenderedPageBreak/>
        <w:t>Tables</w:t>
      </w:r>
    </w:p>
    <w:p w:rsidR="00237BBF" w:rsidRPr="00070B45" w:rsidRDefault="00237BBF" w:rsidP="00237BBF">
      <w:pPr>
        <w:pStyle w:val="Titulek"/>
        <w:keepNext/>
        <w:rPr>
          <w:sz w:val="28"/>
          <w:szCs w:val="28"/>
          <w:lang w:val="en-US"/>
        </w:rPr>
      </w:pPr>
      <w:r w:rsidRPr="00070B45">
        <w:rPr>
          <w:b/>
          <w:noProof/>
          <w:sz w:val="28"/>
          <w:szCs w:val="28"/>
          <w:lang w:val="en-US"/>
        </w:rPr>
        <w:t>Table 1</w:t>
      </w:r>
      <w:r w:rsidRPr="00070B45">
        <w:rPr>
          <w:noProof/>
          <w:sz w:val="28"/>
          <w:szCs w:val="28"/>
          <w:lang w:val="en-US"/>
        </w:rPr>
        <w:t xml:space="preserve"> Results of repeated determinations (n = 5) of FA in model solutions using DPV at BiFE.</w:t>
      </w:r>
    </w:p>
    <w:tbl>
      <w:tblPr>
        <w:tblW w:w="0" w:type="auto"/>
        <w:tblLook w:val="04A0" w:firstRow="1" w:lastRow="0" w:firstColumn="1" w:lastColumn="0" w:noHBand="0" w:noVBand="1"/>
      </w:tblPr>
      <w:tblGrid>
        <w:gridCol w:w="2234"/>
        <w:gridCol w:w="3261"/>
        <w:gridCol w:w="1984"/>
        <w:gridCol w:w="1234"/>
      </w:tblGrid>
      <w:tr w:rsidR="00237BBF" w:rsidRPr="00226165" w:rsidTr="00B232D4">
        <w:trPr>
          <w:trHeight w:val="334"/>
        </w:trPr>
        <w:tc>
          <w:tcPr>
            <w:tcW w:w="2234" w:type="dxa"/>
            <w:tcBorders>
              <w:top w:val="single" w:sz="8" w:space="0" w:color="auto"/>
              <w:bottom w:val="single" w:sz="8" w:space="0" w:color="auto"/>
            </w:tcBorders>
            <w:shd w:val="clear" w:color="auto" w:fill="auto"/>
            <w:vAlign w:val="center"/>
          </w:tcPr>
          <w:p w:rsidR="00237BBF" w:rsidRPr="00226165" w:rsidRDefault="00237BBF" w:rsidP="00B232D4">
            <w:pPr>
              <w:pStyle w:val="obr"/>
              <w:spacing w:line="480" w:lineRule="auto"/>
              <w:jc w:val="left"/>
              <w:rPr>
                <w:b/>
                <w:sz w:val="28"/>
                <w:szCs w:val="28"/>
                <w:lang w:val="en-US"/>
              </w:rPr>
            </w:pPr>
            <w:r w:rsidRPr="00226165">
              <w:rPr>
                <w:b/>
                <w:sz w:val="28"/>
                <w:szCs w:val="28"/>
                <w:lang w:val="en-US"/>
              </w:rPr>
              <w:t>Added/mol </w:t>
            </w:r>
            <w:r>
              <w:rPr>
                <w:b/>
                <w:sz w:val="28"/>
                <w:szCs w:val="28"/>
                <w:lang w:val="en-US"/>
              </w:rPr>
              <w:t>dm</w:t>
            </w:r>
            <w:r w:rsidRPr="00226165">
              <w:rPr>
                <w:b/>
                <w:sz w:val="28"/>
                <w:szCs w:val="28"/>
                <w:vertAlign w:val="superscript"/>
                <w:lang w:val="en-US"/>
              </w:rPr>
              <w:t>−</w:t>
            </w:r>
            <w:r>
              <w:rPr>
                <w:b/>
                <w:sz w:val="28"/>
                <w:szCs w:val="28"/>
                <w:vertAlign w:val="superscript"/>
                <w:lang w:val="en-US"/>
              </w:rPr>
              <w:t>3</w:t>
            </w:r>
          </w:p>
        </w:tc>
        <w:tc>
          <w:tcPr>
            <w:tcW w:w="3261" w:type="dxa"/>
            <w:tcBorders>
              <w:top w:val="single" w:sz="8" w:space="0" w:color="auto"/>
              <w:bottom w:val="single" w:sz="8" w:space="0" w:color="auto"/>
            </w:tcBorders>
            <w:shd w:val="clear" w:color="auto" w:fill="auto"/>
            <w:vAlign w:val="center"/>
          </w:tcPr>
          <w:p w:rsidR="00237BBF" w:rsidRPr="00226165" w:rsidRDefault="00237BBF" w:rsidP="00B232D4">
            <w:pPr>
              <w:pStyle w:val="obr"/>
              <w:spacing w:line="480" w:lineRule="auto"/>
              <w:jc w:val="left"/>
              <w:rPr>
                <w:b/>
                <w:sz w:val="28"/>
                <w:szCs w:val="28"/>
                <w:lang w:val="en-US"/>
              </w:rPr>
            </w:pPr>
            <w:r w:rsidRPr="00226165">
              <w:rPr>
                <w:b/>
                <w:sz w:val="28"/>
                <w:szCs w:val="28"/>
                <w:lang w:val="en-US"/>
              </w:rPr>
              <w:t>Found/mol </w:t>
            </w:r>
            <w:r>
              <w:rPr>
                <w:b/>
                <w:sz w:val="28"/>
                <w:szCs w:val="28"/>
                <w:lang w:val="en-US"/>
              </w:rPr>
              <w:t>dm</w:t>
            </w:r>
            <w:r w:rsidRPr="00226165">
              <w:rPr>
                <w:b/>
                <w:sz w:val="28"/>
                <w:szCs w:val="28"/>
                <w:vertAlign w:val="superscript"/>
                <w:lang w:val="en-US"/>
              </w:rPr>
              <w:t>−</w:t>
            </w:r>
            <w:r>
              <w:rPr>
                <w:b/>
                <w:sz w:val="28"/>
                <w:szCs w:val="28"/>
                <w:vertAlign w:val="superscript"/>
                <w:lang w:val="en-US"/>
              </w:rPr>
              <w:t>3</w:t>
            </w:r>
          </w:p>
        </w:tc>
        <w:tc>
          <w:tcPr>
            <w:tcW w:w="1984" w:type="dxa"/>
            <w:tcBorders>
              <w:top w:val="single" w:sz="8" w:space="0" w:color="auto"/>
              <w:bottom w:val="single" w:sz="8" w:space="0" w:color="auto"/>
            </w:tcBorders>
            <w:shd w:val="clear" w:color="auto" w:fill="auto"/>
            <w:vAlign w:val="center"/>
          </w:tcPr>
          <w:p w:rsidR="00237BBF" w:rsidRPr="00226165" w:rsidRDefault="00237BBF" w:rsidP="00B232D4">
            <w:pPr>
              <w:pStyle w:val="obr"/>
              <w:spacing w:line="480" w:lineRule="auto"/>
              <w:jc w:val="left"/>
              <w:rPr>
                <w:b/>
                <w:sz w:val="28"/>
                <w:szCs w:val="28"/>
                <w:lang w:val="en-US"/>
              </w:rPr>
            </w:pPr>
            <w:r w:rsidRPr="00226165">
              <w:rPr>
                <w:b/>
                <w:sz w:val="28"/>
                <w:szCs w:val="28"/>
                <w:lang w:val="en-US"/>
              </w:rPr>
              <w:t>Recovery/%</w:t>
            </w:r>
          </w:p>
        </w:tc>
        <w:tc>
          <w:tcPr>
            <w:tcW w:w="1234" w:type="dxa"/>
            <w:tcBorders>
              <w:top w:val="single" w:sz="8" w:space="0" w:color="auto"/>
              <w:bottom w:val="single" w:sz="8" w:space="0" w:color="auto"/>
            </w:tcBorders>
            <w:shd w:val="clear" w:color="auto" w:fill="auto"/>
            <w:vAlign w:val="center"/>
          </w:tcPr>
          <w:p w:rsidR="00237BBF" w:rsidRPr="00226165" w:rsidRDefault="00237BBF" w:rsidP="00B232D4">
            <w:pPr>
              <w:pStyle w:val="obr"/>
              <w:spacing w:line="480" w:lineRule="auto"/>
              <w:jc w:val="left"/>
              <w:rPr>
                <w:b/>
                <w:sz w:val="28"/>
                <w:szCs w:val="28"/>
                <w:lang w:val="en-US"/>
              </w:rPr>
            </w:pPr>
            <w:r w:rsidRPr="00226165">
              <w:rPr>
                <w:b/>
                <w:sz w:val="28"/>
                <w:szCs w:val="28"/>
                <w:lang w:val="en-US"/>
              </w:rPr>
              <w:t>RSD/%</w:t>
            </w:r>
          </w:p>
        </w:tc>
      </w:tr>
      <w:tr w:rsidR="00237BBF" w:rsidRPr="00226165" w:rsidTr="00B232D4">
        <w:tc>
          <w:tcPr>
            <w:tcW w:w="2234" w:type="dxa"/>
            <w:shd w:val="clear" w:color="auto" w:fill="auto"/>
          </w:tcPr>
          <w:p w:rsidR="00237BBF" w:rsidRPr="00070B45" w:rsidRDefault="00237BBF" w:rsidP="00B232D4">
            <w:pPr>
              <w:spacing w:line="480" w:lineRule="auto"/>
              <w:ind w:left="-23"/>
              <w:jc w:val="left"/>
              <w:rPr>
                <w:noProof/>
                <w:szCs w:val="28"/>
              </w:rPr>
            </w:pPr>
            <w:r w:rsidRPr="00070B45">
              <w:rPr>
                <w:noProof/>
                <w:szCs w:val="28"/>
              </w:rPr>
              <w:t>5.00×10</w:t>
            </w:r>
            <w:r w:rsidRPr="00070B45">
              <w:rPr>
                <w:noProof/>
                <w:szCs w:val="28"/>
                <w:vertAlign w:val="superscript"/>
              </w:rPr>
              <w:t>−7</w:t>
            </w:r>
          </w:p>
        </w:tc>
        <w:tc>
          <w:tcPr>
            <w:tcW w:w="3261" w:type="dxa"/>
            <w:shd w:val="clear" w:color="auto" w:fill="auto"/>
          </w:tcPr>
          <w:p w:rsidR="00237BBF" w:rsidRPr="00070B45" w:rsidRDefault="00237BBF" w:rsidP="00B232D4">
            <w:pPr>
              <w:spacing w:line="480" w:lineRule="auto"/>
              <w:ind w:left="-23"/>
              <w:jc w:val="left"/>
              <w:rPr>
                <w:noProof/>
                <w:szCs w:val="28"/>
              </w:rPr>
            </w:pPr>
            <w:r w:rsidRPr="00070B45">
              <w:rPr>
                <w:noProof/>
                <w:szCs w:val="28"/>
              </w:rPr>
              <w:t>(5.000±0.014) ×10</w:t>
            </w:r>
            <w:r w:rsidRPr="00070B45">
              <w:rPr>
                <w:noProof/>
                <w:szCs w:val="28"/>
                <w:vertAlign w:val="superscript"/>
              </w:rPr>
              <w:t>−7</w:t>
            </w:r>
          </w:p>
        </w:tc>
        <w:tc>
          <w:tcPr>
            <w:tcW w:w="1984" w:type="dxa"/>
            <w:shd w:val="clear" w:color="auto" w:fill="auto"/>
          </w:tcPr>
          <w:p w:rsidR="00237BBF" w:rsidRPr="00070B45" w:rsidRDefault="00237BBF" w:rsidP="00B232D4">
            <w:pPr>
              <w:spacing w:line="480" w:lineRule="auto"/>
              <w:ind w:left="-23"/>
              <w:jc w:val="left"/>
              <w:rPr>
                <w:noProof/>
                <w:szCs w:val="28"/>
              </w:rPr>
            </w:pPr>
            <w:r w:rsidRPr="00070B45">
              <w:rPr>
                <w:noProof/>
                <w:szCs w:val="28"/>
              </w:rPr>
              <w:t>99.6 – 100.6</w:t>
            </w:r>
          </w:p>
        </w:tc>
        <w:tc>
          <w:tcPr>
            <w:tcW w:w="1234" w:type="dxa"/>
            <w:shd w:val="clear" w:color="auto" w:fill="auto"/>
          </w:tcPr>
          <w:p w:rsidR="00237BBF" w:rsidRPr="00070B45" w:rsidRDefault="00237BBF" w:rsidP="00B232D4">
            <w:pPr>
              <w:spacing w:line="480" w:lineRule="auto"/>
              <w:ind w:left="-23"/>
              <w:jc w:val="left"/>
              <w:rPr>
                <w:noProof/>
                <w:szCs w:val="28"/>
              </w:rPr>
            </w:pPr>
            <w:r w:rsidRPr="00070B45">
              <w:rPr>
                <w:noProof/>
                <w:szCs w:val="28"/>
              </w:rPr>
              <w:t>0.41</w:t>
            </w:r>
          </w:p>
        </w:tc>
      </w:tr>
      <w:tr w:rsidR="00237BBF" w:rsidRPr="00226165" w:rsidTr="00B232D4">
        <w:tc>
          <w:tcPr>
            <w:tcW w:w="2234" w:type="dxa"/>
            <w:shd w:val="clear" w:color="auto" w:fill="auto"/>
          </w:tcPr>
          <w:p w:rsidR="00237BBF" w:rsidRPr="00070B45" w:rsidRDefault="00237BBF" w:rsidP="00B232D4">
            <w:pPr>
              <w:spacing w:line="480" w:lineRule="auto"/>
              <w:ind w:left="-23"/>
              <w:jc w:val="left"/>
              <w:rPr>
                <w:noProof/>
                <w:szCs w:val="28"/>
              </w:rPr>
            </w:pPr>
            <w:r w:rsidRPr="00070B45">
              <w:rPr>
                <w:noProof/>
                <w:szCs w:val="28"/>
              </w:rPr>
              <w:t>1.00×10</w:t>
            </w:r>
            <w:r w:rsidRPr="00070B45">
              <w:rPr>
                <w:noProof/>
                <w:szCs w:val="28"/>
                <w:vertAlign w:val="superscript"/>
              </w:rPr>
              <w:t>−6</w:t>
            </w:r>
          </w:p>
        </w:tc>
        <w:tc>
          <w:tcPr>
            <w:tcW w:w="3261" w:type="dxa"/>
            <w:shd w:val="clear" w:color="auto" w:fill="auto"/>
          </w:tcPr>
          <w:p w:rsidR="00237BBF" w:rsidRPr="00070B45" w:rsidRDefault="00237BBF" w:rsidP="00B232D4">
            <w:pPr>
              <w:spacing w:line="480" w:lineRule="auto"/>
              <w:ind w:left="-23"/>
              <w:jc w:val="left"/>
              <w:rPr>
                <w:noProof/>
                <w:szCs w:val="28"/>
              </w:rPr>
            </w:pPr>
            <w:r w:rsidRPr="00070B45">
              <w:rPr>
                <w:noProof/>
                <w:szCs w:val="28"/>
              </w:rPr>
              <w:t>(1.0200±0.0060) ×10</w:t>
            </w:r>
            <w:r w:rsidRPr="00070B45">
              <w:rPr>
                <w:noProof/>
                <w:szCs w:val="28"/>
                <w:vertAlign w:val="superscript"/>
              </w:rPr>
              <w:t>−6</w:t>
            </w:r>
          </w:p>
        </w:tc>
        <w:tc>
          <w:tcPr>
            <w:tcW w:w="1984" w:type="dxa"/>
            <w:shd w:val="clear" w:color="auto" w:fill="auto"/>
          </w:tcPr>
          <w:p w:rsidR="00237BBF" w:rsidRPr="00070B45" w:rsidRDefault="00237BBF" w:rsidP="00B232D4">
            <w:pPr>
              <w:spacing w:line="480" w:lineRule="auto"/>
              <w:ind w:left="-23"/>
              <w:jc w:val="left"/>
              <w:rPr>
                <w:noProof/>
                <w:szCs w:val="28"/>
              </w:rPr>
            </w:pPr>
            <w:r w:rsidRPr="00070B45">
              <w:rPr>
                <w:noProof/>
                <w:szCs w:val="28"/>
              </w:rPr>
              <w:t>99.0 – 103.0</w:t>
            </w:r>
          </w:p>
        </w:tc>
        <w:tc>
          <w:tcPr>
            <w:tcW w:w="1234" w:type="dxa"/>
            <w:shd w:val="clear" w:color="auto" w:fill="auto"/>
          </w:tcPr>
          <w:p w:rsidR="00237BBF" w:rsidRPr="00070B45" w:rsidRDefault="00237BBF" w:rsidP="00B232D4">
            <w:pPr>
              <w:spacing w:line="480" w:lineRule="auto"/>
              <w:ind w:left="-23"/>
              <w:jc w:val="left"/>
              <w:rPr>
                <w:noProof/>
                <w:szCs w:val="28"/>
              </w:rPr>
            </w:pPr>
            <w:r w:rsidRPr="00070B45">
              <w:rPr>
                <w:noProof/>
                <w:szCs w:val="28"/>
              </w:rPr>
              <w:t>1.70</w:t>
            </w:r>
          </w:p>
        </w:tc>
      </w:tr>
      <w:tr w:rsidR="00237BBF" w:rsidRPr="00226165" w:rsidTr="00B232D4">
        <w:trPr>
          <w:trHeight w:val="334"/>
        </w:trPr>
        <w:tc>
          <w:tcPr>
            <w:tcW w:w="2234" w:type="dxa"/>
            <w:tcBorders>
              <w:bottom w:val="single" w:sz="8" w:space="0" w:color="auto"/>
            </w:tcBorders>
            <w:shd w:val="clear" w:color="auto" w:fill="auto"/>
          </w:tcPr>
          <w:p w:rsidR="00237BBF" w:rsidRPr="00070B45" w:rsidRDefault="00237BBF" w:rsidP="00B232D4">
            <w:pPr>
              <w:spacing w:line="480" w:lineRule="auto"/>
              <w:ind w:left="-23"/>
              <w:jc w:val="left"/>
              <w:rPr>
                <w:noProof/>
                <w:szCs w:val="28"/>
              </w:rPr>
            </w:pPr>
            <w:r w:rsidRPr="00070B45">
              <w:rPr>
                <w:noProof/>
                <w:szCs w:val="28"/>
              </w:rPr>
              <w:t>5.00×10</w:t>
            </w:r>
            <w:r w:rsidRPr="00070B45">
              <w:rPr>
                <w:noProof/>
                <w:szCs w:val="28"/>
                <w:vertAlign w:val="superscript"/>
              </w:rPr>
              <w:t>−8</w:t>
            </w:r>
          </w:p>
        </w:tc>
        <w:tc>
          <w:tcPr>
            <w:tcW w:w="3261" w:type="dxa"/>
            <w:tcBorders>
              <w:bottom w:val="single" w:sz="8" w:space="0" w:color="auto"/>
            </w:tcBorders>
            <w:shd w:val="clear" w:color="auto" w:fill="auto"/>
          </w:tcPr>
          <w:p w:rsidR="00237BBF" w:rsidRPr="00070B45" w:rsidRDefault="00237BBF" w:rsidP="00B232D4">
            <w:pPr>
              <w:spacing w:line="480" w:lineRule="auto"/>
              <w:ind w:left="-23"/>
              <w:jc w:val="left"/>
              <w:rPr>
                <w:noProof/>
                <w:szCs w:val="28"/>
              </w:rPr>
            </w:pPr>
            <w:r w:rsidRPr="00070B45">
              <w:rPr>
                <w:noProof/>
                <w:szCs w:val="28"/>
              </w:rPr>
              <w:t>(5.000±0.010) ×10</w:t>
            </w:r>
            <w:r w:rsidRPr="00070B45">
              <w:rPr>
                <w:noProof/>
                <w:szCs w:val="28"/>
                <w:vertAlign w:val="superscript"/>
              </w:rPr>
              <w:t>−8</w:t>
            </w:r>
          </w:p>
        </w:tc>
        <w:tc>
          <w:tcPr>
            <w:tcW w:w="1984" w:type="dxa"/>
            <w:tcBorders>
              <w:bottom w:val="single" w:sz="8" w:space="0" w:color="auto"/>
            </w:tcBorders>
            <w:shd w:val="clear" w:color="auto" w:fill="auto"/>
          </w:tcPr>
          <w:p w:rsidR="00237BBF" w:rsidRPr="00070B45" w:rsidRDefault="00237BBF" w:rsidP="00B232D4">
            <w:pPr>
              <w:spacing w:line="480" w:lineRule="auto"/>
              <w:ind w:left="-23"/>
              <w:jc w:val="left"/>
              <w:rPr>
                <w:noProof/>
                <w:szCs w:val="28"/>
              </w:rPr>
            </w:pPr>
            <w:r w:rsidRPr="00070B45">
              <w:rPr>
                <w:noProof/>
                <w:szCs w:val="28"/>
              </w:rPr>
              <w:t>99.8 – 100.4</w:t>
            </w:r>
          </w:p>
        </w:tc>
        <w:tc>
          <w:tcPr>
            <w:tcW w:w="1234" w:type="dxa"/>
            <w:tcBorders>
              <w:bottom w:val="single" w:sz="8" w:space="0" w:color="auto"/>
            </w:tcBorders>
            <w:shd w:val="clear" w:color="auto" w:fill="auto"/>
          </w:tcPr>
          <w:p w:rsidR="00237BBF" w:rsidRPr="00070B45" w:rsidRDefault="00237BBF" w:rsidP="00B232D4">
            <w:pPr>
              <w:spacing w:line="480" w:lineRule="auto"/>
              <w:ind w:left="-23"/>
              <w:jc w:val="left"/>
              <w:rPr>
                <w:noProof/>
                <w:szCs w:val="28"/>
              </w:rPr>
            </w:pPr>
            <w:r w:rsidRPr="00070B45">
              <w:rPr>
                <w:noProof/>
                <w:szCs w:val="28"/>
              </w:rPr>
              <w:t>0.30</w:t>
            </w:r>
          </w:p>
        </w:tc>
      </w:tr>
    </w:tbl>
    <w:p w:rsidR="00237BBF" w:rsidRDefault="00237BBF" w:rsidP="00237BBF">
      <w:pPr>
        <w:spacing w:line="480" w:lineRule="auto"/>
        <w:jc w:val="left"/>
        <w:rPr>
          <w:b/>
          <w:szCs w:val="28"/>
        </w:rPr>
      </w:pPr>
    </w:p>
    <w:p w:rsidR="00237BBF" w:rsidRDefault="00237BBF" w:rsidP="00237BBF">
      <w:pPr>
        <w:spacing w:line="480" w:lineRule="auto"/>
        <w:jc w:val="left"/>
        <w:rPr>
          <w:b/>
          <w:szCs w:val="28"/>
        </w:rPr>
      </w:pPr>
    </w:p>
    <w:p w:rsidR="00237BBF" w:rsidRPr="00070B45" w:rsidRDefault="00237BBF" w:rsidP="00237BBF">
      <w:pPr>
        <w:pStyle w:val="Titulek"/>
        <w:keepNext/>
        <w:rPr>
          <w:sz w:val="28"/>
          <w:szCs w:val="28"/>
          <w:lang w:val="en-US"/>
        </w:rPr>
      </w:pPr>
      <w:r w:rsidRPr="00070B45">
        <w:rPr>
          <w:b/>
          <w:sz w:val="28"/>
          <w:szCs w:val="28"/>
          <w:lang w:val="en-US"/>
        </w:rPr>
        <w:t xml:space="preserve">Table </w:t>
      </w:r>
      <w:r w:rsidRPr="00070B45">
        <w:rPr>
          <w:b/>
          <w:sz w:val="28"/>
          <w:szCs w:val="28"/>
          <w:lang w:val="en-US"/>
        </w:rPr>
        <w:fldChar w:fldCharType="begin"/>
      </w:r>
      <w:r w:rsidRPr="00070B45">
        <w:rPr>
          <w:b/>
          <w:sz w:val="28"/>
          <w:szCs w:val="28"/>
          <w:lang w:val="en-US"/>
        </w:rPr>
        <w:instrText xml:space="preserve"> SEQ Table \* ARABIC </w:instrText>
      </w:r>
      <w:r w:rsidRPr="00070B45">
        <w:rPr>
          <w:b/>
          <w:sz w:val="28"/>
          <w:szCs w:val="28"/>
          <w:lang w:val="en-US"/>
        </w:rPr>
        <w:fldChar w:fldCharType="separate"/>
      </w:r>
      <w:r w:rsidRPr="00070B45">
        <w:rPr>
          <w:b/>
          <w:noProof/>
          <w:sz w:val="28"/>
          <w:szCs w:val="28"/>
          <w:lang w:val="en-US"/>
        </w:rPr>
        <w:t>2</w:t>
      </w:r>
      <w:r w:rsidRPr="00070B45">
        <w:rPr>
          <w:b/>
          <w:sz w:val="28"/>
          <w:szCs w:val="28"/>
          <w:lang w:val="en-US"/>
        </w:rPr>
        <w:fldChar w:fldCharType="end"/>
      </w:r>
      <w:r w:rsidRPr="00070B45">
        <w:rPr>
          <w:sz w:val="28"/>
          <w:szCs w:val="28"/>
          <w:lang w:val="en-US"/>
        </w:rPr>
        <w:t xml:space="preserve"> </w:t>
      </w:r>
      <w:r w:rsidRPr="00070B45">
        <w:rPr>
          <w:noProof/>
          <w:sz w:val="28"/>
          <w:szCs w:val="28"/>
          <w:lang w:val="en-US"/>
        </w:rPr>
        <w:t>Results of FA determination in vitamin preparations and fruit juice using BiFE.</w:t>
      </w:r>
    </w:p>
    <w:tbl>
      <w:tblPr>
        <w:tblW w:w="0" w:type="auto"/>
        <w:tblLook w:val="04A0" w:firstRow="1" w:lastRow="0" w:firstColumn="1" w:lastColumn="0" w:noHBand="0" w:noVBand="1"/>
      </w:tblPr>
      <w:tblGrid>
        <w:gridCol w:w="1668"/>
        <w:gridCol w:w="2693"/>
        <w:gridCol w:w="2977"/>
        <w:gridCol w:w="1375"/>
      </w:tblGrid>
      <w:tr w:rsidR="00237BBF" w:rsidRPr="003A3E25" w:rsidTr="00B232D4">
        <w:trPr>
          <w:trHeight w:val="334"/>
        </w:trPr>
        <w:tc>
          <w:tcPr>
            <w:tcW w:w="1668" w:type="dxa"/>
            <w:tcBorders>
              <w:top w:val="single" w:sz="8" w:space="0" w:color="auto"/>
              <w:bottom w:val="single" w:sz="8" w:space="0" w:color="auto"/>
            </w:tcBorders>
            <w:shd w:val="clear" w:color="auto" w:fill="auto"/>
          </w:tcPr>
          <w:p w:rsidR="00237BBF" w:rsidRPr="003A3E25" w:rsidRDefault="00237BBF" w:rsidP="00B232D4">
            <w:pPr>
              <w:spacing w:line="480" w:lineRule="auto"/>
              <w:ind w:left="28"/>
              <w:jc w:val="left"/>
              <w:rPr>
                <w:b/>
                <w:noProof/>
                <w:szCs w:val="28"/>
              </w:rPr>
            </w:pPr>
          </w:p>
        </w:tc>
        <w:tc>
          <w:tcPr>
            <w:tcW w:w="2693" w:type="dxa"/>
            <w:tcBorders>
              <w:top w:val="single" w:sz="8" w:space="0" w:color="auto"/>
              <w:bottom w:val="single" w:sz="8" w:space="0" w:color="auto"/>
            </w:tcBorders>
            <w:shd w:val="clear" w:color="auto" w:fill="auto"/>
          </w:tcPr>
          <w:p w:rsidR="00237BBF" w:rsidRPr="003A3E25" w:rsidRDefault="00237BBF" w:rsidP="00B232D4">
            <w:pPr>
              <w:spacing w:line="480" w:lineRule="auto"/>
              <w:ind w:left="28"/>
              <w:jc w:val="left"/>
              <w:rPr>
                <w:b/>
                <w:noProof/>
                <w:szCs w:val="28"/>
              </w:rPr>
            </w:pPr>
            <w:r w:rsidRPr="003A3E25">
              <w:rPr>
                <w:b/>
                <w:noProof/>
                <w:szCs w:val="28"/>
              </w:rPr>
              <w:t>Declared/µg/tablet</w:t>
            </w:r>
          </w:p>
        </w:tc>
        <w:tc>
          <w:tcPr>
            <w:tcW w:w="2977" w:type="dxa"/>
            <w:tcBorders>
              <w:top w:val="single" w:sz="8" w:space="0" w:color="auto"/>
              <w:bottom w:val="single" w:sz="8" w:space="0" w:color="auto"/>
            </w:tcBorders>
            <w:shd w:val="clear" w:color="auto" w:fill="auto"/>
          </w:tcPr>
          <w:p w:rsidR="00237BBF" w:rsidRPr="003A3E25" w:rsidRDefault="00237BBF" w:rsidP="00B232D4">
            <w:pPr>
              <w:spacing w:line="480" w:lineRule="auto"/>
              <w:ind w:left="28"/>
              <w:jc w:val="left"/>
              <w:rPr>
                <w:b/>
                <w:noProof/>
                <w:szCs w:val="28"/>
              </w:rPr>
            </w:pPr>
            <w:r w:rsidRPr="003A3E25">
              <w:rPr>
                <w:b/>
                <w:noProof/>
                <w:szCs w:val="28"/>
              </w:rPr>
              <w:t>Found</w:t>
            </w:r>
            <w:r w:rsidRPr="003A3E25">
              <w:rPr>
                <w:b/>
                <w:noProof/>
                <w:szCs w:val="28"/>
                <w:vertAlign w:val="superscript"/>
              </w:rPr>
              <w:t>*</w:t>
            </w:r>
            <w:r w:rsidRPr="003A3E25">
              <w:rPr>
                <w:b/>
                <w:noProof/>
                <w:szCs w:val="28"/>
              </w:rPr>
              <w:t>/µg/tablet</w:t>
            </w:r>
          </w:p>
        </w:tc>
        <w:tc>
          <w:tcPr>
            <w:tcW w:w="1375" w:type="dxa"/>
            <w:tcBorders>
              <w:top w:val="single" w:sz="8" w:space="0" w:color="auto"/>
              <w:bottom w:val="single" w:sz="8" w:space="0" w:color="auto"/>
            </w:tcBorders>
            <w:shd w:val="clear" w:color="auto" w:fill="auto"/>
          </w:tcPr>
          <w:p w:rsidR="00237BBF" w:rsidRPr="003A3E25" w:rsidRDefault="00237BBF" w:rsidP="00B232D4">
            <w:pPr>
              <w:spacing w:line="480" w:lineRule="auto"/>
              <w:ind w:left="28"/>
              <w:jc w:val="left"/>
              <w:rPr>
                <w:b/>
                <w:noProof/>
                <w:szCs w:val="28"/>
              </w:rPr>
            </w:pPr>
            <w:r w:rsidRPr="003A3E25">
              <w:rPr>
                <w:b/>
                <w:noProof/>
                <w:szCs w:val="28"/>
              </w:rPr>
              <w:t>RSD/%</w:t>
            </w:r>
          </w:p>
        </w:tc>
      </w:tr>
      <w:tr w:rsidR="00237BBF" w:rsidRPr="00226165" w:rsidTr="00B232D4">
        <w:tc>
          <w:tcPr>
            <w:tcW w:w="1668" w:type="dxa"/>
            <w:shd w:val="clear" w:color="auto" w:fill="auto"/>
            <w:vAlign w:val="center"/>
          </w:tcPr>
          <w:p w:rsidR="00237BBF" w:rsidRPr="00226165" w:rsidRDefault="00237BBF" w:rsidP="00B232D4">
            <w:pPr>
              <w:pStyle w:val="obr"/>
              <w:spacing w:line="480" w:lineRule="auto"/>
              <w:jc w:val="left"/>
              <w:rPr>
                <w:sz w:val="28"/>
                <w:szCs w:val="28"/>
                <w:lang w:val="en-US"/>
              </w:rPr>
            </w:pPr>
            <w:r>
              <w:rPr>
                <w:sz w:val="28"/>
                <w:szCs w:val="28"/>
                <w:lang w:val="en-US"/>
              </w:rPr>
              <w:t>FAFN</w:t>
            </w:r>
          </w:p>
        </w:tc>
        <w:tc>
          <w:tcPr>
            <w:tcW w:w="2693" w:type="dxa"/>
            <w:shd w:val="clear" w:color="auto" w:fill="auto"/>
            <w:vAlign w:val="center"/>
          </w:tcPr>
          <w:p w:rsidR="00237BBF" w:rsidRPr="00226165" w:rsidRDefault="00237BBF" w:rsidP="00B232D4">
            <w:pPr>
              <w:pStyle w:val="obr"/>
              <w:spacing w:line="480" w:lineRule="auto"/>
              <w:jc w:val="left"/>
              <w:rPr>
                <w:sz w:val="28"/>
                <w:szCs w:val="28"/>
                <w:lang w:val="en-US"/>
              </w:rPr>
            </w:pPr>
            <w:r>
              <w:rPr>
                <w:sz w:val="28"/>
                <w:szCs w:val="28"/>
                <w:lang w:val="en-US"/>
              </w:rPr>
              <w:t>200</w:t>
            </w:r>
          </w:p>
        </w:tc>
        <w:tc>
          <w:tcPr>
            <w:tcW w:w="2977" w:type="dxa"/>
            <w:shd w:val="clear" w:color="auto" w:fill="auto"/>
            <w:vAlign w:val="center"/>
          </w:tcPr>
          <w:p w:rsidR="00237BBF" w:rsidRPr="00226165" w:rsidRDefault="00237BBF" w:rsidP="00B232D4">
            <w:pPr>
              <w:pStyle w:val="obr"/>
              <w:spacing w:line="480" w:lineRule="auto"/>
              <w:jc w:val="left"/>
              <w:rPr>
                <w:sz w:val="28"/>
                <w:szCs w:val="28"/>
                <w:lang w:val="en-US"/>
              </w:rPr>
            </w:pPr>
            <w:r>
              <w:rPr>
                <w:sz w:val="28"/>
                <w:szCs w:val="28"/>
                <w:lang w:val="en-US"/>
              </w:rPr>
              <w:t>200.38±0.62</w:t>
            </w:r>
          </w:p>
        </w:tc>
        <w:tc>
          <w:tcPr>
            <w:tcW w:w="1375" w:type="dxa"/>
            <w:shd w:val="clear" w:color="auto" w:fill="auto"/>
            <w:vAlign w:val="center"/>
          </w:tcPr>
          <w:p w:rsidR="00237BBF" w:rsidRPr="00226165" w:rsidRDefault="00237BBF" w:rsidP="00B232D4">
            <w:pPr>
              <w:pStyle w:val="obr"/>
              <w:spacing w:line="480" w:lineRule="auto"/>
              <w:jc w:val="left"/>
              <w:rPr>
                <w:sz w:val="28"/>
                <w:szCs w:val="28"/>
                <w:lang w:val="en-US"/>
              </w:rPr>
            </w:pPr>
            <w:r>
              <w:rPr>
                <w:sz w:val="28"/>
                <w:szCs w:val="28"/>
                <w:lang w:val="en-US"/>
              </w:rPr>
              <w:t>0.47</w:t>
            </w:r>
          </w:p>
        </w:tc>
      </w:tr>
      <w:tr w:rsidR="00237BBF" w:rsidRPr="00226165" w:rsidTr="00B232D4">
        <w:tc>
          <w:tcPr>
            <w:tcW w:w="1668" w:type="dxa"/>
            <w:tcBorders>
              <w:bottom w:val="dashed" w:sz="4" w:space="0" w:color="auto"/>
            </w:tcBorders>
            <w:shd w:val="clear" w:color="auto" w:fill="auto"/>
            <w:vAlign w:val="center"/>
          </w:tcPr>
          <w:p w:rsidR="00237BBF" w:rsidRPr="00226165" w:rsidRDefault="00237BBF" w:rsidP="00B232D4">
            <w:pPr>
              <w:pStyle w:val="obr"/>
              <w:spacing w:line="480" w:lineRule="auto"/>
              <w:jc w:val="left"/>
              <w:rPr>
                <w:sz w:val="28"/>
                <w:szCs w:val="28"/>
                <w:lang w:val="en-US"/>
              </w:rPr>
            </w:pPr>
            <w:r>
              <w:rPr>
                <w:sz w:val="28"/>
                <w:szCs w:val="28"/>
                <w:lang w:val="en-US"/>
              </w:rPr>
              <w:t>FADM</w:t>
            </w:r>
          </w:p>
        </w:tc>
        <w:tc>
          <w:tcPr>
            <w:tcW w:w="2693" w:type="dxa"/>
            <w:tcBorders>
              <w:bottom w:val="dashed" w:sz="4" w:space="0" w:color="auto"/>
            </w:tcBorders>
            <w:shd w:val="clear" w:color="auto" w:fill="auto"/>
            <w:vAlign w:val="center"/>
          </w:tcPr>
          <w:p w:rsidR="00237BBF" w:rsidRPr="00226165" w:rsidRDefault="00237BBF" w:rsidP="00B232D4">
            <w:pPr>
              <w:pStyle w:val="obr"/>
              <w:spacing w:line="480" w:lineRule="auto"/>
              <w:jc w:val="left"/>
              <w:rPr>
                <w:sz w:val="28"/>
                <w:szCs w:val="28"/>
                <w:lang w:val="en-US"/>
              </w:rPr>
            </w:pPr>
            <w:r>
              <w:rPr>
                <w:sz w:val="28"/>
                <w:szCs w:val="28"/>
                <w:lang w:val="en-US"/>
              </w:rPr>
              <w:t>800</w:t>
            </w:r>
          </w:p>
        </w:tc>
        <w:tc>
          <w:tcPr>
            <w:tcW w:w="2977" w:type="dxa"/>
            <w:tcBorders>
              <w:bottom w:val="dashed" w:sz="4" w:space="0" w:color="auto"/>
            </w:tcBorders>
            <w:shd w:val="clear" w:color="auto" w:fill="auto"/>
            <w:vAlign w:val="center"/>
          </w:tcPr>
          <w:p w:rsidR="00237BBF" w:rsidRPr="00226165" w:rsidRDefault="00237BBF" w:rsidP="00B232D4">
            <w:pPr>
              <w:pStyle w:val="obr"/>
              <w:spacing w:line="480" w:lineRule="auto"/>
              <w:jc w:val="left"/>
              <w:rPr>
                <w:sz w:val="28"/>
                <w:szCs w:val="28"/>
                <w:lang w:val="en-US"/>
              </w:rPr>
            </w:pPr>
            <w:r>
              <w:rPr>
                <w:sz w:val="28"/>
                <w:szCs w:val="28"/>
                <w:lang w:val="en-US"/>
              </w:rPr>
              <w:t>799.8±3.1</w:t>
            </w:r>
          </w:p>
        </w:tc>
        <w:tc>
          <w:tcPr>
            <w:tcW w:w="1375" w:type="dxa"/>
            <w:tcBorders>
              <w:bottom w:val="dashed" w:sz="4" w:space="0" w:color="auto"/>
            </w:tcBorders>
            <w:shd w:val="clear" w:color="auto" w:fill="auto"/>
            <w:vAlign w:val="center"/>
          </w:tcPr>
          <w:p w:rsidR="00237BBF" w:rsidRPr="00226165" w:rsidRDefault="00237BBF" w:rsidP="00B232D4">
            <w:pPr>
              <w:pStyle w:val="obr"/>
              <w:spacing w:line="480" w:lineRule="auto"/>
              <w:jc w:val="left"/>
              <w:rPr>
                <w:sz w:val="28"/>
                <w:szCs w:val="28"/>
                <w:lang w:val="en-US"/>
              </w:rPr>
            </w:pPr>
            <w:r>
              <w:rPr>
                <w:sz w:val="28"/>
                <w:szCs w:val="28"/>
                <w:lang w:val="en-US"/>
              </w:rPr>
              <w:t>0.60</w:t>
            </w:r>
          </w:p>
        </w:tc>
      </w:tr>
      <w:tr w:rsidR="00237BBF" w:rsidRPr="00226165" w:rsidTr="00B232D4">
        <w:trPr>
          <w:trHeight w:val="334"/>
        </w:trPr>
        <w:tc>
          <w:tcPr>
            <w:tcW w:w="1668" w:type="dxa"/>
            <w:tcBorders>
              <w:top w:val="dashed" w:sz="4" w:space="0" w:color="auto"/>
              <w:bottom w:val="dashed" w:sz="4" w:space="0" w:color="auto"/>
            </w:tcBorders>
            <w:shd w:val="clear" w:color="auto" w:fill="auto"/>
            <w:vAlign w:val="center"/>
          </w:tcPr>
          <w:p w:rsidR="00237BBF" w:rsidRPr="00226165" w:rsidRDefault="00237BBF" w:rsidP="00B232D4">
            <w:pPr>
              <w:pStyle w:val="obr"/>
              <w:spacing w:line="480" w:lineRule="auto"/>
              <w:jc w:val="left"/>
              <w:rPr>
                <w:sz w:val="28"/>
                <w:szCs w:val="28"/>
                <w:lang w:val="en-US"/>
              </w:rPr>
            </w:pPr>
          </w:p>
        </w:tc>
        <w:tc>
          <w:tcPr>
            <w:tcW w:w="2693" w:type="dxa"/>
            <w:tcBorders>
              <w:top w:val="dashed" w:sz="4" w:space="0" w:color="auto"/>
              <w:bottom w:val="dashed" w:sz="4" w:space="0" w:color="auto"/>
            </w:tcBorders>
            <w:shd w:val="clear" w:color="auto" w:fill="auto"/>
            <w:vAlign w:val="center"/>
          </w:tcPr>
          <w:p w:rsidR="00237BBF" w:rsidRPr="00226165" w:rsidRDefault="00237BBF" w:rsidP="00B232D4">
            <w:pPr>
              <w:pStyle w:val="obr"/>
              <w:spacing w:line="480" w:lineRule="auto"/>
              <w:jc w:val="left"/>
              <w:rPr>
                <w:sz w:val="28"/>
                <w:szCs w:val="28"/>
                <w:lang w:val="en-US"/>
              </w:rPr>
            </w:pPr>
            <w:r w:rsidRPr="00226165">
              <w:rPr>
                <w:b/>
                <w:sz w:val="28"/>
                <w:szCs w:val="28"/>
                <w:lang w:val="en-US"/>
              </w:rPr>
              <w:t>Added/mol </w:t>
            </w:r>
            <w:r>
              <w:rPr>
                <w:b/>
                <w:sz w:val="28"/>
                <w:szCs w:val="28"/>
                <w:lang w:val="en-US"/>
              </w:rPr>
              <w:t>dm</w:t>
            </w:r>
            <w:r w:rsidRPr="00226165">
              <w:rPr>
                <w:b/>
                <w:sz w:val="28"/>
                <w:szCs w:val="28"/>
                <w:vertAlign w:val="superscript"/>
                <w:lang w:val="en-US"/>
              </w:rPr>
              <w:t>−</w:t>
            </w:r>
            <w:r>
              <w:rPr>
                <w:b/>
                <w:sz w:val="28"/>
                <w:szCs w:val="28"/>
                <w:vertAlign w:val="superscript"/>
                <w:lang w:val="en-US"/>
              </w:rPr>
              <w:t>3</w:t>
            </w:r>
          </w:p>
        </w:tc>
        <w:tc>
          <w:tcPr>
            <w:tcW w:w="2977" w:type="dxa"/>
            <w:tcBorders>
              <w:top w:val="dashed" w:sz="4" w:space="0" w:color="auto"/>
              <w:bottom w:val="dashed" w:sz="4" w:space="0" w:color="auto"/>
            </w:tcBorders>
            <w:shd w:val="clear" w:color="auto" w:fill="auto"/>
            <w:vAlign w:val="center"/>
          </w:tcPr>
          <w:p w:rsidR="00237BBF" w:rsidRDefault="00237BBF" w:rsidP="00B232D4">
            <w:pPr>
              <w:pStyle w:val="obr"/>
              <w:spacing w:line="480" w:lineRule="auto"/>
              <w:jc w:val="left"/>
              <w:rPr>
                <w:b/>
                <w:sz w:val="28"/>
                <w:szCs w:val="28"/>
                <w:lang w:val="en-US"/>
              </w:rPr>
            </w:pPr>
            <w:r w:rsidRPr="00226165">
              <w:rPr>
                <w:b/>
                <w:sz w:val="28"/>
                <w:szCs w:val="28"/>
                <w:lang w:val="en-US"/>
              </w:rPr>
              <w:t>Found</w:t>
            </w:r>
            <w:r w:rsidRPr="003A3E25">
              <w:rPr>
                <w:b/>
                <w:noProof/>
                <w:szCs w:val="28"/>
                <w:vertAlign w:val="superscript"/>
              </w:rPr>
              <w:t>*</w:t>
            </w:r>
            <w:r w:rsidRPr="00226165">
              <w:rPr>
                <w:b/>
                <w:sz w:val="28"/>
                <w:szCs w:val="28"/>
                <w:lang w:val="en-US"/>
              </w:rPr>
              <w:t>/mol </w:t>
            </w:r>
            <w:r>
              <w:rPr>
                <w:b/>
                <w:sz w:val="28"/>
                <w:szCs w:val="28"/>
                <w:lang w:val="en-US"/>
              </w:rPr>
              <w:t>dm</w:t>
            </w:r>
            <w:r w:rsidRPr="00226165">
              <w:rPr>
                <w:b/>
                <w:sz w:val="28"/>
                <w:szCs w:val="28"/>
                <w:vertAlign w:val="superscript"/>
                <w:lang w:val="en-US"/>
              </w:rPr>
              <w:t>−</w:t>
            </w:r>
            <w:r>
              <w:rPr>
                <w:b/>
                <w:sz w:val="28"/>
                <w:szCs w:val="28"/>
                <w:vertAlign w:val="superscript"/>
                <w:lang w:val="en-US"/>
              </w:rPr>
              <w:t>3</w:t>
            </w:r>
          </w:p>
          <w:p w:rsidR="00237BBF" w:rsidRPr="003A3E25" w:rsidRDefault="00237BBF" w:rsidP="00B232D4">
            <w:pPr>
              <w:spacing w:line="480" w:lineRule="auto"/>
              <w:rPr>
                <w:b/>
                <w:lang w:eastAsia="cs-CZ"/>
              </w:rPr>
            </w:pPr>
            <w:r w:rsidRPr="003A3E25">
              <w:rPr>
                <w:b/>
                <w:lang w:eastAsia="cs-CZ"/>
              </w:rPr>
              <w:t>Recovery/%</w:t>
            </w:r>
          </w:p>
        </w:tc>
        <w:tc>
          <w:tcPr>
            <w:tcW w:w="1375" w:type="dxa"/>
            <w:tcBorders>
              <w:top w:val="dashed" w:sz="4" w:space="0" w:color="auto"/>
              <w:bottom w:val="dashed" w:sz="4" w:space="0" w:color="auto"/>
            </w:tcBorders>
            <w:shd w:val="clear" w:color="auto" w:fill="auto"/>
            <w:vAlign w:val="center"/>
          </w:tcPr>
          <w:p w:rsidR="00237BBF" w:rsidRPr="00226165" w:rsidRDefault="00237BBF" w:rsidP="00B232D4">
            <w:pPr>
              <w:pStyle w:val="obr"/>
              <w:spacing w:line="480" w:lineRule="auto"/>
              <w:jc w:val="left"/>
              <w:rPr>
                <w:sz w:val="28"/>
                <w:szCs w:val="28"/>
                <w:lang w:val="en-US"/>
              </w:rPr>
            </w:pPr>
            <w:r w:rsidRPr="00226165">
              <w:rPr>
                <w:b/>
                <w:sz w:val="28"/>
                <w:szCs w:val="28"/>
                <w:lang w:val="en-US"/>
              </w:rPr>
              <w:t>RSD/%</w:t>
            </w:r>
          </w:p>
        </w:tc>
      </w:tr>
      <w:tr w:rsidR="00237BBF" w:rsidRPr="00226165" w:rsidTr="00B232D4">
        <w:trPr>
          <w:trHeight w:val="334"/>
        </w:trPr>
        <w:tc>
          <w:tcPr>
            <w:tcW w:w="1668" w:type="dxa"/>
            <w:tcBorders>
              <w:top w:val="dashed" w:sz="4" w:space="0" w:color="auto"/>
              <w:bottom w:val="dashed" w:sz="4" w:space="0" w:color="auto"/>
            </w:tcBorders>
            <w:shd w:val="clear" w:color="auto" w:fill="auto"/>
            <w:vAlign w:val="center"/>
          </w:tcPr>
          <w:p w:rsidR="00237BBF" w:rsidRPr="00226165" w:rsidRDefault="00237BBF" w:rsidP="00B232D4">
            <w:pPr>
              <w:pStyle w:val="obr"/>
              <w:spacing w:line="480" w:lineRule="auto"/>
              <w:jc w:val="left"/>
              <w:rPr>
                <w:sz w:val="28"/>
                <w:szCs w:val="28"/>
                <w:lang w:val="en-US"/>
              </w:rPr>
            </w:pPr>
            <w:r>
              <w:rPr>
                <w:sz w:val="28"/>
                <w:szCs w:val="28"/>
                <w:lang w:val="en-US"/>
              </w:rPr>
              <w:t>Juice as a blank</w:t>
            </w:r>
          </w:p>
        </w:tc>
        <w:tc>
          <w:tcPr>
            <w:tcW w:w="2693" w:type="dxa"/>
            <w:tcBorders>
              <w:top w:val="dashed" w:sz="4" w:space="0" w:color="auto"/>
              <w:bottom w:val="dashed" w:sz="4" w:space="0" w:color="auto"/>
            </w:tcBorders>
            <w:shd w:val="clear" w:color="auto" w:fill="auto"/>
            <w:vAlign w:val="center"/>
          </w:tcPr>
          <w:p w:rsidR="00237BBF" w:rsidRPr="003A3E25" w:rsidRDefault="00237BBF" w:rsidP="00B232D4">
            <w:pPr>
              <w:pStyle w:val="obr"/>
              <w:spacing w:line="480" w:lineRule="auto"/>
              <w:jc w:val="left"/>
              <w:rPr>
                <w:b/>
                <w:sz w:val="28"/>
                <w:szCs w:val="28"/>
                <w:lang w:val="en-US"/>
              </w:rPr>
            </w:pPr>
            <w:r w:rsidRPr="003A3E25">
              <w:rPr>
                <w:noProof/>
                <w:sz w:val="28"/>
                <w:szCs w:val="28"/>
                <w:lang w:val="en-US"/>
              </w:rPr>
              <w:t>1.00×10</w:t>
            </w:r>
            <w:r w:rsidRPr="003A3E25">
              <w:rPr>
                <w:noProof/>
                <w:sz w:val="28"/>
                <w:szCs w:val="28"/>
                <w:vertAlign w:val="superscript"/>
                <w:lang w:val="en-US"/>
              </w:rPr>
              <w:t>−6</w:t>
            </w:r>
          </w:p>
        </w:tc>
        <w:tc>
          <w:tcPr>
            <w:tcW w:w="2977" w:type="dxa"/>
            <w:tcBorders>
              <w:top w:val="dashed" w:sz="4" w:space="0" w:color="auto"/>
              <w:bottom w:val="dashed" w:sz="4" w:space="0" w:color="auto"/>
            </w:tcBorders>
            <w:shd w:val="clear" w:color="auto" w:fill="auto"/>
            <w:vAlign w:val="center"/>
          </w:tcPr>
          <w:p w:rsidR="00237BBF" w:rsidRPr="003A3E25" w:rsidRDefault="00237BBF" w:rsidP="00B232D4">
            <w:pPr>
              <w:spacing w:line="480" w:lineRule="auto"/>
              <w:jc w:val="left"/>
              <w:rPr>
                <w:noProof/>
                <w:szCs w:val="28"/>
                <w:vertAlign w:val="superscript"/>
              </w:rPr>
            </w:pPr>
            <w:r w:rsidRPr="003A3E25">
              <w:rPr>
                <w:noProof/>
                <w:szCs w:val="28"/>
              </w:rPr>
              <w:t>(1.0100±0.0050)×10</w:t>
            </w:r>
            <w:r w:rsidRPr="003A3E25">
              <w:rPr>
                <w:noProof/>
                <w:szCs w:val="28"/>
                <w:vertAlign w:val="superscript"/>
              </w:rPr>
              <w:t>−6</w:t>
            </w:r>
          </w:p>
          <w:p w:rsidR="00237BBF" w:rsidRPr="003A3E25" w:rsidRDefault="00237BBF" w:rsidP="00B232D4">
            <w:pPr>
              <w:pStyle w:val="obr"/>
              <w:spacing w:line="480" w:lineRule="auto"/>
              <w:jc w:val="left"/>
              <w:rPr>
                <w:b/>
                <w:sz w:val="28"/>
                <w:szCs w:val="28"/>
                <w:lang w:val="en-US"/>
              </w:rPr>
            </w:pPr>
            <w:r w:rsidRPr="003A3E25">
              <w:rPr>
                <w:noProof/>
                <w:sz w:val="28"/>
                <w:szCs w:val="28"/>
                <w:lang w:val="en-US"/>
              </w:rPr>
              <w:t>(99.7 – 102.0 %)</w:t>
            </w:r>
          </w:p>
        </w:tc>
        <w:tc>
          <w:tcPr>
            <w:tcW w:w="1375" w:type="dxa"/>
            <w:tcBorders>
              <w:top w:val="dashed" w:sz="4" w:space="0" w:color="auto"/>
              <w:bottom w:val="dashed" w:sz="4" w:space="0" w:color="auto"/>
            </w:tcBorders>
            <w:shd w:val="clear" w:color="auto" w:fill="auto"/>
            <w:vAlign w:val="center"/>
          </w:tcPr>
          <w:p w:rsidR="00237BBF" w:rsidRPr="003A3E25" w:rsidRDefault="00237BBF" w:rsidP="00B232D4">
            <w:pPr>
              <w:pStyle w:val="obr"/>
              <w:spacing w:line="480" w:lineRule="auto"/>
              <w:jc w:val="left"/>
              <w:rPr>
                <w:b/>
                <w:sz w:val="28"/>
                <w:szCs w:val="28"/>
                <w:lang w:val="en-US"/>
              </w:rPr>
            </w:pPr>
            <w:r w:rsidRPr="003A3E25">
              <w:rPr>
                <w:noProof/>
                <w:sz w:val="28"/>
                <w:szCs w:val="28"/>
                <w:lang w:val="en-US"/>
              </w:rPr>
              <w:t>0.81</w:t>
            </w:r>
          </w:p>
        </w:tc>
      </w:tr>
      <w:tr w:rsidR="00237BBF" w:rsidRPr="00226165" w:rsidTr="00B232D4">
        <w:trPr>
          <w:trHeight w:val="334"/>
        </w:trPr>
        <w:tc>
          <w:tcPr>
            <w:tcW w:w="1668" w:type="dxa"/>
            <w:tcBorders>
              <w:top w:val="dashed" w:sz="4" w:space="0" w:color="auto"/>
              <w:bottom w:val="dashed" w:sz="4" w:space="0" w:color="auto"/>
            </w:tcBorders>
            <w:shd w:val="clear" w:color="auto" w:fill="auto"/>
            <w:vAlign w:val="center"/>
          </w:tcPr>
          <w:p w:rsidR="00237BBF" w:rsidRPr="00226165" w:rsidRDefault="00237BBF" w:rsidP="00B232D4">
            <w:pPr>
              <w:pStyle w:val="obr"/>
              <w:spacing w:line="480" w:lineRule="auto"/>
              <w:jc w:val="left"/>
              <w:rPr>
                <w:sz w:val="28"/>
                <w:szCs w:val="28"/>
                <w:lang w:val="en-US"/>
              </w:rPr>
            </w:pPr>
          </w:p>
        </w:tc>
        <w:tc>
          <w:tcPr>
            <w:tcW w:w="2693" w:type="dxa"/>
            <w:tcBorders>
              <w:top w:val="dashed" w:sz="4" w:space="0" w:color="auto"/>
              <w:bottom w:val="dashed" w:sz="4" w:space="0" w:color="auto"/>
            </w:tcBorders>
            <w:shd w:val="clear" w:color="auto" w:fill="auto"/>
          </w:tcPr>
          <w:p w:rsidR="00237BBF" w:rsidRPr="003A3E25" w:rsidRDefault="00237BBF" w:rsidP="00B232D4">
            <w:pPr>
              <w:spacing w:line="480" w:lineRule="auto"/>
              <w:ind w:left="28"/>
              <w:jc w:val="left"/>
              <w:rPr>
                <w:b/>
                <w:noProof/>
                <w:szCs w:val="28"/>
              </w:rPr>
            </w:pPr>
            <w:r w:rsidRPr="003A3E25">
              <w:rPr>
                <w:b/>
                <w:noProof/>
                <w:szCs w:val="28"/>
              </w:rPr>
              <w:t>Declared/</w:t>
            </w:r>
            <w:r w:rsidRPr="00226165">
              <w:rPr>
                <w:b/>
                <w:szCs w:val="28"/>
              </w:rPr>
              <w:t xml:space="preserve"> mol </w:t>
            </w:r>
            <w:r>
              <w:rPr>
                <w:b/>
                <w:szCs w:val="28"/>
              </w:rPr>
              <w:t>dm</w:t>
            </w:r>
            <w:r w:rsidRPr="00226165">
              <w:rPr>
                <w:b/>
                <w:szCs w:val="28"/>
                <w:vertAlign w:val="superscript"/>
              </w:rPr>
              <w:t>−</w:t>
            </w:r>
            <w:r>
              <w:rPr>
                <w:b/>
                <w:szCs w:val="28"/>
                <w:vertAlign w:val="superscript"/>
              </w:rPr>
              <w:t>3</w:t>
            </w:r>
          </w:p>
        </w:tc>
        <w:tc>
          <w:tcPr>
            <w:tcW w:w="2977" w:type="dxa"/>
            <w:tcBorders>
              <w:top w:val="dashed" w:sz="4" w:space="0" w:color="auto"/>
              <w:bottom w:val="dashed" w:sz="4" w:space="0" w:color="auto"/>
            </w:tcBorders>
            <w:shd w:val="clear" w:color="auto" w:fill="auto"/>
          </w:tcPr>
          <w:p w:rsidR="00237BBF" w:rsidRPr="003A3E25" w:rsidRDefault="00237BBF" w:rsidP="00B232D4">
            <w:pPr>
              <w:spacing w:line="480" w:lineRule="auto"/>
              <w:ind w:left="28"/>
              <w:jc w:val="left"/>
              <w:rPr>
                <w:b/>
                <w:noProof/>
                <w:szCs w:val="28"/>
              </w:rPr>
            </w:pPr>
            <w:r w:rsidRPr="003A3E25">
              <w:rPr>
                <w:b/>
                <w:noProof/>
                <w:szCs w:val="28"/>
              </w:rPr>
              <w:t>Found</w:t>
            </w:r>
            <w:r w:rsidRPr="003A3E25">
              <w:rPr>
                <w:b/>
                <w:noProof/>
                <w:szCs w:val="28"/>
                <w:vertAlign w:val="superscript"/>
              </w:rPr>
              <w:t>*</w:t>
            </w:r>
            <w:r w:rsidRPr="003A3E25">
              <w:rPr>
                <w:b/>
                <w:noProof/>
                <w:szCs w:val="28"/>
              </w:rPr>
              <w:t>/</w:t>
            </w:r>
            <w:r w:rsidRPr="00226165">
              <w:rPr>
                <w:b/>
                <w:szCs w:val="28"/>
              </w:rPr>
              <w:t xml:space="preserve"> mol </w:t>
            </w:r>
            <w:r>
              <w:rPr>
                <w:b/>
                <w:szCs w:val="28"/>
              </w:rPr>
              <w:t>dm</w:t>
            </w:r>
            <w:r w:rsidRPr="00226165">
              <w:rPr>
                <w:b/>
                <w:szCs w:val="28"/>
                <w:vertAlign w:val="superscript"/>
              </w:rPr>
              <w:t>−</w:t>
            </w:r>
            <w:r>
              <w:rPr>
                <w:b/>
                <w:szCs w:val="28"/>
                <w:vertAlign w:val="superscript"/>
              </w:rPr>
              <w:t>3</w:t>
            </w:r>
          </w:p>
        </w:tc>
        <w:tc>
          <w:tcPr>
            <w:tcW w:w="1375" w:type="dxa"/>
            <w:tcBorders>
              <w:top w:val="dashed" w:sz="4" w:space="0" w:color="auto"/>
              <w:bottom w:val="dashed" w:sz="4" w:space="0" w:color="auto"/>
            </w:tcBorders>
            <w:shd w:val="clear" w:color="auto" w:fill="auto"/>
          </w:tcPr>
          <w:p w:rsidR="00237BBF" w:rsidRPr="003A3E25" w:rsidRDefault="00237BBF" w:rsidP="00B232D4">
            <w:pPr>
              <w:spacing w:line="480" w:lineRule="auto"/>
              <w:ind w:left="28"/>
              <w:jc w:val="left"/>
              <w:rPr>
                <w:b/>
                <w:noProof/>
                <w:szCs w:val="28"/>
              </w:rPr>
            </w:pPr>
            <w:r w:rsidRPr="003A3E25">
              <w:rPr>
                <w:b/>
                <w:noProof/>
                <w:szCs w:val="28"/>
              </w:rPr>
              <w:t>RSD/%</w:t>
            </w:r>
          </w:p>
        </w:tc>
      </w:tr>
      <w:tr w:rsidR="00237BBF" w:rsidRPr="00226165" w:rsidTr="00B232D4">
        <w:trPr>
          <w:trHeight w:val="334"/>
        </w:trPr>
        <w:tc>
          <w:tcPr>
            <w:tcW w:w="1668" w:type="dxa"/>
            <w:tcBorders>
              <w:top w:val="dashed" w:sz="4" w:space="0" w:color="auto"/>
              <w:bottom w:val="single" w:sz="8" w:space="0" w:color="auto"/>
            </w:tcBorders>
            <w:shd w:val="clear" w:color="auto" w:fill="auto"/>
            <w:vAlign w:val="center"/>
          </w:tcPr>
          <w:p w:rsidR="00237BBF" w:rsidRPr="00226165" w:rsidRDefault="00237BBF" w:rsidP="00B232D4">
            <w:pPr>
              <w:pStyle w:val="obr"/>
              <w:spacing w:line="480" w:lineRule="auto"/>
              <w:jc w:val="left"/>
              <w:rPr>
                <w:sz w:val="28"/>
                <w:szCs w:val="28"/>
                <w:lang w:val="en-US"/>
              </w:rPr>
            </w:pPr>
            <w:r>
              <w:rPr>
                <w:sz w:val="28"/>
                <w:szCs w:val="28"/>
                <w:lang w:val="en-US"/>
              </w:rPr>
              <w:t>Juice</w:t>
            </w:r>
          </w:p>
        </w:tc>
        <w:tc>
          <w:tcPr>
            <w:tcW w:w="2693" w:type="dxa"/>
            <w:tcBorders>
              <w:top w:val="dashed" w:sz="4" w:space="0" w:color="auto"/>
              <w:bottom w:val="single" w:sz="8" w:space="0" w:color="auto"/>
            </w:tcBorders>
            <w:shd w:val="clear" w:color="auto" w:fill="auto"/>
            <w:vAlign w:val="center"/>
          </w:tcPr>
          <w:p w:rsidR="00237BBF" w:rsidRPr="00226165" w:rsidRDefault="00237BBF" w:rsidP="00B232D4">
            <w:pPr>
              <w:pStyle w:val="obr"/>
              <w:spacing w:line="480" w:lineRule="auto"/>
              <w:jc w:val="left"/>
              <w:rPr>
                <w:b/>
                <w:sz w:val="28"/>
                <w:szCs w:val="28"/>
                <w:lang w:val="en-US"/>
              </w:rPr>
            </w:pPr>
            <w:r>
              <w:rPr>
                <w:b/>
                <w:sz w:val="28"/>
                <w:szCs w:val="28"/>
                <w:lang w:val="en-US"/>
              </w:rPr>
              <w:t>---</w:t>
            </w:r>
          </w:p>
        </w:tc>
        <w:tc>
          <w:tcPr>
            <w:tcW w:w="2977" w:type="dxa"/>
            <w:tcBorders>
              <w:top w:val="dashed" w:sz="4" w:space="0" w:color="auto"/>
              <w:bottom w:val="single" w:sz="8" w:space="0" w:color="auto"/>
            </w:tcBorders>
            <w:shd w:val="clear" w:color="auto" w:fill="auto"/>
          </w:tcPr>
          <w:p w:rsidR="00237BBF" w:rsidRPr="003A3E25" w:rsidRDefault="00237BBF" w:rsidP="00B232D4">
            <w:pPr>
              <w:ind w:left="27"/>
              <w:jc w:val="left"/>
              <w:rPr>
                <w:noProof/>
                <w:szCs w:val="28"/>
              </w:rPr>
            </w:pPr>
            <w:r w:rsidRPr="003A3E25">
              <w:rPr>
                <w:noProof/>
                <w:szCs w:val="28"/>
              </w:rPr>
              <w:t>3.770±0.028</w:t>
            </w:r>
          </w:p>
        </w:tc>
        <w:tc>
          <w:tcPr>
            <w:tcW w:w="1375" w:type="dxa"/>
            <w:tcBorders>
              <w:top w:val="dashed" w:sz="4" w:space="0" w:color="auto"/>
              <w:bottom w:val="single" w:sz="8" w:space="0" w:color="auto"/>
            </w:tcBorders>
            <w:shd w:val="clear" w:color="auto" w:fill="auto"/>
          </w:tcPr>
          <w:p w:rsidR="00237BBF" w:rsidRPr="003A3E25" w:rsidRDefault="00237BBF" w:rsidP="00B232D4">
            <w:pPr>
              <w:ind w:left="27"/>
              <w:jc w:val="left"/>
              <w:rPr>
                <w:noProof/>
                <w:szCs w:val="28"/>
              </w:rPr>
            </w:pPr>
            <w:r w:rsidRPr="003A3E25">
              <w:rPr>
                <w:noProof/>
                <w:szCs w:val="28"/>
              </w:rPr>
              <w:t>1.12</w:t>
            </w:r>
          </w:p>
        </w:tc>
      </w:tr>
    </w:tbl>
    <w:p w:rsidR="00237BBF" w:rsidRDefault="00237BBF" w:rsidP="00237BBF">
      <w:pPr>
        <w:spacing w:line="480" w:lineRule="auto"/>
        <w:jc w:val="left"/>
        <w:rPr>
          <w:noProof/>
          <w:szCs w:val="28"/>
        </w:rPr>
      </w:pPr>
      <w:r w:rsidRPr="003A3E25">
        <w:rPr>
          <w:noProof/>
          <w:szCs w:val="28"/>
          <w:vertAlign w:val="superscript"/>
        </w:rPr>
        <w:t>*</w:t>
      </w:r>
      <w:r w:rsidRPr="003A3E25">
        <w:rPr>
          <w:noProof/>
          <w:szCs w:val="28"/>
        </w:rPr>
        <w:t>average of 5 determinations</w:t>
      </w:r>
    </w:p>
    <w:p w:rsidR="00237BBF" w:rsidRPr="003A3E25" w:rsidRDefault="00237BBF" w:rsidP="00237BBF">
      <w:pPr>
        <w:pStyle w:val="Titulek"/>
        <w:keepNext/>
        <w:rPr>
          <w:sz w:val="28"/>
          <w:szCs w:val="28"/>
          <w:lang w:val="en-US"/>
        </w:rPr>
      </w:pPr>
      <w:proofErr w:type="gramStart"/>
      <w:r w:rsidRPr="003A3E25">
        <w:rPr>
          <w:b/>
          <w:sz w:val="28"/>
          <w:szCs w:val="28"/>
        </w:rPr>
        <w:lastRenderedPageBreak/>
        <w:t>Table</w:t>
      </w:r>
      <w:proofErr w:type="gramEnd"/>
      <w:r w:rsidRPr="003A3E25">
        <w:rPr>
          <w:b/>
          <w:sz w:val="28"/>
          <w:szCs w:val="28"/>
        </w:rPr>
        <w:t xml:space="preserve"> </w:t>
      </w:r>
      <w:r w:rsidRPr="003A3E25">
        <w:rPr>
          <w:b/>
          <w:sz w:val="28"/>
          <w:szCs w:val="28"/>
        </w:rPr>
        <w:fldChar w:fldCharType="begin"/>
      </w:r>
      <w:r w:rsidRPr="003A3E25">
        <w:rPr>
          <w:b/>
          <w:sz w:val="28"/>
          <w:szCs w:val="28"/>
        </w:rPr>
        <w:instrText xml:space="preserve"> SEQ Table \* ARABIC </w:instrText>
      </w:r>
      <w:r w:rsidRPr="003A3E25">
        <w:rPr>
          <w:b/>
          <w:sz w:val="28"/>
          <w:szCs w:val="28"/>
        </w:rPr>
        <w:fldChar w:fldCharType="separate"/>
      </w:r>
      <w:r w:rsidRPr="003A3E25">
        <w:rPr>
          <w:b/>
          <w:noProof/>
          <w:sz w:val="28"/>
          <w:szCs w:val="28"/>
        </w:rPr>
        <w:t>3</w:t>
      </w:r>
      <w:r w:rsidRPr="003A3E25">
        <w:rPr>
          <w:b/>
          <w:sz w:val="28"/>
          <w:szCs w:val="28"/>
        </w:rPr>
        <w:fldChar w:fldCharType="end"/>
      </w:r>
      <w:r w:rsidRPr="003A3E25">
        <w:rPr>
          <w:sz w:val="28"/>
          <w:szCs w:val="28"/>
        </w:rPr>
        <w:t xml:space="preserve"> </w:t>
      </w:r>
      <w:r w:rsidRPr="003A3E25">
        <w:rPr>
          <w:noProof/>
          <w:sz w:val="28"/>
          <w:szCs w:val="28"/>
          <w:lang w:val="en-US"/>
        </w:rPr>
        <w:t>Statistical parameters of FA determination using BiFE, HMDE, m-AgSAE, and p-AgSAE.</w:t>
      </w:r>
    </w:p>
    <w:tbl>
      <w:tblPr>
        <w:tblW w:w="9074" w:type="dxa"/>
        <w:tblLayout w:type="fixed"/>
        <w:tblLook w:val="04A0" w:firstRow="1" w:lastRow="0" w:firstColumn="1" w:lastColumn="0" w:noHBand="0" w:noVBand="1"/>
      </w:tblPr>
      <w:tblGrid>
        <w:gridCol w:w="1809"/>
        <w:gridCol w:w="1560"/>
        <w:gridCol w:w="1984"/>
        <w:gridCol w:w="1453"/>
        <w:gridCol w:w="1382"/>
        <w:gridCol w:w="886"/>
      </w:tblGrid>
      <w:tr w:rsidR="00237BBF" w:rsidRPr="00226165" w:rsidTr="00B232D4">
        <w:trPr>
          <w:trHeight w:val="334"/>
        </w:trPr>
        <w:tc>
          <w:tcPr>
            <w:tcW w:w="1809" w:type="dxa"/>
            <w:tcBorders>
              <w:top w:val="single" w:sz="8" w:space="0" w:color="auto"/>
              <w:bottom w:val="single" w:sz="8" w:space="0" w:color="auto"/>
            </w:tcBorders>
          </w:tcPr>
          <w:p w:rsidR="00237BBF" w:rsidRPr="00226165" w:rsidRDefault="00237BBF" w:rsidP="00B232D4">
            <w:pPr>
              <w:pStyle w:val="obr"/>
              <w:spacing w:line="480" w:lineRule="auto"/>
              <w:jc w:val="left"/>
              <w:rPr>
                <w:b/>
                <w:sz w:val="28"/>
                <w:szCs w:val="28"/>
                <w:lang w:val="en-US"/>
              </w:rPr>
            </w:pPr>
          </w:p>
        </w:tc>
        <w:tc>
          <w:tcPr>
            <w:tcW w:w="1560" w:type="dxa"/>
            <w:tcBorders>
              <w:top w:val="single" w:sz="8" w:space="0" w:color="auto"/>
              <w:bottom w:val="single" w:sz="8" w:space="0" w:color="auto"/>
            </w:tcBorders>
          </w:tcPr>
          <w:p w:rsidR="00237BBF" w:rsidRPr="00C8403B" w:rsidRDefault="00237BBF" w:rsidP="00B232D4">
            <w:pPr>
              <w:pStyle w:val="obr"/>
              <w:spacing w:line="480" w:lineRule="auto"/>
              <w:jc w:val="left"/>
              <w:rPr>
                <w:b/>
                <w:sz w:val="28"/>
                <w:szCs w:val="28"/>
                <w:lang w:val="en-US"/>
              </w:rPr>
            </w:pPr>
            <w:r w:rsidRPr="00C8403B">
              <w:rPr>
                <w:b/>
                <w:sz w:val="28"/>
                <w:szCs w:val="28"/>
                <w:lang w:val="en-US"/>
              </w:rPr>
              <w:t>Surface</w:t>
            </w:r>
          </w:p>
          <w:p w:rsidR="00237BBF" w:rsidRPr="00C8403B" w:rsidRDefault="00237BBF" w:rsidP="00B232D4">
            <w:pPr>
              <w:spacing w:line="480" w:lineRule="auto"/>
              <w:rPr>
                <w:b/>
                <w:vertAlign w:val="superscript"/>
                <w:lang w:eastAsia="cs-CZ"/>
              </w:rPr>
            </w:pPr>
            <w:r w:rsidRPr="00C8403B">
              <w:rPr>
                <w:b/>
                <w:lang w:eastAsia="cs-CZ"/>
              </w:rPr>
              <w:t>/mm</w:t>
            </w:r>
            <w:r w:rsidRPr="00C8403B">
              <w:rPr>
                <w:b/>
                <w:vertAlign w:val="superscript"/>
                <w:lang w:eastAsia="cs-CZ"/>
              </w:rPr>
              <w:t>2</w:t>
            </w:r>
          </w:p>
        </w:tc>
        <w:tc>
          <w:tcPr>
            <w:tcW w:w="1984" w:type="dxa"/>
            <w:tcBorders>
              <w:top w:val="single" w:sz="8" w:space="0" w:color="auto"/>
              <w:bottom w:val="single" w:sz="8" w:space="0" w:color="auto"/>
            </w:tcBorders>
            <w:shd w:val="clear" w:color="auto" w:fill="auto"/>
            <w:vAlign w:val="center"/>
          </w:tcPr>
          <w:p w:rsidR="00237BBF" w:rsidRPr="00C8403B" w:rsidRDefault="00237BBF" w:rsidP="00B232D4">
            <w:pPr>
              <w:pStyle w:val="obr"/>
              <w:spacing w:line="480" w:lineRule="auto"/>
              <w:jc w:val="left"/>
              <w:rPr>
                <w:b/>
                <w:sz w:val="28"/>
                <w:szCs w:val="28"/>
                <w:lang w:val="en-US"/>
              </w:rPr>
            </w:pPr>
            <w:r w:rsidRPr="00C8403B">
              <w:rPr>
                <w:b/>
                <w:sz w:val="28"/>
                <w:szCs w:val="28"/>
                <w:lang w:val="en-US"/>
              </w:rPr>
              <w:t>LOD</w:t>
            </w:r>
          </w:p>
          <w:p w:rsidR="00237BBF" w:rsidRPr="00C8403B" w:rsidRDefault="00237BBF" w:rsidP="00B232D4">
            <w:pPr>
              <w:pStyle w:val="obr"/>
              <w:spacing w:line="480" w:lineRule="auto"/>
              <w:jc w:val="left"/>
              <w:rPr>
                <w:b/>
                <w:sz w:val="28"/>
                <w:szCs w:val="28"/>
                <w:lang w:val="en-US"/>
              </w:rPr>
            </w:pPr>
            <w:r w:rsidRPr="00C8403B">
              <w:rPr>
                <w:b/>
                <w:sz w:val="28"/>
                <w:szCs w:val="28"/>
                <w:lang w:val="en-US"/>
              </w:rPr>
              <w:t>/mol dm</w:t>
            </w:r>
            <w:r w:rsidRPr="00C8403B">
              <w:rPr>
                <w:b/>
                <w:sz w:val="28"/>
                <w:szCs w:val="28"/>
                <w:vertAlign w:val="superscript"/>
                <w:lang w:val="en-US"/>
              </w:rPr>
              <w:t>−3</w:t>
            </w:r>
          </w:p>
        </w:tc>
        <w:tc>
          <w:tcPr>
            <w:tcW w:w="1453" w:type="dxa"/>
            <w:tcBorders>
              <w:top w:val="single" w:sz="8" w:space="0" w:color="auto"/>
              <w:bottom w:val="single" w:sz="8" w:space="0" w:color="auto"/>
            </w:tcBorders>
            <w:shd w:val="clear" w:color="auto" w:fill="auto"/>
            <w:vAlign w:val="center"/>
          </w:tcPr>
          <w:p w:rsidR="00237BBF" w:rsidRDefault="00237BBF" w:rsidP="00B232D4">
            <w:pPr>
              <w:pStyle w:val="obr"/>
              <w:spacing w:line="480" w:lineRule="auto"/>
              <w:jc w:val="left"/>
              <w:rPr>
                <w:b/>
                <w:sz w:val="28"/>
                <w:szCs w:val="28"/>
                <w:lang w:val="en-US"/>
              </w:rPr>
            </w:pPr>
            <w:r>
              <w:rPr>
                <w:b/>
                <w:sz w:val="28"/>
                <w:szCs w:val="28"/>
                <w:lang w:val="en-US"/>
              </w:rPr>
              <w:t>RSD(5)</w:t>
            </w:r>
          </w:p>
          <w:p w:rsidR="00237BBF" w:rsidRPr="00226165" w:rsidRDefault="00237BBF" w:rsidP="00B232D4">
            <w:pPr>
              <w:pStyle w:val="obr"/>
              <w:spacing w:line="480" w:lineRule="auto"/>
              <w:jc w:val="left"/>
              <w:rPr>
                <w:b/>
                <w:sz w:val="28"/>
                <w:szCs w:val="28"/>
                <w:lang w:val="en-US"/>
              </w:rPr>
            </w:pPr>
            <w:r>
              <w:rPr>
                <w:b/>
                <w:sz w:val="28"/>
                <w:szCs w:val="28"/>
                <w:lang w:val="en-US"/>
              </w:rPr>
              <w:t>/%</w:t>
            </w:r>
          </w:p>
        </w:tc>
        <w:tc>
          <w:tcPr>
            <w:tcW w:w="1382" w:type="dxa"/>
            <w:tcBorders>
              <w:top w:val="single" w:sz="8" w:space="0" w:color="auto"/>
              <w:bottom w:val="single" w:sz="8" w:space="0" w:color="auto"/>
            </w:tcBorders>
            <w:shd w:val="clear" w:color="auto" w:fill="auto"/>
            <w:vAlign w:val="center"/>
          </w:tcPr>
          <w:p w:rsidR="00237BBF" w:rsidRDefault="00237BBF" w:rsidP="00B232D4">
            <w:pPr>
              <w:pStyle w:val="obr"/>
              <w:spacing w:line="480" w:lineRule="auto"/>
              <w:jc w:val="left"/>
              <w:rPr>
                <w:b/>
                <w:sz w:val="28"/>
                <w:szCs w:val="28"/>
                <w:lang w:val="en-US"/>
              </w:rPr>
            </w:pPr>
            <w:r>
              <w:rPr>
                <w:b/>
                <w:sz w:val="28"/>
                <w:szCs w:val="28"/>
                <w:lang w:val="en-US"/>
              </w:rPr>
              <w:t>RSD(11)</w:t>
            </w:r>
          </w:p>
          <w:p w:rsidR="00237BBF" w:rsidRPr="00226165" w:rsidRDefault="00237BBF" w:rsidP="00B232D4">
            <w:pPr>
              <w:pStyle w:val="obr"/>
              <w:spacing w:line="480" w:lineRule="auto"/>
              <w:jc w:val="left"/>
              <w:rPr>
                <w:b/>
                <w:sz w:val="28"/>
                <w:szCs w:val="28"/>
                <w:lang w:val="en-US"/>
              </w:rPr>
            </w:pPr>
            <w:r>
              <w:rPr>
                <w:b/>
                <w:sz w:val="28"/>
                <w:szCs w:val="28"/>
                <w:lang w:val="en-US"/>
              </w:rPr>
              <w:t>/%</w:t>
            </w:r>
          </w:p>
        </w:tc>
        <w:tc>
          <w:tcPr>
            <w:tcW w:w="886" w:type="dxa"/>
            <w:tcBorders>
              <w:top w:val="single" w:sz="8" w:space="0" w:color="auto"/>
              <w:bottom w:val="single" w:sz="8" w:space="0" w:color="auto"/>
            </w:tcBorders>
            <w:shd w:val="clear" w:color="auto" w:fill="auto"/>
            <w:vAlign w:val="center"/>
          </w:tcPr>
          <w:p w:rsidR="00237BBF" w:rsidRDefault="00237BBF" w:rsidP="00B232D4">
            <w:pPr>
              <w:pStyle w:val="obr"/>
              <w:spacing w:line="480" w:lineRule="auto"/>
              <w:jc w:val="left"/>
              <w:rPr>
                <w:b/>
                <w:sz w:val="28"/>
                <w:szCs w:val="28"/>
                <w:lang w:val="en-US"/>
              </w:rPr>
            </w:pPr>
            <w:r>
              <w:rPr>
                <w:b/>
                <w:sz w:val="28"/>
                <w:szCs w:val="28"/>
                <w:lang w:val="en-US"/>
              </w:rPr>
              <w:t>Ref.</w:t>
            </w:r>
          </w:p>
          <w:p w:rsidR="00237BBF" w:rsidRPr="00C8403B" w:rsidRDefault="00237BBF" w:rsidP="00B232D4">
            <w:pPr>
              <w:spacing w:line="480" w:lineRule="auto"/>
              <w:rPr>
                <w:lang w:eastAsia="cs-CZ"/>
              </w:rPr>
            </w:pPr>
          </w:p>
        </w:tc>
      </w:tr>
      <w:tr w:rsidR="00237BBF" w:rsidRPr="00070B45" w:rsidTr="00B232D4">
        <w:tc>
          <w:tcPr>
            <w:tcW w:w="1809" w:type="dxa"/>
          </w:tcPr>
          <w:p w:rsidR="00237BBF" w:rsidRPr="00070B45" w:rsidRDefault="00237BBF" w:rsidP="00B232D4">
            <w:pPr>
              <w:spacing w:line="480" w:lineRule="auto"/>
              <w:ind w:left="-23"/>
              <w:jc w:val="left"/>
              <w:rPr>
                <w:noProof/>
                <w:szCs w:val="28"/>
              </w:rPr>
            </w:pPr>
            <w:r>
              <w:rPr>
                <w:noProof/>
                <w:szCs w:val="28"/>
              </w:rPr>
              <w:t>BiFE</w:t>
            </w:r>
          </w:p>
        </w:tc>
        <w:tc>
          <w:tcPr>
            <w:tcW w:w="1560" w:type="dxa"/>
          </w:tcPr>
          <w:p w:rsidR="00237BBF" w:rsidRPr="00C8403B" w:rsidRDefault="00237BBF" w:rsidP="00B232D4">
            <w:pPr>
              <w:jc w:val="left"/>
              <w:rPr>
                <w:noProof/>
                <w:szCs w:val="28"/>
              </w:rPr>
            </w:pPr>
            <w:r w:rsidRPr="00C8403B">
              <w:rPr>
                <w:noProof/>
                <w:szCs w:val="28"/>
              </w:rPr>
              <w:t>7.07</w:t>
            </w:r>
          </w:p>
        </w:tc>
        <w:tc>
          <w:tcPr>
            <w:tcW w:w="1984" w:type="dxa"/>
            <w:shd w:val="clear" w:color="auto" w:fill="auto"/>
          </w:tcPr>
          <w:p w:rsidR="00237BBF" w:rsidRPr="00C8403B" w:rsidRDefault="00237BBF" w:rsidP="00B232D4">
            <w:pPr>
              <w:jc w:val="left"/>
              <w:rPr>
                <w:noProof/>
                <w:szCs w:val="28"/>
              </w:rPr>
            </w:pPr>
            <w:r w:rsidRPr="00C8403B">
              <w:rPr>
                <w:noProof/>
                <w:szCs w:val="28"/>
              </w:rPr>
              <w:t>4.1×10</w:t>
            </w:r>
            <w:r w:rsidRPr="00C8403B">
              <w:rPr>
                <w:noProof/>
                <w:szCs w:val="28"/>
                <w:vertAlign w:val="superscript"/>
              </w:rPr>
              <w:t>−9</w:t>
            </w:r>
          </w:p>
        </w:tc>
        <w:tc>
          <w:tcPr>
            <w:tcW w:w="1453" w:type="dxa"/>
            <w:shd w:val="clear" w:color="auto" w:fill="auto"/>
          </w:tcPr>
          <w:p w:rsidR="00237BBF" w:rsidRPr="00C8403B" w:rsidRDefault="00237BBF" w:rsidP="00B232D4">
            <w:pPr>
              <w:jc w:val="left"/>
              <w:rPr>
                <w:noProof/>
                <w:szCs w:val="28"/>
              </w:rPr>
            </w:pPr>
            <w:r w:rsidRPr="00C8403B">
              <w:rPr>
                <w:noProof/>
                <w:szCs w:val="28"/>
              </w:rPr>
              <w:t>&lt;1.7</w:t>
            </w:r>
          </w:p>
        </w:tc>
        <w:tc>
          <w:tcPr>
            <w:tcW w:w="1382" w:type="dxa"/>
            <w:shd w:val="clear" w:color="auto" w:fill="auto"/>
          </w:tcPr>
          <w:p w:rsidR="00237BBF" w:rsidRPr="00C8403B" w:rsidRDefault="00237BBF" w:rsidP="00B232D4">
            <w:pPr>
              <w:jc w:val="left"/>
              <w:rPr>
                <w:noProof/>
                <w:szCs w:val="28"/>
              </w:rPr>
            </w:pPr>
            <w:r w:rsidRPr="00C8403B">
              <w:rPr>
                <w:noProof/>
                <w:szCs w:val="28"/>
              </w:rPr>
              <w:t>1.03</w:t>
            </w:r>
          </w:p>
        </w:tc>
        <w:tc>
          <w:tcPr>
            <w:tcW w:w="886" w:type="dxa"/>
            <w:shd w:val="clear" w:color="auto" w:fill="auto"/>
          </w:tcPr>
          <w:p w:rsidR="00237BBF" w:rsidRPr="00C8403B" w:rsidRDefault="00237BBF" w:rsidP="00B232D4">
            <w:pPr>
              <w:jc w:val="left"/>
              <w:rPr>
                <w:noProof/>
                <w:szCs w:val="28"/>
              </w:rPr>
            </w:pPr>
            <w:r w:rsidRPr="00C8403B">
              <w:rPr>
                <w:noProof/>
                <w:szCs w:val="28"/>
              </w:rPr>
              <w:t>pres.</w:t>
            </w:r>
          </w:p>
        </w:tc>
      </w:tr>
      <w:tr w:rsidR="00237BBF" w:rsidRPr="00070B45" w:rsidTr="00B232D4">
        <w:tc>
          <w:tcPr>
            <w:tcW w:w="1809" w:type="dxa"/>
          </w:tcPr>
          <w:p w:rsidR="00237BBF" w:rsidRPr="00070B45" w:rsidRDefault="00237BBF" w:rsidP="00B232D4">
            <w:pPr>
              <w:spacing w:line="480" w:lineRule="auto"/>
              <w:ind w:left="-23"/>
              <w:jc w:val="left"/>
              <w:rPr>
                <w:noProof/>
                <w:szCs w:val="28"/>
              </w:rPr>
            </w:pPr>
            <w:r>
              <w:rPr>
                <w:noProof/>
                <w:szCs w:val="28"/>
              </w:rPr>
              <w:t>HMDE</w:t>
            </w:r>
          </w:p>
        </w:tc>
        <w:tc>
          <w:tcPr>
            <w:tcW w:w="1560" w:type="dxa"/>
          </w:tcPr>
          <w:p w:rsidR="00237BBF" w:rsidRPr="00C8403B" w:rsidRDefault="00237BBF" w:rsidP="00B232D4">
            <w:pPr>
              <w:jc w:val="left"/>
              <w:rPr>
                <w:noProof/>
                <w:szCs w:val="28"/>
              </w:rPr>
            </w:pPr>
            <w:r w:rsidRPr="00C8403B">
              <w:rPr>
                <w:noProof/>
                <w:szCs w:val="28"/>
              </w:rPr>
              <w:t>0.73</w:t>
            </w:r>
          </w:p>
        </w:tc>
        <w:tc>
          <w:tcPr>
            <w:tcW w:w="1984" w:type="dxa"/>
            <w:shd w:val="clear" w:color="auto" w:fill="auto"/>
          </w:tcPr>
          <w:p w:rsidR="00237BBF" w:rsidRPr="00C8403B" w:rsidRDefault="00237BBF" w:rsidP="00B232D4">
            <w:pPr>
              <w:jc w:val="left"/>
              <w:rPr>
                <w:noProof/>
                <w:szCs w:val="28"/>
              </w:rPr>
            </w:pPr>
            <w:r w:rsidRPr="00C8403B">
              <w:rPr>
                <w:noProof/>
                <w:szCs w:val="28"/>
              </w:rPr>
              <w:t>3.6×10</w:t>
            </w:r>
            <w:r w:rsidRPr="00C8403B">
              <w:rPr>
                <w:noProof/>
                <w:szCs w:val="28"/>
                <w:vertAlign w:val="superscript"/>
              </w:rPr>
              <w:t>−11</w:t>
            </w:r>
          </w:p>
        </w:tc>
        <w:tc>
          <w:tcPr>
            <w:tcW w:w="1453" w:type="dxa"/>
            <w:shd w:val="clear" w:color="auto" w:fill="auto"/>
          </w:tcPr>
          <w:p w:rsidR="00237BBF" w:rsidRPr="00C8403B" w:rsidRDefault="00237BBF" w:rsidP="00B232D4">
            <w:pPr>
              <w:jc w:val="left"/>
              <w:rPr>
                <w:noProof/>
                <w:szCs w:val="28"/>
              </w:rPr>
            </w:pPr>
            <w:r w:rsidRPr="00C8403B">
              <w:rPr>
                <w:noProof/>
                <w:szCs w:val="28"/>
              </w:rPr>
              <w:t>&lt;3.4</w:t>
            </w:r>
          </w:p>
        </w:tc>
        <w:tc>
          <w:tcPr>
            <w:tcW w:w="1382" w:type="dxa"/>
            <w:shd w:val="clear" w:color="auto" w:fill="auto"/>
          </w:tcPr>
          <w:p w:rsidR="00237BBF" w:rsidRPr="00C8403B" w:rsidRDefault="00237BBF" w:rsidP="00B232D4">
            <w:pPr>
              <w:jc w:val="left"/>
              <w:rPr>
                <w:noProof/>
                <w:szCs w:val="28"/>
              </w:rPr>
            </w:pPr>
            <w:r w:rsidRPr="00C8403B">
              <w:rPr>
                <w:noProof/>
                <w:szCs w:val="28"/>
              </w:rPr>
              <w:t>0.70</w:t>
            </w:r>
          </w:p>
        </w:tc>
        <w:tc>
          <w:tcPr>
            <w:tcW w:w="886" w:type="dxa"/>
            <w:shd w:val="clear" w:color="auto" w:fill="auto"/>
          </w:tcPr>
          <w:p w:rsidR="00237BBF" w:rsidRPr="00C8403B" w:rsidRDefault="00237BBF" w:rsidP="00B232D4">
            <w:pPr>
              <w:jc w:val="left"/>
              <w:rPr>
                <w:noProof/>
                <w:szCs w:val="28"/>
              </w:rPr>
            </w:pPr>
            <w:r w:rsidRPr="00C8403B">
              <w:rPr>
                <w:noProof/>
                <w:szCs w:val="28"/>
              </w:rPr>
              <w:t>[56]</w:t>
            </w:r>
          </w:p>
        </w:tc>
      </w:tr>
      <w:tr w:rsidR="00237BBF" w:rsidRPr="00070B45" w:rsidTr="00B232D4">
        <w:trPr>
          <w:trHeight w:val="334"/>
        </w:trPr>
        <w:tc>
          <w:tcPr>
            <w:tcW w:w="1809" w:type="dxa"/>
          </w:tcPr>
          <w:p w:rsidR="00237BBF" w:rsidRPr="00070B45" w:rsidRDefault="00237BBF" w:rsidP="00B232D4">
            <w:pPr>
              <w:spacing w:line="480" w:lineRule="auto"/>
              <w:ind w:left="-23"/>
              <w:jc w:val="left"/>
              <w:rPr>
                <w:noProof/>
                <w:szCs w:val="28"/>
              </w:rPr>
            </w:pPr>
            <w:r>
              <w:rPr>
                <w:noProof/>
                <w:szCs w:val="28"/>
              </w:rPr>
              <w:t>m-AgSAE</w:t>
            </w:r>
          </w:p>
        </w:tc>
        <w:tc>
          <w:tcPr>
            <w:tcW w:w="1560" w:type="dxa"/>
          </w:tcPr>
          <w:p w:rsidR="00237BBF" w:rsidRPr="00C8403B" w:rsidRDefault="00237BBF" w:rsidP="00B232D4">
            <w:pPr>
              <w:jc w:val="left"/>
              <w:rPr>
                <w:noProof/>
                <w:szCs w:val="28"/>
              </w:rPr>
            </w:pPr>
            <w:r w:rsidRPr="00C8403B">
              <w:rPr>
                <w:noProof/>
                <w:szCs w:val="28"/>
              </w:rPr>
              <w:t>0.39</w:t>
            </w:r>
          </w:p>
        </w:tc>
        <w:tc>
          <w:tcPr>
            <w:tcW w:w="1984" w:type="dxa"/>
            <w:shd w:val="clear" w:color="auto" w:fill="auto"/>
          </w:tcPr>
          <w:p w:rsidR="00237BBF" w:rsidRPr="00C8403B" w:rsidRDefault="00237BBF" w:rsidP="00B232D4">
            <w:pPr>
              <w:jc w:val="left"/>
              <w:rPr>
                <w:noProof/>
                <w:szCs w:val="28"/>
              </w:rPr>
            </w:pPr>
            <w:r w:rsidRPr="00C8403B">
              <w:rPr>
                <w:noProof/>
                <w:szCs w:val="28"/>
              </w:rPr>
              <w:t>5.1×10</w:t>
            </w:r>
            <w:r w:rsidRPr="00C8403B">
              <w:rPr>
                <w:noProof/>
                <w:szCs w:val="28"/>
                <w:vertAlign w:val="superscript"/>
              </w:rPr>
              <w:t>−10</w:t>
            </w:r>
          </w:p>
        </w:tc>
        <w:tc>
          <w:tcPr>
            <w:tcW w:w="1453" w:type="dxa"/>
            <w:shd w:val="clear" w:color="auto" w:fill="auto"/>
          </w:tcPr>
          <w:p w:rsidR="00237BBF" w:rsidRPr="00C8403B" w:rsidRDefault="00237BBF" w:rsidP="00B232D4">
            <w:pPr>
              <w:jc w:val="left"/>
              <w:rPr>
                <w:noProof/>
                <w:szCs w:val="28"/>
              </w:rPr>
            </w:pPr>
            <w:r w:rsidRPr="00C8403B">
              <w:rPr>
                <w:noProof/>
                <w:szCs w:val="28"/>
              </w:rPr>
              <w:t>&lt;3.1</w:t>
            </w:r>
          </w:p>
        </w:tc>
        <w:tc>
          <w:tcPr>
            <w:tcW w:w="1382" w:type="dxa"/>
            <w:shd w:val="clear" w:color="auto" w:fill="auto"/>
          </w:tcPr>
          <w:p w:rsidR="00237BBF" w:rsidRPr="00C8403B" w:rsidRDefault="00237BBF" w:rsidP="00B232D4">
            <w:pPr>
              <w:jc w:val="left"/>
              <w:rPr>
                <w:noProof/>
                <w:szCs w:val="28"/>
              </w:rPr>
            </w:pPr>
            <w:r w:rsidRPr="00C8403B">
              <w:rPr>
                <w:noProof/>
                <w:szCs w:val="28"/>
              </w:rPr>
              <w:t>1.20</w:t>
            </w:r>
          </w:p>
        </w:tc>
        <w:tc>
          <w:tcPr>
            <w:tcW w:w="886" w:type="dxa"/>
            <w:shd w:val="clear" w:color="auto" w:fill="auto"/>
          </w:tcPr>
          <w:p w:rsidR="00237BBF" w:rsidRPr="00C8403B" w:rsidRDefault="00237BBF" w:rsidP="00B232D4">
            <w:pPr>
              <w:jc w:val="left"/>
              <w:rPr>
                <w:noProof/>
                <w:szCs w:val="28"/>
              </w:rPr>
            </w:pPr>
            <w:r w:rsidRPr="00C8403B">
              <w:rPr>
                <w:noProof/>
                <w:szCs w:val="28"/>
              </w:rPr>
              <w:t>[56]</w:t>
            </w:r>
          </w:p>
        </w:tc>
      </w:tr>
      <w:tr w:rsidR="00237BBF" w:rsidRPr="00070B45" w:rsidTr="00B232D4">
        <w:trPr>
          <w:trHeight w:val="334"/>
        </w:trPr>
        <w:tc>
          <w:tcPr>
            <w:tcW w:w="1809" w:type="dxa"/>
            <w:tcBorders>
              <w:bottom w:val="single" w:sz="8" w:space="0" w:color="auto"/>
            </w:tcBorders>
          </w:tcPr>
          <w:p w:rsidR="00237BBF" w:rsidRDefault="00237BBF" w:rsidP="00B232D4">
            <w:pPr>
              <w:spacing w:line="480" w:lineRule="auto"/>
              <w:ind w:left="-23"/>
              <w:jc w:val="left"/>
              <w:rPr>
                <w:noProof/>
                <w:szCs w:val="28"/>
              </w:rPr>
            </w:pPr>
            <w:r>
              <w:rPr>
                <w:noProof/>
                <w:szCs w:val="28"/>
              </w:rPr>
              <w:t>p-AgSAE</w:t>
            </w:r>
          </w:p>
        </w:tc>
        <w:tc>
          <w:tcPr>
            <w:tcW w:w="1560" w:type="dxa"/>
            <w:tcBorders>
              <w:bottom w:val="single" w:sz="8" w:space="0" w:color="auto"/>
            </w:tcBorders>
          </w:tcPr>
          <w:p w:rsidR="00237BBF" w:rsidRPr="00C8403B" w:rsidRDefault="00237BBF" w:rsidP="00B232D4">
            <w:pPr>
              <w:jc w:val="left"/>
              <w:rPr>
                <w:noProof/>
                <w:szCs w:val="28"/>
              </w:rPr>
            </w:pPr>
            <w:r w:rsidRPr="00C8403B">
              <w:rPr>
                <w:noProof/>
                <w:szCs w:val="28"/>
              </w:rPr>
              <w:t>0.28</w:t>
            </w:r>
          </w:p>
        </w:tc>
        <w:tc>
          <w:tcPr>
            <w:tcW w:w="1984" w:type="dxa"/>
            <w:tcBorders>
              <w:bottom w:val="single" w:sz="8" w:space="0" w:color="auto"/>
            </w:tcBorders>
            <w:shd w:val="clear" w:color="auto" w:fill="auto"/>
          </w:tcPr>
          <w:p w:rsidR="00237BBF" w:rsidRPr="00C8403B" w:rsidRDefault="00237BBF" w:rsidP="00B232D4">
            <w:pPr>
              <w:jc w:val="left"/>
              <w:rPr>
                <w:b/>
                <w:noProof/>
                <w:szCs w:val="28"/>
              </w:rPr>
            </w:pPr>
            <w:r w:rsidRPr="00C8403B">
              <w:rPr>
                <w:noProof/>
                <w:szCs w:val="28"/>
              </w:rPr>
              <w:t>5.9×10</w:t>
            </w:r>
            <w:r w:rsidRPr="00C8403B">
              <w:rPr>
                <w:noProof/>
                <w:szCs w:val="28"/>
                <w:vertAlign w:val="superscript"/>
              </w:rPr>
              <w:t>−10</w:t>
            </w:r>
          </w:p>
        </w:tc>
        <w:tc>
          <w:tcPr>
            <w:tcW w:w="1453" w:type="dxa"/>
            <w:tcBorders>
              <w:bottom w:val="single" w:sz="8" w:space="0" w:color="auto"/>
            </w:tcBorders>
            <w:shd w:val="clear" w:color="auto" w:fill="auto"/>
          </w:tcPr>
          <w:p w:rsidR="00237BBF" w:rsidRPr="00C8403B" w:rsidRDefault="00237BBF" w:rsidP="00B232D4">
            <w:pPr>
              <w:jc w:val="left"/>
              <w:rPr>
                <w:noProof/>
                <w:szCs w:val="28"/>
              </w:rPr>
            </w:pPr>
            <w:r w:rsidRPr="00C8403B">
              <w:rPr>
                <w:noProof/>
                <w:szCs w:val="28"/>
              </w:rPr>
              <w:t>&lt;4.4</w:t>
            </w:r>
          </w:p>
        </w:tc>
        <w:tc>
          <w:tcPr>
            <w:tcW w:w="1382" w:type="dxa"/>
            <w:tcBorders>
              <w:bottom w:val="single" w:sz="8" w:space="0" w:color="auto"/>
            </w:tcBorders>
            <w:shd w:val="clear" w:color="auto" w:fill="auto"/>
          </w:tcPr>
          <w:p w:rsidR="00237BBF" w:rsidRPr="00C8403B" w:rsidRDefault="00237BBF" w:rsidP="00B232D4">
            <w:pPr>
              <w:jc w:val="left"/>
              <w:rPr>
                <w:noProof/>
                <w:szCs w:val="28"/>
              </w:rPr>
            </w:pPr>
            <w:r w:rsidRPr="00C8403B">
              <w:rPr>
                <w:noProof/>
                <w:szCs w:val="28"/>
              </w:rPr>
              <w:t>2.05</w:t>
            </w:r>
          </w:p>
        </w:tc>
        <w:tc>
          <w:tcPr>
            <w:tcW w:w="886" w:type="dxa"/>
            <w:tcBorders>
              <w:bottom w:val="single" w:sz="8" w:space="0" w:color="auto"/>
            </w:tcBorders>
            <w:shd w:val="clear" w:color="auto" w:fill="auto"/>
          </w:tcPr>
          <w:p w:rsidR="00237BBF" w:rsidRPr="00C8403B" w:rsidRDefault="00237BBF" w:rsidP="00B232D4">
            <w:pPr>
              <w:jc w:val="left"/>
              <w:rPr>
                <w:noProof/>
                <w:szCs w:val="28"/>
              </w:rPr>
            </w:pPr>
            <w:r w:rsidRPr="00C8403B">
              <w:rPr>
                <w:noProof/>
                <w:szCs w:val="28"/>
              </w:rPr>
              <w:t>[55]</w:t>
            </w:r>
          </w:p>
        </w:tc>
      </w:tr>
    </w:tbl>
    <w:p w:rsidR="00237BBF" w:rsidRDefault="00237BBF" w:rsidP="00237BBF">
      <w:pPr>
        <w:spacing w:line="480" w:lineRule="auto"/>
        <w:jc w:val="left"/>
        <w:rPr>
          <w:b/>
          <w:szCs w:val="28"/>
        </w:rPr>
      </w:pPr>
      <w:r>
        <w:rPr>
          <w:b/>
          <w:szCs w:val="28"/>
        </w:rPr>
        <w:br w:type="page"/>
      </w:r>
    </w:p>
    <w:p w:rsidR="001B4822" w:rsidRDefault="001B4822" w:rsidP="001B4822">
      <w:pPr>
        <w:spacing w:line="480" w:lineRule="auto"/>
        <w:jc w:val="left"/>
        <w:rPr>
          <w:i/>
          <w:szCs w:val="28"/>
        </w:rPr>
      </w:pPr>
      <w:r w:rsidRPr="001B4822">
        <w:rPr>
          <w:i/>
          <w:szCs w:val="28"/>
        </w:rPr>
        <w:lastRenderedPageBreak/>
        <w:t>Figure Captions</w:t>
      </w:r>
    </w:p>
    <w:p w:rsidR="001B4822" w:rsidRDefault="001B4822" w:rsidP="001B4822">
      <w:pPr>
        <w:spacing w:line="480" w:lineRule="auto"/>
        <w:jc w:val="left"/>
        <w:rPr>
          <w:szCs w:val="28"/>
        </w:rPr>
      </w:pPr>
      <w:proofErr w:type="gramStart"/>
      <w:r w:rsidRPr="0067474D">
        <w:rPr>
          <w:b/>
        </w:rPr>
        <w:t>Scheme 1</w:t>
      </w:r>
      <w:r w:rsidRPr="0067474D">
        <w:rPr>
          <w:szCs w:val="28"/>
        </w:rPr>
        <w:t xml:space="preserve"> </w:t>
      </w:r>
      <w:r>
        <w:rPr>
          <w:szCs w:val="28"/>
        </w:rPr>
        <w:t>Chemical structure of FA</w:t>
      </w:r>
      <w:r w:rsidRPr="0020322F">
        <w:rPr>
          <w:szCs w:val="28"/>
        </w:rPr>
        <w:t>.</w:t>
      </w:r>
      <w:proofErr w:type="gramEnd"/>
    </w:p>
    <w:p w:rsidR="001B4822" w:rsidRDefault="001B4822" w:rsidP="001B4822">
      <w:pPr>
        <w:spacing w:line="480" w:lineRule="auto"/>
        <w:jc w:val="left"/>
        <w:rPr>
          <w:i/>
          <w:szCs w:val="28"/>
        </w:rPr>
      </w:pPr>
    </w:p>
    <w:p w:rsidR="00495761" w:rsidRDefault="00495761" w:rsidP="00495761">
      <w:pPr>
        <w:spacing w:line="480" w:lineRule="auto"/>
        <w:rPr>
          <w:noProof/>
          <w:szCs w:val="28"/>
        </w:rPr>
      </w:pPr>
      <w:r w:rsidRPr="00F76D50">
        <w:rPr>
          <w:b/>
          <w:szCs w:val="28"/>
        </w:rPr>
        <w:t xml:space="preserve">Figure </w:t>
      </w:r>
      <w:r w:rsidRPr="00F76D50">
        <w:rPr>
          <w:b/>
          <w:szCs w:val="28"/>
        </w:rPr>
        <w:fldChar w:fldCharType="begin"/>
      </w:r>
      <w:r w:rsidRPr="00F76D50">
        <w:rPr>
          <w:b/>
          <w:szCs w:val="28"/>
        </w:rPr>
        <w:instrText xml:space="preserve"> SEQ Figure \* ARABIC </w:instrText>
      </w:r>
      <w:r w:rsidRPr="00F76D50">
        <w:rPr>
          <w:b/>
          <w:szCs w:val="28"/>
        </w:rPr>
        <w:fldChar w:fldCharType="separate"/>
      </w:r>
      <w:r w:rsidRPr="00F76D50">
        <w:rPr>
          <w:b/>
          <w:noProof/>
          <w:szCs w:val="28"/>
        </w:rPr>
        <w:t>1</w:t>
      </w:r>
      <w:r w:rsidRPr="00F76D50">
        <w:rPr>
          <w:b/>
          <w:szCs w:val="28"/>
        </w:rPr>
        <w:fldChar w:fldCharType="end"/>
      </w:r>
      <w:r w:rsidRPr="00F76D50">
        <w:rPr>
          <w:szCs w:val="28"/>
        </w:rPr>
        <w:t xml:space="preserve"> </w:t>
      </w:r>
      <w:r w:rsidRPr="00F76D50">
        <w:rPr>
          <w:noProof/>
          <w:szCs w:val="28"/>
        </w:rPr>
        <w:t xml:space="preserve">Cathodic and anodic curves recorded on BiFE in the absence (dotted line) and presence (solid line) of FA. Method: CV, electrolyte: AcB (pH 4.5), </w:t>
      </w:r>
      <w:r w:rsidRPr="00F76D50">
        <w:rPr>
          <w:i/>
          <w:noProof/>
          <w:szCs w:val="28"/>
        </w:rPr>
        <w:t>E</w:t>
      </w:r>
      <w:r w:rsidRPr="00F76D50">
        <w:rPr>
          <w:noProof/>
          <w:szCs w:val="28"/>
          <w:vertAlign w:val="subscript"/>
        </w:rPr>
        <w:t>in</w:t>
      </w:r>
      <w:r w:rsidRPr="00F76D50">
        <w:rPr>
          <w:noProof/>
          <w:szCs w:val="28"/>
        </w:rPr>
        <w:t> = </w:t>
      </w:r>
      <w:r w:rsidRPr="00F76D50">
        <w:rPr>
          <w:i/>
          <w:noProof/>
          <w:szCs w:val="28"/>
        </w:rPr>
        <w:t>E</w:t>
      </w:r>
      <w:r w:rsidRPr="00F76D50">
        <w:rPr>
          <w:noProof/>
          <w:szCs w:val="28"/>
          <w:vertAlign w:val="subscript"/>
        </w:rPr>
        <w:t>fin</w:t>
      </w:r>
      <w:r w:rsidRPr="00F76D50">
        <w:rPr>
          <w:noProof/>
          <w:szCs w:val="28"/>
        </w:rPr>
        <w:t xml:space="preserve">= −200 mV, </w:t>
      </w:r>
      <w:r w:rsidRPr="00F76D50">
        <w:rPr>
          <w:i/>
          <w:noProof/>
          <w:szCs w:val="28"/>
        </w:rPr>
        <w:t>E</w:t>
      </w:r>
      <w:r w:rsidRPr="00F76D50">
        <w:rPr>
          <w:noProof/>
          <w:szCs w:val="28"/>
          <w:vertAlign w:val="subscript"/>
        </w:rPr>
        <w:t>switch</w:t>
      </w:r>
      <w:r w:rsidRPr="00F76D50">
        <w:rPr>
          <w:noProof/>
          <w:szCs w:val="28"/>
        </w:rPr>
        <w:t xml:space="preserve"> = −1200 mV, </w:t>
      </w:r>
      <w:r w:rsidRPr="00F76D50">
        <w:rPr>
          <w:i/>
          <w:noProof/>
          <w:szCs w:val="28"/>
        </w:rPr>
        <w:t>v</w:t>
      </w:r>
      <w:r w:rsidRPr="00F76D50">
        <w:rPr>
          <w:noProof/>
          <w:szCs w:val="28"/>
        </w:rPr>
        <w:t> = 100 mV s</w:t>
      </w:r>
      <w:r w:rsidRPr="00F76D50">
        <w:rPr>
          <w:noProof/>
          <w:szCs w:val="28"/>
          <w:vertAlign w:val="superscript"/>
        </w:rPr>
        <w:t>−1</w:t>
      </w:r>
      <w:r w:rsidRPr="00F76D50">
        <w:rPr>
          <w:noProof/>
          <w:szCs w:val="28"/>
        </w:rPr>
        <w:t xml:space="preserve">, </w:t>
      </w:r>
      <w:r w:rsidRPr="00F76D50">
        <w:rPr>
          <w:i/>
          <w:noProof/>
          <w:szCs w:val="28"/>
        </w:rPr>
        <w:t>c</w:t>
      </w:r>
      <w:r w:rsidRPr="00F76D50">
        <w:rPr>
          <w:noProof/>
          <w:szCs w:val="28"/>
          <w:vertAlign w:val="subscript"/>
        </w:rPr>
        <w:t>FA</w:t>
      </w:r>
      <w:r w:rsidRPr="00F76D50">
        <w:rPr>
          <w:noProof/>
          <w:szCs w:val="28"/>
        </w:rPr>
        <w:t> = 1×10</w:t>
      </w:r>
      <w:r w:rsidRPr="00F76D50">
        <w:rPr>
          <w:noProof/>
          <w:szCs w:val="28"/>
          <w:vertAlign w:val="superscript"/>
        </w:rPr>
        <w:t>−4</w:t>
      </w:r>
      <w:r w:rsidRPr="00F76D50">
        <w:rPr>
          <w:noProof/>
          <w:szCs w:val="28"/>
        </w:rPr>
        <w:t> mol </w:t>
      </w:r>
      <w:r>
        <w:rPr>
          <w:noProof/>
          <w:szCs w:val="28"/>
        </w:rPr>
        <w:t>dm</w:t>
      </w:r>
      <w:r w:rsidRPr="00F76D50">
        <w:rPr>
          <w:noProof/>
          <w:szCs w:val="28"/>
          <w:vertAlign w:val="superscript"/>
        </w:rPr>
        <w:t>−</w:t>
      </w:r>
      <w:r>
        <w:rPr>
          <w:noProof/>
          <w:szCs w:val="28"/>
          <w:vertAlign w:val="superscript"/>
        </w:rPr>
        <w:t>3</w:t>
      </w:r>
      <w:r w:rsidRPr="00F76D50">
        <w:rPr>
          <w:noProof/>
          <w:szCs w:val="28"/>
        </w:rPr>
        <w:t>.</w:t>
      </w:r>
    </w:p>
    <w:p w:rsidR="00495761" w:rsidRDefault="00495761" w:rsidP="00495761">
      <w:pPr>
        <w:spacing w:line="480" w:lineRule="auto"/>
        <w:rPr>
          <w:noProof/>
          <w:szCs w:val="28"/>
        </w:rPr>
      </w:pPr>
    </w:p>
    <w:p w:rsidR="00495761" w:rsidRDefault="00495761" w:rsidP="00495761">
      <w:pPr>
        <w:spacing w:line="480" w:lineRule="auto"/>
        <w:rPr>
          <w:noProof/>
          <w:szCs w:val="28"/>
        </w:rPr>
      </w:pPr>
      <w:r w:rsidRPr="00F76D50">
        <w:rPr>
          <w:b/>
          <w:szCs w:val="28"/>
        </w:rPr>
        <w:t xml:space="preserve">Figure </w:t>
      </w:r>
      <w:r w:rsidRPr="00F76D50">
        <w:rPr>
          <w:b/>
          <w:szCs w:val="28"/>
        </w:rPr>
        <w:fldChar w:fldCharType="begin"/>
      </w:r>
      <w:r w:rsidRPr="00F76D50">
        <w:rPr>
          <w:b/>
          <w:szCs w:val="28"/>
        </w:rPr>
        <w:instrText xml:space="preserve"> SEQ Figure \* ARABIC </w:instrText>
      </w:r>
      <w:r w:rsidRPr="00F76D50">
        <w:rPr>
          <w:b/>
          <w:szCs w:val="28"/>
        </w:rPr>
        <w:fldChar w:fldCharType="separate"/>
      </w:r>
      <w:r w:rsidRPr="00F76D50">
        <w:rPr>
          <w:b/>
          <w:noProof/>
          <w:szCs w:val="28"/>
        </w:rPr>
        <w:t>2</w:t>
      </w:r>
      <w:r w:rsidRPr="00F76D50">
        <w:rPr>
          <w:b/>
          <w:szCs w:val="28"/>
        </w:rPr>
        <w:fldChar w:fldCharType="end"/>
      </w:r>
      <w:r w:rsidRPr="00F76D50">
        <w:rPr>
          <w:szCs w:val="28"/>
        </w:rPr>
        <w:t xml:space="preserve"> </w:t>
      </w:r>
      <w:r w:rsidRPr="00F76D50">
        <w:rPr>
          <w:noProof/>
          <w:szCs w:val="28"/>
        </w:rPr>
        <w:t>Dependences of peak current (</w:t>
      </w:r>
      <w:r w:rsidRPr="00F76D50">
        <w:rPr>
          <w:i/>
          <w:noProof/>
          <w:szCs w:val="28"/>
        </w:rPr>
        <w:t>I</w:t>
      </w:r>
      <w:r w:rsidRPr="00F76D50">
        <w:rPr>
          <w:noProof/>
          <w:szCs w:val="28"/>
          <w:vertAlign w:val="subscript"/>
        </w:rPr>
        <w:t>p</w:t>
      </w:r>
      <w:r w:rsidRPr="00F76D50">
        <w:rPr>
          <w:noProof/>
          <w:szCs w:val="28"/>
        </w:rPr>
        <w:t xml:space="preserve">) and peak potential </w:t>
      </w:r>
      <w:r>
        <w:rPr>
          <w:noProof/>
          <w:szCs w:val="28"/>
        </w:rPr>
        <w:t>(</w:t>
      </w:r>
      <w:r w:rsidRPr="00F76D50">
        <w:rPr>
          <w:i/>
          <w:noProof/>
          <w:szCs w:val="28"/>
        </w:rPr>
        <w:t>E</w:t>
      </w:r>
      <w:r w:rsidRPr="00F76D50">
        <w:rPr>
          <w:noProof/>
          <w:szCs w:val="28"/>
          <w:vertAlign w:val="subscript"/>
        </w:rPr>
        <w:t>p</w:t>
      </w:r>
      <w:r>
        <w:rPr>
          <w:noProof/>
          <w:szCs w:val="28"/>
        </w:rPr>
        <w:t xml:space="preserve">) </w:t>
      </w:r>
      <w:r w:rsidRPr="00F76D50">
        <w:rPr>
          <w:noProof/>
          <w:szCs w:val="28"/>
        </w:rPr>
        <w:t>on pH. Method: DCV, electrolyte: B</w:t>
      </w:r>
      <w:r>
        <w:rPr>
          <w:noProof/>
          <w:szCs w:val="28"/>
        </w:rPr>
        <w:t>RB</w:t>
      </w:r>
      <w:r w:rsidRPr="00F76D50">
        <w:rPr>
          <w:noProof/>
          <w:szCs w:val="28"/>
        </w:rPr>
        <w:t xml:space="preserve"> (pH 1-6), </w:t>
      </w:r>
      <w:r w:rsidRPr="00F76D50">
        <w:rPr>
          <w:i/>
          <w:noProof/>
          <w:szCs w:val="28"/>
        </w:rPr>
        <w:t>E</w:t>
      </w:r>
      <w:r w:rsidRPr="00F76D50">
        <w:rPr>
          <w:noProof/>
          <w:szCs w:val="28"/>
          <w:vertAlign w:val="subscript"/>
        </w:rPr>
        <w:t>in</w:t>
      </w:r>
      <w:r w:rsidRPr="00F76D50">
        <w:rPr>
          <w:noProof/>
          <w:szCs w:val="28"/>
        </w:rPr>
        <w:t xml:space="preserve"> = −50 mV, </w:t>
      </w:r>
      <w:r w:rsidRPr="00F76D50">
        <w:rPr>
          <w:i/>
          <w:noProof/>
          <w:szCs w:val="28"/>
        </w:rPr>
        <w:t>E</w:t>
      </w:r>
      <w:r w:rsidRPr="00F76D50">
        <w:rPr>
          <w:noProof/>
          <w:szCs w:val="28"/>
          <w:vertAlign w:val="subscript"/>
        </w:rPr>
        <w:t>fin</w:t>
      </w:r>
      <w:r w:rsidRPr="00F76D50">
        <w:rPr>
          <w:noProof/>
          <w:szCs w:val="28"/>
        </w:rPr>
        <w:t xml:space="preserve"> = −800 mV, </w:t>
      </w:r>
      <w:r w:rsidRPr="00F76D50">
        <w:rPr>
          <w:i/>
          <w:noProof/>
          <w:szCs w:val="28"/>
        </w:rPr>
        <w:t>v</w:t>
      </w:r>
      <w:r w:rsidRPr="00F76D50">
        <w:rPr>
          <w:noProof/>
          <w:szCs w:val="28"/>
        </w:rPr>
        <w:t> = 100 mV s</w:t>
      </w:r>
      <w:r w:rsidRPr="00F76D50">
        <w:rPr>
          <w:noProof/>
          <w:szCs w:val="28"/>
          <w:vertAlign w:val="superscript"/>
        </w:rPr>
        <w:t>−1</w:t>
      </w:r>
      <w:r w:rsidRPr="00F76D50">
        <w:rPr>
          <w:noProof/>
          <w:szCs w:val="28"/>
        </w:rPr>
        <w:t xml:space="preserve">, </w:t>
      </w:r>
      <w:r w:rsidRPr="00F76D50">
        <w:rPr>
          <w:i/>
          <w:noProof/>
          <w:szCs w:val="28"/>
        </w:rPr>
        <w:t>c</w:t>
      </w:r>
      <w:r w:rsidRPr="00F76D50">
        <w:rPr>
          <w:noProof/>
          <w:szCs w:val="28"/>
          <w:vertAlign w:val="subscript"/>
        </w:rPr>
        <w:t>FA</w:t>
      </w:r>
      <w:r>
        <w:rPr>
          <w:noProof/>
          <w:szCs w:val="28"/>
        </w:rPr>
        <w:t xml:space="preserve"> = </w:t>
      </w:r>
      <w:r w:rsidRPr="00F76D50">
        <w:rPr>
          <w:noProof/>
          <w:szCs w:val="28"/>
        </w:rPr>
        <w:t>1 × 10</w:t>
      </w:r>
      <w:r w:rsidRPr="00F76D50">
        <w:rPr>
          <w:noProof/>
          <w:szCs w:val="28"/>
          <w:vertAlign w:val="superscript"/>
        </w:rPr>
        <w:t>−5</w:t>
      </w:r>
      <w:r w:rsidRPr="00F76D50">
        <w:rPr>
          <w:noProof/>
          <w:szCs w:val="28"/>
        </w:rPr>
        <w:t> mol </w:t>
      </w:r>
      <w:r>
        <w:rPr>
          <w:noProof/>
          <w:szCs w:val="28"/>
        </w:rPr>
        <w:t>dm</w:t>
      </w:r>
      <w:r w:rsidRPr="00F76D50">
        <w:rPr>
          <w:noProof/>
          <w:szCs w:val="28"/>
          <w:vertAlign w:val="superscript"/>
        </w:rPr>
        <w:t>−</w:t>
      </w:r>
      <w:r>
        <w:rPr>
          <w:noProof/>
          <w:szCs w:val="28"/>
          <w:vertAlign w:val="superscript"/>
        </w:rPr>
        <w:t>3</w:t>
      </w:r>
      <w:r w:rsidRPr="00F76D50">
        <w:rPr>
          <w:noProof/>
          <w:szCs w:val="28"/>
        </w:rPr>
        <w:t>.</w:t>
      </w:r>
    </w:p>
    <w:p w:rsidR="00495761" w:rsidRDefault="00495761" w:rsidP="00495761">
      <w:pPr>
        <w:spacing w:line="480" w:lineRule="auto"/>
        <w:rPr>
          <w:noProof/>
          <w:szCs w:val="28"/>
        </w:rPr>
      </w:pPr>
    </w:p>
    <w:p w:rsidR="00495761" w:rsidRDefault="00495761" w:rsidP="00495761">
      <w:pPr>
        <w:spacing w:line="480" w:lineRule="auto"/>
        <w:rPr>
          <w:noProof/>
          <w:szCs w:val="28"/>
        </w:rPr>
      </w:pPr>
      <w:r w:rsidRPr="00BE7542">
        <w:rPr>
          <w:b/>
          <w:noProof/>
          <w:szCs w:val="28"/>
        </w:rPr>
        <w:t>Figure 3</w:t>
      </w:r>
      <w:r w:rsidRPr="00BE7542">
        <w:rPr>
          <w:noProof/>
          <w:szCs w:val="28"/>
        </w:rPr>
        <w:t xml:space="preserve"> DC voltammograms of FA recorded on BiFE at various scan rates (A) and dependence of </w:t>
      </w:r>
      <w:r w:rsidRPr="00BE7542">
        <w:rPr>
          <w:i/>
          <w:noProof/>
          <w:szCs w:val="28"/>
        </w:rPr>
        <w:t>I</w:t>
      </w:r>
      <w:r w:rsidRPr="00BE7542">
        <w:rPr>
          <w:noProof/>
          <w:szCs w:val="28"/>
          <w:vertAlign w:val="subscript"/>
        </w:rPr>
        <w:t>p</w:t>
      </w:r>
      <w:r w:rsidRPr="00BE7542">
        <w:rPr>
          <w:noProof/>
          <w:szCs w:val="28"/>
        </w:rPr>
        <w:t xml:space="preserve"> on </w:t>
      </w:r>
      <w:r w:rsidRPr="00BE7542">
        <w:rPr>
          <w:i/>
          <w:noProof/>
          <w:szCs w:val="28"/>
        </w:rPr>
        <w:t>v</w:t>
      </w:r>
      <w:r w:rsidRPr="00BE7542">
        <w:rPr>
          <w:noProof/>
          <w:szCs w:val="28"/>
          <w:vertAlign w:val="superscript"/>
        </w:rPr>
        <w:t>1/2</w:t>
      </w:r>
      <w:r w:rsidRPr="00BE7542">
        <w:rPr>
          <w:noProof/>
          <w:szCs w:val="28"/>
        </w:rPr>
        <w:t xml:space="preserve"> (B). Method: DCV, electrolyte: B</w:t>
      </w:r>
      <w:r>
        <w:rPr>
          <w:noProof/>
          <w:szCs w:val="28"/>
        </w:rPr>
        <w:t>RB</w:t>
      </w:r>
      <w:r w:rsidRPr="00BE7542">
        <w:rPr>
          <w:noProof/>
          <w:szCs w:val="28"/>
        </w:rPr>
        <w:t xml:space="preserve"> (pH 2.0). </w:t>
      </w:r>
      <w:r w:rsidRPr="00BE7542">
        <w:rPr>
          <w:i/>
          <w:noProof/>
          <w:szCs w:val="28"/>
        </w:rPr>
        <w:t>E</w:t>
      </w:r>
      <w:r w:rsidRPr="00BE7542">
        <w:rPr>
          <w:noProof/>
          <w:szCs w:val="28"/>
          <w:vertAlign w:val="subscript"/>
        </w:rPr>
        <w:t>in</w:t>
      </w:r>
      <w:r w:rsidRPr="00BE7542">
        <w:rPr>
          <w:noProof/>
          <w:szCs w:val="28"/>
        </w:rPr>
        <w:t xml:space="preserve"> = −100 mV, </w:t>
      </w:r>
      <w:r w:rsidRPr="00BE7542">
        <w:rPr>
          <w:i/>
          <w:noProof/>
          <w:szCs w:val="28"/>
        </w:rPr>
        <w:t>E</w:t>
      </w:r>
      <w:r w:rsidRPr="00BE7542">
        <w:rPr>
          <w:noProof/>
          <w:szCs w:val="28"/>
          <w:vertAlign w:val="subscript"/>
        </w:rPr>
        <w:t>fin</w:t>
      </w:r>
      <w:r w:rsidRPr="00BE7542">
        <w:rPr>
          <w:noProof/>
          <w:szCs w:val="28"/>
        </w:rPr>
        <w:t xml:space="preserve"> = −900 mV, </w:t>
      </w:r>
      <w:r w:rsidRPr="00BE7542">
        <w:rPr>
          <w:i/>
          <w:noProof/>
          <w:szCs w:val="28"/>
        </w:rPr>
        <w:t>v</w:t>
      </w:r>
      <w:r w:rsidRPr="00BE7542">
        <w:rPr>
          <w:noProof/>
          <w:szCs w:val="28"/>
        </w:rPr>
        <w:t> = 25-400 mV s</w:t>
      </w:r>
      <w:r w:rsidRPr="00BE7542">
        <w:rPr>
          <w:noProof/>
          <w:szCs w:val="28"/>
          <w:vertAlign w:val="superscript"/>
        </w:rPr>
        <w:t>−1</w:t>
      </w:r>
      <w:r w:rsidRPr="00BE7542">
        <w:rPr>
          <w:noProof/>
          <w:szCs w:val="28"/>
        </w:rPr>
        <w:t xml:space="preserve">, </w:t>
      </w:r>
      <w:r w:rsidRPr="00BE7542">
        <w:rPr>
          <w:i/>
          <w:noProof/>
          <w:szCs w:val="28"/>
        </w:rPr>
        <w:t>c</w:t>
      </w:r>
      <w:r w:rsidRPr="00BE7542">
        <w:rPr>
          <w:noProof/>
          <w:szCs w:val="28"/>
          <w:vertAlign w:val="subscript"/>
        </w:rPr>
        <w:t>FA</w:t>
      </w:r>
      <w:r>
        <w:rPr>
          <w:noProof/>
          <w:szCs w:val="28"/>
        </w:rPr>
        <w:t xml:space="preserve"> = </w:t>
      </w:r>
      <w:r w:rsidRPr="00BE7542">
        <w:rPr>
          <w:noProof/>
          <w:szCs w:val="28"/>
        </w:rPr>
        <w:t>5×10</w:t>
      </w:r>
      <w:r w:rsidRPr="00BE7542">
        <w:rPr>
          <w:noProof/>
          <w:szCs w:val="28"/>
          <w:vertAlign w:val="superscript"/>
        </w:rPr>
        <w:t>−6</w:t>
      </w:r>
      <w:r w:rsidRPr="00BE7542">
        <w:rPr>
          <w:noProof/>
          <w:szCs w:val="28"/>
        </w:rPr>
        <w:t> mol </w:t>
      </w:r>
      <w:r>
        <w:rPr>
          <w:noProof/>
          <w:szCs w:val="28"/>
        </w:rPr>
        <w:t>dm</w:t>
      </w:r>
      <w:r w:rsidRPr="00BE7542">
        <w:rPr>
          <w:noProof/>
          <w:szCs w:val="28"/>
          <w:vertAlign w:val="superscript"/>
        </w:rPr>
        <w:t>−</w:t>
      </w:r>
      <w:r>
        <w:rPr>
          <w:noProof/>
          <w:szCs w:val="28"/>
          <w:vertAlign w:val="superscript"/>
        </w:rPr>
        <w:t>3</w:t>
      </w:r>
      <w:r w:rsidRPr="00BE7542">
        <w:rPr>
          <w:noProof/>
          <w:szCs w:val="28"/>
        </w:rPr>
        <w:t>.</w:t>
      </w:r>
    </w:p>
    <w:p w:rsidR="00495761" w:rsidRDefault="00495761" w:rsidP="00495761">
      <w:pPr>
        <w:spacing w:line="480" w:lineRule="auto"/>
        <w:rPr>
          <w:noProof/>
          <w:szCs w:val="28"/>
        </w:rPr>
      </w:pPr>
    </w:p>
    <w:p w:rsidR="00495761" w:rsidRDefault="00495761" w:rsidP="00495761">
      <w:pPr>
        <w:spacing w:line="480" w:lineRule="auto"/>
        <w:rPr>
          <w:noProof/>
          <w:szCs w:val="28"/>
        </w:rPr>
      </w:pPr>
      <w:r w:rsidRPr="00A93005">
        <w:rPr>
          <w:b/>
          <w:noProof/>
          <w:szCs w:val="28"/>
        </w:rPr>
        <w:t>Figure 4</w:t>
      </w:r>
      <w:r w:rsidRPr="00A93005">
        <w:rPr>
          <w:noProof/>
          <w:szCs w:val="28"/>
        </w:rPr>
        <w:t xml:space="preserve"> Effect of depositing potential and time on height of DPV peak of FA at BiFE. Method: DPV, electrolyte: B</w:t>
      </w:r>
      <w:r>
        <w:rPr>
          <w:noProof/>
          <w:szCs w:val="28"/>
        </w:rPr>
        <w:t>RB</w:t>
      </w:r>
      <w:r w:rsidRPr="00A93005">
        <w:rPr>
          <w:noProof/>
          <w:szCs w:val="28"/>
        </w:rPr>
        <w:t xml:space="preserve"> (pH 2.0), </w:t>
      </w:r>
      <w:r w:rsidRPr="00A93005">
        <w:rPr>
          <w:i/>
          <w:noProof/>
          <w:szCs w:val="28"/>
        </w:rPr>
        <w:t>E</w:t>
      </w:r>
      <w:r w:rsidRPr="00A93005">
        <w:rPr>
          <w:noProof/>
          <w:szCs w:val="28"/>
          <w:vertAlign w:val="subscript"/>
        </w:rPr>
        <w:t>in</w:t>
      </w:r>
      <w:r w:rsidRPr="00A93005">
        <w:rPr>
          <w:noProof/>
          <w:szCs w:val="28"/>
        </w:rPr>
        <w:t xml:space="preserve"> = −100 mV, </w:t>
      </w:r>
      <w:r w:rsidRPr="00A93005">
        <w:rPr>
          <w:i/>
          <w:noProof/>
          <w:szCs w:val="28"/>
        </w:rPr>
        <w:t>E</w:t>
      </w:r>
      <w:r w:rsidRPr="00A93005">
        <w:rPr>
          <w:noProof/>
          <w:szCs w:val="28"/>
          <w:vertAlign w:val="subscript"/>
        </w:rPr>
        <w:t>fin</w:t>
      </w:r>
      <w:r w:rsidRPr="00A93005">
        <w:rPr>
          <w:noProof/>
          <w:szCs w:val="28"/>
        </w:rPr>
        <w:t xml:space="preserve"> = −900 mV, </w:t>
      </w:r>
      <w:r w:rsidRPr="00A93005">
        <w:rPr>
          <w:i/>
          <w:noProof/>
          <w:szCs w:val="28"/>
        </w:rPr>
        <w:t>v</w:t>
      </w:r>
      <w:r w:rsidRPr="00A93005">
        <w:rPr>
          <w:noProof/>
          <w:szCs w:val="28"/>
        </w:rPr>
        <w:t> = 20 mV s</w:t>
      </w:r>
      <w:r w:rsidRPr="00A93005">
        <w:rPr>
          <w:noProof/>
          <w:szCs w:val="28"/>
          <w:vertAlign w:val="superscript"/>
        </w:rPr>
        <w:t>−1</w:t>
      </w:r>
      <w:r w:rsidRPr="00A93005">
        <w:rPr>
          <w:noProof/>
          <w:szCs w:val="28"/>
        </w:rPr>
        <w:t xml:space="preserve">, pulse height −50 mV, pulse width 80 ms, </w:t>
      </w:r>
      <w:r w:rsidRPr="00A93005">
        <w:rPr>
          <w:i/>
          <w:noProof/>
          <w:szCs w:val="28"/>
        </w:rPr>
        <w:lastRenderedPageBreak/>
        <w:t>c</w:t>
      </w:r>
      <w:r w:rsidRPr="00A93005">
        <w:rPr>
          <w:noProof/>
          <w:szCs w:val="28"/>
          <w:vertAlign w:val="subscript"/>
        </w:rPr>
        <w:t>FA</w:t>
      </w:r>
      <w:r w:rsidRPr="00A93005">
        <w:rPr>
          <w:noProof/>
          <w:szCs w:val="28"/>
        </w:rPr>
        <w:t> = 1×10</w:t>
      </w:r>
      <w:r w:rsidRPr="00A93005">
        <w:rPr>
          <w:noProof/>
          <w:szCs w:val="28"/>
          <w:vertAlign w:val="superscript"/>
        </w:rPr>
        <w:t>−5</w:t>
      </w:r>
      <w:r w:rsidRPr="00A93005">
        <w:rPr>
          <w:noProof/>
          <w:szCs w:val="28"/>
        </w:rPr>
        <w:t xml:space="preserve"> mol </w:t>
      </w:r>
      <w:r>
        <w:rPr>
          <w:noProof/>
          <w:szCs w:val="28"/>
        </w:rPr>
        <w:t>dm</w:t>
      </w:r>
      <w:r w:rsidRPr="00A93005">
        <w:rPr>
          <w:noProof/>
          <w:szCs w:val="28"/>
          <w:vertAlign w:val="superscript"/>
        </w:rPr>
        <w:t>−</w:t>
      </w:r>
      <w:r>
        <w:rPr>
          <w:noProof/>
          <w:szCs w:val="28"/>
          <w:vertAlign w:val="superscript"/>
        </w:rPr>
        <w:t>3</w:t>
      </w:r>
      <w:r>
        <w:rPr>
          <w:noProof/>
          <w:szCs w:val="28"/>
        </w:rPr>
        <w:t>;</w:t>
      </w:r>
      <w:r w:rsidRPr="00A93005">
        <w:rPr>
          <w:noProof/>
          <w:szCs w:val="28"/>
        </w:rPr>
        <w:t xml:space="preserve"> </w:t>
      </w:r>
      <w:r>
        <w:rPr>
          <w:noProof/>
          <w:szCs w:val="28"/>
        </w:rPr>
        <w:t>plating electrolyte: AcB (pH 4.5) + 10 mg dm</w:t>
      </w:r>
      <w:r w:rsidRPr="00AF5A84">
        <w:rPr>
          <w:noProof/>
          <w:szCs w:val="28"/>
          <w:vertAlign w:val="superscript"/>
        </w:rPr>
        <w:t>−3</w:t>
      </w:r>
      <w:r>
        <w:rPr>
          <w:noProof/>
          <w:szCs w:val="28"/>
        </w:rPr>
        <w:t xml:space="preserve">, </w:t>
      </w:r>
      <w:r w:rsidRPr="00A93005">
        <w:rPr>
          <w:i/>
          <w:noProof/>
          <w:szCs w:val="28"/>
        </w:rPr>
        <w:t>E</w:t>
      </w:r>
      <w:r w:rsidRPr="00A93005">
        <w:rPr>
          <w:noProof/>
          <w:szCs w:val="28"/>
          <w:vertAlign w:val="subscript"/>
        </w:rPr>
        <w:t>dep</w:t>
      </w:r>
      <w:r w:rsidRPr="00A93005">
        <w:rPr>
          <w:noProof/>
          <w:szCs w:val="28"/>
        </w:rPr>
        <w:t xml:space="preserve"> = −400 - −1400 mV, resp. −1000</w:t>
      </w:r>
      <w:r>
        <w:rPr>
          <w:noProof/>
          <w:szCs w:val="28"/>
        </w:rPr>
        <w:t> </w:t>
      </w:r>
      <w:r w:rsidRPr="00A93005">
        <w:rPr>
          <w:noProof/>
          <w:szCs w:val="28"/>
        </w:rPr>
        <w:t xml:space="preserve">mV, </w:t>
      </w:r>
      <w:r w:rsidRPr="00A93005">
        <w:rPr>
          <w:i/>
          <w:noProof/>
          <w:szCs w:val="28"/>
        </w:rPr>
        <w:t>t</w:t>
      </w:r>
      <w:r w:rsidRPr="00A93005">
        <w:rPr>
          <w:noProof/>
          <w:szCs w:val="28"/>
          <w:vertAlign w:val="subscript"/>
        </w:rPr>
        <w:t>dep</w:t>
      </w:r>
      <w:r w:rsidRPr="00A93005">
        <w:rPr>
          <w:noProof/>
          <w:szCs w:val="28"/>
        </w:rPr>
        <w:t xml:space="preserve"> = 180 s, resp. 40-140 s.</w:t>
      </w:r>
    </w:p>
    <w:p w:rsidR="00495761" w:rsidRDefault="00495761" w:rsidP="00495761">
      <w:pPr>
        <w:spacing w:line="480" w:lineRule="auto"/>
        <w:rPr>
          <w:noProof/>
          <w:szCs w:val="28"/>
        </w:rPr>
      </w:pPr>
    </w:p>
    <w:p w:rsidR="00495761" w:rsidRDefault="00495761" w:rsidP="00495761">
      <w:pPr>
        <w:spacing w:line="480" w:lineRule="auto"/>
        <w:rPr>
          <w:noProof/>
          <w:szCs w:val="28"/>
        </w:rPr>
      </w:pPr>
      <w:r w:rsidRPr="006D74B2">
        <w:rPr>
          <w:b/>
          <w:noProof/>
          <w:szCs w:val="28"/>
        </w:rPr>
        <w:t>Figure 5</w:t>
      </w:r>
      <w:r w:rsidRPr="008F729D">
        <w:rPr>
          <w:noProof/>
          <w:szCs w:val="28"/>
        </w:rPr>
        <w:t xml:space="preserve"> DP voltammograms of FA recorded on BiFE at various </w:t>
      </w:r>
      <w:r w:rsidRPr="008F729D">
        <w:rPr>
          <w:i/>
          <w:noProof/>
          <w:szCs w:val="28"/>
        </w:rPr>
        <w:t>t</w:t>
      </w:r>
      <w:r w:rsidRPr="008F729D">
        <w:rPr>
          <w:noProof/>
          <w:szCs w:val="28"/>
          <w:vertAlign w:val="subscript"/>
        </w:rPr>
        <w:t>acc</w:t>
      </w:r>
      <w:r w:rsidRPr="008F729D">
        <w:rPr>
          <w:b/>
          <w:noProof/>
          <w:szCs w:val="28"/>
        </w:rPr>
        <w:t xml:space="preserve"> </w:t>
      </w:r>
      <w:r w:rsidRPr="008F729D">
        <w:rPr>
          <w:noProof/>
          <w:szCs w:val="28"/>
        </w:rPr>
        <w:t xml:space="preserve">(A) with the appropriate dependence of </w:t>
      </w:r>
      <w:r w:rsidRPr="008F729D">
        <w:rPr>
          <w:i/>
          <w:noProof/>
          <w:szCs w:val="28"/>
        </w:rPr>
        <w:t>I</w:t>
      </w:r>
      <w:r w:rsidRPr="008F729D">
        <w:rPr>
          <w:noProof/>
          <w:szCs w:val="28"/>
          <w:vertAlign w:val="subscript"/>
        </w:rPr>
        <w:t>p</w:t>
      </w:r>
      <w:r w:rsidRPr="008F729D">
        <w:rPr>
          <w:noProof/>
          <w:szCs w:val="28"/>
        </w:rPr>
        <w:t xml:space="preserve"> on </w:t>
      </w:r>
      <w:r w:rsidRPr="008F729D">
        <w:rPr>
          <w:i/>
          <w:noProof/>
          <w:szCs w:val="28"/>
        </w:rPr>
        <w:t>t</w:t>
      </w:r>
      <w:r w:rsidRPr="008F729D">
        <w:rPr>
          <w:noProof/>
          <w:szCs w:val="28"/>
          <w:vertAlign w:val="subscript"/>
        </w:rPr>
        <w:t>acc</w:t>
      </w:r>
      <w:r w:rsidRPr="008F729D">
        <w:rPr>
          <w:noProof/>
          <w:szCs w:val="28"/>
        </w:rPr>
        <w:t xml:space="preserve"> (B). Method: DPV, electrolyte: B</w:t>
      </w:r>
      <w:r>
        <w:rPr>
          <w:noProof/>
          <w:szCs w:val="28"/>
        </w:rPr>
        <w:t>RB</w:t>
      </w:r>
      <w:r w:rsidRPr="008F729D">
        <w:rPr>
          <w:noProof/>
          <w:szCs w:val="28"/>
        </w:rPr>
        <w:t xml:space="preserve"> (pH 2.0), </w:t>
      </w:r>
      <w:r w:rsidRPr="008F729D">
        <w:rPr>
          <w:i/>
          <w:noProof/>
          <w:szCs w:val="28"/>
        </w:rPr>
        <w:t>E</w:t>
      </w:r>
      <w:r w:rsidRPr="008F729D">
        <w:rPr>
          <w:noProof/>
          <w:szCs w:val="28"/>
          <w:vertAlign w:val="subscript"/>
        </w:rPr>
        <w:t>in</w:t>
      </w:r>
      <w:r w:rsidRPr="008F729D">
        <w:rPr>
          <w:noProof/>
          <w:szCs w:val="28"/>
        </w:rPr>
        <w:t xml:space="preserve"> = −100 mV, </w:t>
      </w:r>
      <w:r w:rsidRPr="008F729D">
        <w:rPr>
          <w:i/>
          <w:noProof/>
          <w:szCs w:val="28"/>
        </w:rPr>
        <w:t>E</w:t>
      </w:r>
      <w:r w:rsidRPr="008F729D">
        <w:rPr>
          <w:noProof/>
          <w:szCs w:val="28"/>
          <w:vertAlign w:val="subscript"/>
        </w:rPr>
        <w:t>fin</w:t>
      </w:r>
      <w:r w:rsidRPr="008F729D">
        <w:rPr>
          <w:noProof/>
          <w:szCs w:val="28"/>
        </w:rPr>
        <w:t xml:space="preserve"> = −900 mV, </w:t>
      </w:r>
      <w:r w:rsidRPr="008F729D">
        <w:rPr>
          <w:i/>
          <w:noProof/>
          <w:szCs w:val="28"/>
        </w:rPr>
        <w:t>v</w:t>
      </w:r>
      <w:r w:rsidRPr="008F729D">
        <w:rPr>
          <w:noProof/>
          <w:szCs w:val="28"/>
        </w:rPr>
        <w:t> = 20 mV s</w:t>
      </w:r>
      <w:r w:rsidRPr="008F729D">
        <w:rPr>
          <w:noProof/>
          <w:szCs w:val="28"/>
          <w:vertAlign w:val="superscript"/>
        </w:rPr>
        <w:t>−1</w:t>
      </w:r>
      <w:r w:rsidRPr="008F729D">
        <w:rPr>
          <w:noProof/>
          <w:szCs w:val="28"/>
        </w:rPr>
        <w:t xml:space="preserve">, </w:t>
      </w:r>
      <w:r w:rsidRPr="008F729D">
        <w:rPr>
          <w:i/>
          <w:noProof/>
          <w:szCs w:val="28"/>
        </w:rPr>
        <w:t>E</w:t>
      </w:r>
      <w:r w:rsidRPr="008F729D">
        <w:rPr>
          <w:noProof/>
          <w:szCs w:val="28"/>
          <w:vertAlign w:val="subscript"/>
        </w:rPr>
        <w:t>reg</w:t>
      </w:r>
      <w:r w:rsidRPr="008F729D">
        <w:rPr>
          <w:noProof/>
          <w:szCs w:val="28"/>
        </w:rPr>
        <w:t xml:space="preserve"> = −900 mV, </w:t>
      </w:r>
      <w:r w:rsidRPr="008F729D">
        <w:rPr>
          <w:i/>
          <w:noProof/>
          <w:szCs w:val="28"/>
        </w:rPr>
        <w:t>t</w:t>
      </w:r>
      <w:r w:rsidRPr="008F729D">
        <w:rPr>
          <w:noProof/>
          <w:szCs w:val="28"/>
          <w:vertAlign w:val="subscript"/>
        </w:rPr>
        <w:t>reg</w:t>
      </w:r>
      <w:r w:rsidRPr="008F729D">
        <w:rPr>
          <w:noProof/>
          <w:szCs w:val="28"/>
        </w:rPr>
        <w:t xml:space="preserve"> = 20 s, pulse height −50 mV, pulse width 20 ms, </w:t>
      </w:r>
      <w:r w:rsidRPr="008F729D">
        <w:rPr>
          <w:i/>
          <w:noProof/>
          <w:szCs w:val="28"/>
        </w:rPr>
        <w:t>E</w:t>
      </w:r>
      <w:r w:rsidRPr="008F729D">
        <w:rPr>
          <w:noProof/>
          <w:szCs w:val="28"/>
          <w:vertAlign w:val="subscript"/>
        </w:rPr>
        <w:t>acc</w:t>
      </w:r>
      <w:r w:rsidRPr="008F729D">
        <w:rPr>
          <w:noProof/>
          <w:szCs w:val="28"/>
        </w:rPr>
        <w:t> = −100 mV,</w:t>
      </w:r>
      <w:r w:rsidRPr="008F729D">
        <w:rPr>
          <w:i/>
          <w:noProof/>
          <w:szCs w:val="28"/>
        </w:rPr>
        <w:t xml:space="preserve"> t</w:t>
      </w:r>
      <w:r w:rsidRPr="008F729D">
        <w:rPr>
          <w:noProof/>
          <w:szCs w:val="28"/>
          <w:vertAlign w:val="subscript"/>
        </w:rPr>
        <w:t>acc</w:t>
      </w:r>
      <w:r w:rsidRPr="008F729D">
        <w:rPr>
          <w:noProof/>
          <w:szCs w:val="28"/>
        </w:rPr>
        <w:t xml:space="preserve"> = 0-130 s, </w:t>
      </w:r>
      <w:r w:rsidRPr="008F729D">
        <w:rPr>
          <w:i/>
          <w:noProof/>
          <w:szCs w:val="28"/>
        </w:rPr>
        <w:t>c</w:t>
      </w:r>
      <w:r w:rsidRPr="008F729D">
        <w:rPr>
          <w:noProof/>
          <w:szCs w:val="28"/>
          <w:vertAlign w:val="subscript"/>
        </w:rPr>
        <w:t>FA</w:t>
      </w:r>
      <w:r w:rsidRPr="008F729D">
        <w:rPr>
          <w:noProof/>
          <w:szCs w:val="28"/>
        </w:rPr>
        <w:t> = 5×10</w:t>
      </w:r>
      <w:r w:rsidRPr="008F729D">
        <w:rPr>
          <w:noProof/>
          <w:szCs w:val="28"/>
          <w:vertAlign w:val="superscript"/>
        </w:rPr>
        <w:t>−7</w:t>
      </w:r>
      <w:r w:rsidRPr="008F729D">
        <w:rPr>
          <w:noProof/>
          <w:szCs w:val="28"/>
        </w:rPr>
        <w:t xml:space="preserve"> mol </w:t>
      </w:r>
      <w:r>
        <w:rPr>
          <w:noProof/>
          <w:szCs w:val="28"/>
        </w:rPr>
        <w:t>dm</w:t>
      </w:r>
      <w:r w:rsidRPr="008F729D">
        <w:rPr>
          <w:noProof/>
          <w:szCs w:val="28"/>
          <w:vertAlign w:val="superscript"/>
        </w:rPr>
        <w:t>−</w:t>
      </w:r>
      <w:r>
        <w:rPr>
          <w:noProof/>
          <w:szCs w:val="28"/>
          <w:vertAlign w:val="superscript"/>
        </w:rPr>
        <w:t>3</w:t>
      </w:r>
      <w:r w:rsidRPr="008F729D">
        <w:rPr>
          <w:noProof/>
          <w:szCs w:val="28"/>
        </w:rPr>
        <w:t>.</w:t>
      </w:r>
    </w:p>
    <w:p w:rsidR="00495761" w:rsidRDefault="00495761" w:rsidP="00495761">
      <w:pPr>
        <w:spacing w:line="480" w:lineRule="auto"/>
        <w:rPr>
          <w:noProof/>
          <w:szCs w:val="28"/>
        </w:rPr>
      </w:pPr>
    </w:p>
    <w:p w:rsidR="00495761" w:rsidRDefault="00495761" w:rsidP="00495761">
      <w:pPr>
        <w:spacing w:line="480" w:lineRule="auto"/>
        <w:rPr>
          <w:noProof/>
          <w:szCs w:val="28"/>
        </w:rPr>
      </w:pPr>
      <w:r w:rsidRPr="006D74B2">
        <w:rPr>
          <w:b/>
          <w:noProof/>
          <w:szCs w:val="28"/>
        </w:rPr>
        <w:t>Figure 6</w:t>
      </w:r>
      <w:r w:rsidRPr="006D74B2">
        <w:rPr>
          <w:noProof/>
          <w:szCs w:val="28"/>
        </w:rPr>
        <w:t xml:space="preserve"> DP voltammograms of FA at various concentrations (</w:t>
      </w:r>
      <w:r>
        <w:rPr>
          <w:noProof/>
          <w:szCs w:val="28"/>
        </w:rPr>
        <w:t>A</w:t>
      </w:r>
      <w:r w:rsidRPr="006D74B2">
        <w:rPr>
          <w:noProof/>
          <w:szCs w:val="28"/>
        </w:rPr>
        <w:t xml:space="preserve">) with the appropriate dependence of </w:t>
      </w:r>
      <w:r w:rsidRPr="006D74B2">
        <w:rPr>
          <w:i/>
          <w:noProof/>
          <w:szCs w:val="28"/>
        </w:rPr>
        <w:t>I</w:t>
      </w:r>
      <w:r w:rsidRPr="006D74B2">
        <w:rPr>
          <w:noProof/>
          <w:szCs w:val="28"/>
          <w:vertAlign w:val="subscript"/>
        </w:rPr>
        <w:t>p</w:t>
      </w:r>
      <w:r w:rsidRPr="006D74B2">
        <w:rPr>
          <w:noProof/>
          <w:szCs w:val="28"/>
        </w:rPr>
        <w:t xml:space="preserve"> on </w:t>
      </w:r>
      <w:r w:rsidRPr="006D74B2">
        <w:rPr>
          <w:i/>
          <w:noProof/>
          <w:szCs w:val="28"/>
        </w:rPr>
        <w:t>c</w:t>
      </w:r>
      <w:r w:rsidRPr="006D74B2">
        <w:rPr>
          <w:noProof/>
          <w:szCs w:val="28"/>
          <w:vertAlign w:val="subscript"/>
        </w:rPr>
        <w:t>FA</w:t>
      </w:r>
      <w:r w:rsidRPr="006D74B2">
        <w:rPr>
          <w:noProof/>
          <w:szCs w:val="28"/>
        </w:rPr>
        <w:t xml:space="preserve"> (</w:t>
      </w:r>
      <w:r>
        <w:rPr>
          <w:noProof/>
          <w:szCs w:val="28"/>
        </w:rPr>
        <w:t>B</w:t>
      </w:r>
      <w:r w:rsidRPr="006D74B2">
        <w:rPr>
          <w:noProof/>
          <w:szCs w:val="28"/>
        </w:rPr>
        <w:t>). Method: DPV, electrolyte: B</w:t>
      </w:r>
      <w:r>
        <w:rPr>
          <w:noProof/>
          <w:szCs w:val="28"/>
        </w:rPr>
        <w:t>RB</w:t>
      </w:r>
      <w:r w:rsidRPr="006D74B2">
        <w:rPr>
          <w:noProof/>
          <w:szCs w:val="28"/>
        </w:rPr>
        <w:t xml:space="preserve"> (pH 2.0), </w:t>
      </w:r>
      <w:r w:rsidRPr="006D74B2">
        <w:rPr>
          <w:i/>
          <w:noProof/>
          <w:szCs w:val="28"/>
        </w:rPr>
        <w:t>E</w:t>
      </w:r>
      <w:r w:rsidRPr="006D74B2">
        <w:rPr>
          <w:noProof/>
          <w:szCs w:val="28"/>
          <w:vertAlign w:val="subscript"/>
        </w:rPr>
        <w:t>in</w:t>
      </w:r>
      <w:r w:rsidRPr="006D74B2">
        <w:rPr>
          <w:noProof/>
          <w:szCs w:val="28"/>
        </w:rPr>
        <w:t xml:space="preserve"> = −100 mV, </w:t>
      </w:r>
      <w:r w:rsidRPr="006D74B2">
        <w:rPr>
          <w:i/>
          <w:noProof/>
          <w:szCs w:val="28"/>
        </w:rPr>
        <w:t>E</w:t>
      </w:r>
      <w:r w:rsidRPr="006D74B2">
        <w:rPr>
          <w:noProof/>
          <w:szCs w:val="28"/>
          <w:vertAlign w:val="subscript"/>
        </w:rPr>
        <w:t>fin</w:t>
      </w:r>
      <w:r w:rsidRPr="006D74B2">
        <w:rPr>
          <w:noProof/>
          <w:szCs w:val="28"/>
        </w:rPr>
        <w:t xml:space="preserve"> = −900 mV, </w:t>
      </w:r>
      <w:r w:rsidRPr="006D74B2">
        <w:rPr>
          <w:i/>
          <w:noProof/>
          <w:szCs w:val="28"/>
        </w:rPr>
        <w:t>v</w:t>
      </w:r>
      <w:r w:rsidRPr="006D74B2">
        <w:rPr>
          <w:noProof/>
          <w:szCs w:val="28"/>
        </w:rPr>
        <w:t> = 20 mV s</w:t>
      </w:r>
      <w:r w:rsidRPr="006D74B2">
        <w:rPr>
          <w:noProof/>
          <w:szCs w:val="28"/>
          <w:vertAlign w:val="superscript"/>
        </w:rPr>
        <w:t>−1</w:t>
      </w:r>
      <w:r w:rsidRPr="006D74B2">
        <w:rPr>
          <w:noProof/>
          <w:szCs w:val="28"/>
        </w:rPr>
        <w:t xml:space="preserve">, </w:t>
      </w:r>
      <w:r w:rsidRPr="006D74B2">
        <w:rPr>
          <w:i/>
          <w:noProof/>
          <w:szCs w:val="28"/>
        </w:rPr>
        <w:t>E</w:t>
      </w:r>
      <w:r w:rsidRPr="006D74B2">
        <w:rPr>
          <w:noProof/>
          <w:szCs w:val="28"/>
          <w:vertAlign w:val="subscript"/>
        </w:rPr>
        <w:t>reg</w:t>
      </w:r>
      <w:r w:rsidRPr="006D74B2">
        <w:rPr>
          <w:noProof/>
          <w:szCs w:val="28"/>
        </w:rPr>
        <w:t> =</w:t>
      </w:r>
      <w:r>
        <w:rPr>
          <w:noProof/>
          <w:szCs w:val="28"/>
        </w:rPr>
        <w:t xml:space="preserve"> </w:t>
      </w:r>
      <w:r w:rsidRPr="006D74B2">
        <w:rPr>
          <w:noProof/>
          <w:szCs w:val="28"/>
        </w:rPr>
        <w:t xml:space="preserve">−900 mV, </w:t>
      </w:r>
      <w:r w:rsidRPr="006D74B2">
        <w:rPr>
          <w:i/>
          <w:noProof/>
          <w:szCs w:val="28"/>
        </w:rPr>
        <w:t>t</w:t>
      </w:r>
      <w:r w:rsidRPr="006D74B2">
        <w:rPr>
          <w:noProof/>
          <w:szCs w:val="28"/>
          <w:vertAlign w:val="subscript"/>
        </w:rPr>
        <w:t>reg</w:t>
      </w:r>
      <w:r w:rsidRPr="006D74B2">
        <w:rPr>
          <w:noProof/>
          <w:szCs w:val="28"/>
        </w:rPr>
        <w:t xml:space="preserve"> = 20 s, pulse height −50 mV, pulse width 20 ms, </w:t>
      </w:r>
      <w:r w:rsidRPr="006D74B2">
        <w:rPr>
          <w:i/>
          <w:noProof/>
          <w:szCs w:val="28"/>
        </w:rPr>
        <w:t>E</w:t>
      </w:r>
      <w:r w:rsidRPr="006D74B2">
        <w:rPr>
          <w:noProof/>
          <w:szCs w:val="28"/>
          <w:vertAlign w:val="subscript"/>
        </w:rPr>
        <w:t>acc</w:t>
      </w:r>
      <w:r w:rsidRPr="006D74B2">
        <w:rPr>
          <w:noProof/>
          <w:szCs w:val="28"/>
        </w:rPr>
        <w:t> =</w:t>
      </w:r>
      <w:r>
        <w:rPr>
          <w:noProof/>
          <w:szCs w:val="28"/>
        </w:rPr>
        <w:t xml:space="preserve"> </w:t>
      </w:r>
      <w:r w:rsidRPr="006D74B2">
        <w:rPr>
          <w:noProof/>
          <w:szCs w:val="28"/>
        </w:rPr>
        <w:t>−100 mV,</w:t>
      </w:r>
      <w:r w:rsidRPr="006D74B2">
        <w:rPr>
          <w:i/>
          <w:noProof/>
          <w:szCs w:val="28"/>
        </w:rPr>
        <w:t xml:space="preserve"> t</w:t>
      </w:r>
      <w:r w:rsidRPr="006D74B2">
        <w:rPr>
          <w:noProof/>
          <w:szCs w:val="28"/>
          <w:vertAlign w:val="subscript"/>
        </w:rPr>
        <w:t>acc</w:t>
      </w:r>
      <w:r w:rsidRPr="006D74B2">
        <w:rPr>
          <w:noProof/>
          <w:szCs w:val="28"/>
        </w:rPr>
        <w:t xml:space="preserve"> = 20 s, </w:t>
      </w:r>
      <w:r w:rsidRPr="006D74B2">
        <w:rPr>
          <w:i/>
          <w:noProof/>
          <w:szCs w:val="28"/>
        </w:rPr>
        <w:t>c</w:t>
      </w:r>
      <w:r w:rsidRPr="006D74B2">
        <w:rPr>
          <w:noProof/>
          <w:szCs w:val="28"/>
          <w:vertAlign w:val="subscript"/>
        </w:rPr>
        <w:t>FA</w:t>
      </w:r>
      <w:r w:rsidRPr="006D74B2">
        <w:rPr>
          <w:noProof/>
          <w:szCs w:val="28"/>
        </w:rPr>
        <w:t> = 5×10</w:t>
      </w:r>
      <w:r w:rsidRPr="006D74B2">
        <w:rPr>
          <w:noProof/>
          <w:szCs w:val="28"/>
          <w:vertAlign w:val="superscript"/>
        </w:rPr>
        <w:t>−8</w:t>
      </w:r>
      <w:r w:rsidRPr="006D74B2">
        <w:rPr>
          <w:noProof/>
          <w:szCs w:val="28"/>
        </w:rPr>
        <w:t xml:space="preserve"> − 3×10</w:t>
      </w:r>
      <w:r w:rsidRPr="006D74B2">
        <w:rPr>
          <w:noProof/>
          <w:szCs w:val="28"/>
          <w:vertAlign w:val="superscript"/>
        </w:rPr>
        <w:t>−7</w:t>
      </w:r>
      <w:r w:rsidRPr="006D74B2">
        <w:rPr>
          <w:noProof/>
          <w:szCs w:val="28"/>
        </w:rPr>
        <w:t xml:space="preserve"> mol </w:t>
      </w:r>
      <w:r>
        <w:rPr>
          <w:noProof/>
          <w:szCs w:val="28"/>
        </w:rPr>
        <w:t>dm</w:t>
      </w:r>
      <w:r w:rsidRPr="006D74B2">
        <w:rPr>
          <w:noProof/>
          <w:szCs w:val="28"/>
          <w:vertAlign w:val="superscript"/>
        </w:rPr>
        <w:t>−</w:t>
      </w:r>
      <w:r>
        <w:rPr>
          <w:noProof/>
          <w:szCs w:val="28"/>
          <w:vertAlign w:val="superscript"/>
        </w:rPr>
        <w:t>3</w:t>
      </w:r>
      <w:r w:rsidRPr="006D74B2">
        <w:rPr>
          <w:noProof/>
          <w:szCs w:val="28"/>
        </w:rPr>
        <w:t>.</w:t>
      </w:r>
    </w:p>
    <w:p w:rsidR="00495761" w:rsidRDefault="00495761" w:rsidP="00495761">
      <w:pPr>
        <w:spacing w:line="480" w:lineRule="auto"/>
        <w:rPr>
          <w:noProof/>
          <w:szCs w:val="28"/>
        </w:rPr>
      </w:pPr>
    </w:p>
    <w:p w:rsidR="001B4822" w:rsidRPr="001B4822" w:rsidRDefault="00495761" w:rsidP="00495761">
      <w:pPr>
        <w:spacing w:line="480" w:lineRule="auto"/>
        <w:rPr>
          <w:i/>
          <w:szCs w:val="28"/>
        </w:rPr>
      </w:pPr>
      <w:r w:rsidRPr="004B324D">
        <w:rPr>
          <w:b/>
          <w:noProof/>
          <w:szCs w:val="28"/>
        </w:rPr>
        <w:t>Figure 7</w:t>
      </w:r>
      <w:r w:rsidRPr="004B324D">
        <w:rPr>
          <w:noProof/>
          <w:szCs w:val="28"/>
        </w:rPr>
        <w:t xml:space="preserve"> FA determination on BiFE in vitamin preparation Naturvita using </w:t>
      </w:r>
      <w:r>
        <w:rPr>
          <w:noProof/>
          <w:szCs w:val="28"/>
        </w:rPr>
        <w:t>standard addition method</w:t>
      </w:r>
      <w:r w:rsidRPr="004B324D">
        <w:rPr>
          <w:noProof/>
          <w:szCs w:val="28"/>
        </w:rPr>
        <w:t>. Method: DPV, electrolyte: BR</w:t>
      </w:r>
      <w:r>
        <w:rPr>
          <w:noProof/>
          <w:szCs w:val="28"/>
        </w:rPr>
        <w:t>B</w:t>
      </w:r>
      <w:r w:rsidRPr="004B324D">
        <w:rPr>
          <w:noProof/>
          <w:szCs w:val="28"/>
        </w:rPr>
        <w:t xml:space="preserve"> (pH 2.0), </w:t>
      </w:r>
      <w:r w:rsidRPr="004B324D">
        <w:rPr>
          <w:i/>
          <w:noProof/>
          <w:szCs w:val="28"/>
        </w:rPr>
        <w:t>E</w:t>
      </w:r>
      <w:r w:rsidRPr="004B324D">
        <w:rPr>
          <w:noProof/>
          <w:szCs w:val="28"/>
          <w:vertAlign w:val="subscript"/>
        </w:rPr>
        <w:t>in</w:t>
      </w:r>
      <w:r w:rsidRPr="004B324D">
        <w:rPr>
          <w:noProof/>
          <w:szCs w:val="28"/>
        </w:rPr>
        <w:t xml:space="preserve"> = −50 mV, </w:t>
      </w:r>
      <w:r w:rsidRPr="004B324D">
        <w:rPr>
          <w:i/>
          <w:noProof/>
          <w:szCs w:val="28"/>
        </w:rPr>
        <w:t>E</w:t>
      </w:r>
      <w:r w:rsidRPr="004B324D">
        <w:rPr>
          <w:noProof/>
          <w:szCs w:val="28"/>
          <w:vertAlign w:val="subscript"/>
        </w:rPr>
        <w:t>fin</w:t>
      </w:r>
      <w:r w:rsidRPr="004B324D">
        <w:rPr>
          <w:noProof/>
          <w:szCs w:val="28"/>
        </w:rPr>
        <w:t> = −900</w:t>
      </w:r>
      <w:r>
        <w:rPr>
          <w:noProof/>
          <w:szCs w:val="28"/>
        </w:rPr>
        <w:t> </w:t>
      </w:r>
      <w:r w:rsidRPr="004B324D">
        <w:rPr>
          <w:noProof/>
          <w:szCs w:val="28"/>
        </w:rPr>
        <w:t xml:space="preserve">mV, </w:t>
      </w:r>
      <w:r w:rsidRPr="004B324D">
        <w:rPr>
          <w:i/>
          <w:noProof/>
          <w:szCs w:val="28"/>
        </w:rPr>
        <w:t>v</w:t>
      </w:r>
      <w:r w:rsidRPr="004B324D">
        <w:rPr>
          <w:noProof/>
          <w:szCs w:val="28"/>
        </w:rPr>
        <w:t> = 20 mV s</w:t>
      </w:r>
      <w:r w:rsidRPr="004B324D">
        <w:rPr>
          <w:noProof/>
          <w:szCs w:val="28"/>
          <w:vertAlign w:val="superscript"/>
        </w:rPr>
        <w:t>−1</w:t>
      </w:r>
      <w:r w:rsidRPr="004B324D">
        <w:rPr>
          <w:noProof/>
          <w:szCs w:val="28"/>
        </w:rPr>
        <w:t xml:space="preserve">, </w:t>
      </w:r>
      <w:r w:rsidRPr="004B324D">
        <w:rPr>
          <w:i/>
          <w:noProof/>
          <w:szCs w:val="28"/>
        </w:rPr>
        <w:t>E</w:t>
      </w:r>
      <w:r w:rsidRPr="004B324D">
        <w:rPr>
          <w:noProof/>
          <w:szCs w:val="28"/>
          <w:vertAlign w:val="subscript"/>
        </w:rPr>
        <w:t>reg</w:t>
      </w:r>
      <w:r w:rsidRPr="004B324D">
        <w:rPr>
          <w:noProof/>
          <w:szCs w:val="28"/>
        </w:rPr>
        <w:t xml:space="preserve"> = −900 mV, </w:t>
      </w:r>
      <w:r w:rsidRPr="004B324D">
        <w:rPr>
          <w:i/>
          <w:noProof/>
          <w:szCs w:val="28"/>
        </w:rPr>
        <w:t>t</w:t>
      </w:r>
      <w:r w:rsidRPr="004B324D">
        <w:rPr>
          <w:noProof/>
          <w:szCs w:val="28"/>
          <w:vertAlign w:val="subscript"/>
        </w:rPr>
        <w:t>reg</w:t>
      </w:r>
      <w:r w:rsidRPr="004B324D">
        <w:rPr>
          <w:noProof/>
          <w:szCs w:val="28"/>
        </w:rPr>
        <w:t> = 20 s, pulse height −50 mV, pulse width</w:t>
      </w:r>
      <w:r>
        <w:rPr>
          <w:noProof/>
          <w:szCs w:val="28"/>
        </w:rPr>
        <w:t xml:space="preserve"> 20 ms, standard additions: 276 mm</w:t>
      </w:r>
      <w:r w:rsidRPr="008C1244">
        <w:rPr>
          <w:noProof/>
          <w:szCs w:val="28"/>
          <w:vertAlign w:val="superscript"/>
        </w:rPr>
        <w:t>3</w:t>
      </w:r>
      <w:r w:rsidRPr="004B324D">
        <w:rPr>
          <w:noProof/>
          <w:szCs w:val="28"/>
        </w:rPr>
        <w:t xml:space="preserve"> 1×10</w:t>
      </w:r>
      <w:r w:rsidRPr="004B324D">
        <w:rPr>
          <w:noProof/>
          <w:szCs w:val="28"/>
          <w:vertAlign w:val="superscript"/>
        </w:rPr>
        <w:t>−4</w:t>
      </w:r>
      <w:r>
        <w:rPr>
          <w:noProof/>
          <w:szCs w:val="28"/>
        </w:rPr>
        <w:t> mol dm</w:t>
      </w:r>
      <w:r w:rsidRPr="004B324D">
        <w:rPr>
          <w:noProof/>
          <w:szCs w:val="28"/>
          <w:vertAlign w:val="superscript"/>
        </w:rPr>
        <w:t>−</w:t>
      </w:r>
      <w:r>
        <w:rPr>
          <w:noProof/>
          <w:szCs w:val="28"/>
          <w:vertAlign w:val="superscript"/>
        </w:rPr>
        <w:t>3</w:t>
      </w:r>
      <w:r w:rsidRPr="004B324D">
        <w:rPr>
          <w:noProof/>
          <w:szCs w:val="28"/>
        </w:rPr>
        <w:t xml:space="preserve"> FA.</w:t>
      </w:r>
      <w:r w:rsidR="001B4822" w:rsidRPr="001B4822">
        <w:rPr>
          <w:i/>
          <w:szCs w:val="28"/>
        </w:rPr>
        <w:br w:type="page"/>
      </w:r>
    </w:p>
    <w:p w:rsidR="00DD2986" w:rsidRPr="003E47B0" w:rsidRDefault="00741C60" w:rsidP="00741C60">
      <w:pPr>
        <w:spacing w:line="480" w:lineRule="auto"/>
        <w:jc w:val="left"/>
        <w:rPr>
          <w:i/>
          <w:szCs w:val="28"/>
        </w:rPr>
      </w:pPr>
      <w:r w:rsidRPr="003E47B0">
        <w:rPr>
          <w:i/>
          <w:szCs w:val="28"/>
        </w:rPr>
        <w:lastRenderedPageBreak/>
        <w:t>Scheme 1</w:t>
      </w:r>
    </w:p>
    <w:p w:rsidR="00741C60" w:rsidRDefault="00741C60" w:rsidP="00741C60">
      <w:pPr>
        <w:spacing w:line="480" w:lineRule="auto"/>
        <w:jc w:val="left"/>
        <w:rPr>
          <w:b/>
          <w:szCs w:val="28"/>
        </w:rPr>
      </w:pPr>
      <w:r w:rsidRPr="00434DE3">
        <w:rPr>
          <w:noProof/>
          <w:lang w:val="cs-CZ" w:eastAsia="cs-CZ"/>
        </w:rPr>
        <w:drawing>
          <wp:inline distT="0" distB="0" distL="0" distR="0" wp14:anchorId="61BA962A" wp14:editId="4E1FC470">
            <wp:extent cx="2857500" cy="2525968"/>
            <wp:effectExtent l="0" t="0" r="0" b="8255"/>
            <wp:docPr id="7" name="Obráze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lic acid.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865287" cy="2532851"/>
                    </a:xfrm>
                    <a:prstGeom prst="rect">
                      <a:avLst/>
                    </a:prstGeom>
                  </pic:spPr>
                </pic:pic>
              </a:graphicData>
            </a:graphic>
          </wp:inline>
        </w:drawing>
      </w:r>
    </w:p>
    <w:p w:rsidR="00741C60" w:rsidRDefault="00741C60" w:rsidP="00741C60">
      <w:pPr>
        <w:spacing w:line="480" w:lineRule="auto"/>
        <w:jc w:val="left"/>
        <w:rPr>
          <w:b/>
          <w:szCs w:val="28"/>
        </w:rPr>
      </w:pPr>
    </w:p>
    <w:p w:rsidR="00741C60" w:rsidRDefault="00741C60" w:rsidP="00741C60">
      <w:pPr>
        <w:spacing w:line="480" w:lineRule="auto"/>
        <w:jc w:val="left"/>
        <w:rPr>
          <w:b/>
          <w:szCs w:val="28"/>
        </w:rPr>
      </w:pPr>
    </w:p>
    <w:p w:rsidR="00741C60" w:rsidRPr="003E47B0" w:rsidRDefault="00741C60" w:rsidP="00741C60">
      <w:pPr>
        <w:spacing w:line="480" w:lineRule="auto"/>
        <w:jc w:val="left"/>
        <w:rPr>
          <w:i/>
          <w:szCs w:val="28"/>
        </w:rPr>
      </w:pPr>
      <w:r w:rsidRPr="003E47B0">
        <w:rPr>
          <w:i/>
          <w:szCs w:val="28"/>
        </w:rPr>
        <w:t>Figure 1</w:t>
      </w:r>
    </w:p>
    <w:p w:rsidR="00741C60" w:rsidRDefault="00741C60" w:rsidP="00741C60">
      <w:pPr>
        <w:spacing w:line="480" w:lineRule="auto"/>
        <w:jc w:val="left"/>
        <w:rPr>
          <w:b/>
          <w:szCs w:val="28"/>
        </w:rPr>
      </w:pPr>
      <w:r>
        <w:rPr>
          <w:noProof/>
          <w:vertAlign w:val="superscript"/>
          <w:lang w:val="cs-CZ" w:eastAsia="cs-CZ"/>
        </w:rPr>
        <w:drawing>
          <wp:inline distT="0" distB="0" distL="0" distR="0" wp14:anchorId="18602C6E" wp14:editId="3C952721">
            <wp:extent cx="5395595" cy="3183547"/>
            <wp:effectExtent l="0" t="0" r="0" b="0"/>
            <wp:docPr id="9" name="Obrázek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preferRelativeResize="0">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395595" cy="3183547"/>
                    </a:xfrm>
                    <a:prstGeom prst="rect">
                      <a:avLst/>
                    </a:prstGeom>
                    <a:noFill/>
                  </pic:spPr>
                </pic:pic>
              </a:graphicData>
            </a:graphic>
          </wp:inline>
        </w:drawing>
      </w:r>
    </w:p>
    <w:p w:rsidR="00741C60" w:rsidRDefault="00741C60">
      <w:pPr>
        <w:jc w:val="left"/>
        <w:rPr>
          <w:b/>
          <w:szCs w:val="28"/>
        </w:rPr>
      </w:pPr>
      <w:r>
        <w:rPr>
          <w:b/>
          <w:szCs w:val="28"/>
        </w:rPr>
        <w:br w:type="page"/>
      </w:r>
    </w:p>
    <w:p w:rsidR="00741C60" w:rsidRPr="003E47B0" w:rsidRDefault="00741C60" w:rsidP="00741C60">
      <w:pPr>
        <w:spacing w:line="480" w:lineRule="auto"/>
        <w:jc w:val="left"/>
        <w:rPr>
          <w:i/>
          <w:szCs w:val="28"/>
        </w:rPr>
      </w:pPr>
      <w:r w:rsidRPr="003E47B0">
        <w:rPr>
          <w:i/>
          <w:szCs w:val="28"/>
        </w:rPr>
        <w:lastRenderedPageBreak/>
        <w:t>Figure 2</w:t>
      </w:r>
    </w:p>
    <w:p w:rsidR="00741C60" w:rsidRDefault="00741C60" w:rsidP="00741C60">
      <w:pPr>
        <w:spacing w:line="480" w:lineRule="auto"/>
        <w:jc w:val="left"/>
        <w:rPr>
          <w:b/>
          <w:szCs w:val="28"/>
        </w:rPr>
      </w:pPr>
      <w:r>
        <w:rPr>
          <w:b/>
          <w:noProof/>
          <w:lang w:val="cs-CZ" w:eastAsia="cs-CZ"/>
        </w:rPr>
        <w:drawing>
          <wp:inline distT="0" distB="0" distL="0" distR="0" wp14:anchorId="31AAE650" wp14:editId="0452655B">
            <wp:extent cx="5395595" cy="3183547"/>
            <wp:effectExtent l="0" t="0" r="0" b="0"/>
            <wp:docPr id="10" name="Obrázek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preferRelativeResize="0">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95595" cy="3183547"/>
                    </a:xfrm>
                    <a:prstGeom prst="rect">
                      <a:avLst/>
                    </a:prstGeom>
                    <a:noFill/>
                  </pic:spPr>
                </pic:pic>
              </a:graphicData>
            </a:graphic>
          </wp:inline>
        </w:drawing>
      </w:r>
    </w:p>
    <w:p w:rsidR="00741C60" w:rsidRDefault="00741C60" w:rsidP="00741C60">
      <w:pPr>
        <w:spacing w:line="480" w:lineRule="auto"/>
        <w:jc w:val="left"/>
        <w:rPr>
          <w:b/>
          <w:szCs w:val="28"/>
        </w:rPr>
      </w:pPr>
    </w:p>
    <w:p w:rsidR="00741C60" w:rsidRDefault="00741C60">
      <w:pPr>
        <w:jc w:val="left"/>
        <w:rPr>
          <w:b/>
          <w:szCs w:val="28"/>
        </w:rPr>
      </w:pPr>
      <w:r>
        <w:rPr>
          <w:b/>
          <w:szCs w:val="28"/>
        </w:rPr>
        <w:br w:type="page"/>
      </w:r>
    </w:p>
    <w:p w:rsidR="00741C60" w:rsidRPr="003E47B0" w:rsidRDefault="00741C60" w:rsidP="00741C60">
      <w:pPr>
        <w:spacing w:line="480" w:lineRule="auto"/>
        <w:jc w:val="left"/>
        <w:rPr>
          <w:i/>
          <w:szCs w:val="28"/>
        </w:rPr>
      </w:pPr>
      <w:r w:rsidRPr="003E47B0">
        <w:rPr>
          <w:i/>
          <w:szCs w:val="28"/>
        </w:rPr>
        <w:lastRenderedPageBreak/>
        <w:t>Figure 3</w:t>
      </w:r>
    </w:p>
    <w:p w:rsidR="00741C60" w:rsidRDefault="00741C60" w:rsidP="00741C60">
      <w:pPr>
        <w:spacing w:line="480" w:lineRule="auto"/>
        <w:rPr>
          <w:i/>
        </w:rPr>
      </w:pPr>
      <w:r w:rsidRPr="00434DE3">
        <w:rPr>
          <w:b/>
          <w:noProof/>
          <w:sz w:val="19"/>
          <w:szCs w:val="19"/>
          <w:lang w:val="cs-CZ" w:eastAsia="cs-CZ"/>
        </w:rPr>
        <mc:AlternateContent>
          <mc:Choice Requires="wps">
            <w:drawing>
              <wp:anchor distT="0" distB="0" distL="114300" distR="114300" simplePos="0" relativeHeight="251673600" behindDoc="0" locked="0" layoutInCell="1" allowOverlap="1" wp14:anchorId="1DF70ECB" wp14:editId="29FF39CB">
                <wp:simplePos x="0" y="0"/>
                <wp:positionH relativeFrom="column">
                  <wp:posOffset>4650740</wp:posOffset>
                </wp:positionH>
                <wp:positionV relativeFrom="paragraph">
                  <wp:posOffset>2215515</wp:posOffset>
                </wp:positionV>
                <wp:extent cx="313055" cy="1403985"/>
                <wp:effectExtent l="0" t="0" r="0" b="6350"/>
                <wp:wrapNone/>
                <wp:docPr id="18"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3055" cy="1403985"/>
                        </a:xfrm>
                        <a:prstGeom prst="rect">
                          <a:avLst/>
                        </a:prstGeom>
                        <a:noFill/>
                        <a:ln w="9525">
                          <a:noFill/>
                          <a:miter lim="800000"/>
                          <a:headEnd/>
                          <a:tailEnd/>
                        </a:ln>
                      </wps:spPr>
                      <wps:txbx>
                        <w:txbxContent>
                          <w:p w:rsidR="00741C60" w:rsidRPr="00BE7542" w:rsidRDefault="00741C60" w:rsidP="00741C60">
                            <w:pPr>
                              <w:rPr>
                                <w:rFonts w:asciiTheme="minorHAnsi" w:hAnsiTheme="minorHAnsi"/>
                                <w:szCs w:val="28"/>
                                <w:lang w:val="cs-CZ"/>
                              </w:rPr>
                            </w:pPr>
                            <w:r>
                              <w:rPr>
                                <w:rFonts w:asciiTheme="minorHAnsi" w:hAnsiTheme="minorHAnsi"/>
                                <w:szCs w:val="28"/>
                                <w:lang w:val="cs-CZ"/>
                              </w:rPr>
                              <w:t>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_x0000_s1032" type="#_x0000_t202" style="position:absolute;left:0;text-align:left;margin-left:366.2pt;margin-top:174.45pt;width:24.65pt;height:110.55pt;z-index:25167360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" filled="f" stroked="f">
                <v:textbox style="mso-fit-shape-to-text:t">
                  <w:txbxContent>
                    <w:p w:rsidR="00741C60" w:rsidRPr="00BE7542" w:rsidRDefault="00741C60" w:rsidP="00741C60">
                      <w:pPr>
                        <w:rPr>
                          <w:rFonts w:asciiTheme="minorHAnsi" w:hAnsiTheme="minorHAnsi"/>
                          <w:szCs w:val="28"/>
                          <w:lang w:val="cs-CZ"/>
                        </w:rPr>
                      </w:pPr>
                      <w:r>
                        <w:rPr>
                          <w:rFonts w:asciiTheme="minorHAnsi" w:hAnsiTheme="minorHAnsi"/>
                          <w:szCs w:val="28"/>
                          <w:lang w:val="cs-CZ"/>
                        </w:rPr>
                        <w:t>A</w:t>
                      </w:r>
                    </w:p>
                  </w:txbxContent>
                </v:textbox>
              </v:shape>
            </w:pict>
          </mc:Fallback>
        </mc:AlternateContent>
      </w:r>
      <w:r>
        <w:rPr>
          <w:i/>
          <w:noProof/>
          <w:lang w:val="cs-CZ" w:eastAsia="cs-CZ"/>
        </w:rPr>
        <w:drawing>
          <wp:inline distT="0" distB="0" distL="0" distR="0" wp14:anchorId="70AC8A6D" wp14:editId="26477242">
            <wp:extent cx="5400000" cy="3186000"/>
            <wp:effectExtent l="0" t="0" r="0" b="0"/>
            <wp:docPr id="16" name="Obrázek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preferRelativeResize="0">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00000" cy="3186000"/>
                    </a:xfrm>
                    <a:prstGeom prst="rect">
                      <a:avLst/>
                    </a:prstGeom>
                    <a:noFill/>
                  </pic:spPr>
                </pic:pic>
              </a:graphicData>
            </a:graphic>
          </wp:inline>
        </w:drawing>
      </w:r>
    </w:p>
    <w:p w:rsidR="00741C60" w:rsidRDefault="00741C60" w:rsidP="00741C60">
      <w:pPr>
        <w:spacing w:line="480" w:lineRule="auto"/>
        <w:rPr>
          <w:i/>
        </w:rPr>
      </w:pPr>
      <w:r w:rsidRPr="00434DE3">
        <w:rPr>
          <w:b/>
          <w:noProof/>
          <w:sz w:val="19"/>
          <w:szCs w:val="19"/>
          <w:lang w:val="cs-CZ" w:eastAsia="cs-CZ"/>
        </w:rPr>
        <mc:AlternateContent>
          <mc:Choice Requires="wps">
            <w:drawing>
              <wp:anchor distT="0" distB="0" distL="114300" distR="114300" simplePos="0" relativeHeight="251671552" behindDoc="0" locked="0" layoutInCell="1" allowOverlap="1" wp14:anchorId="53F7DF34" wp14:editId="673AA2C8">
                <wp:simplePos x="0" y="0"/>
                <wp:positionH relativeFrom="column">
                  <wp:posOffset>4603115</wp:posOffset>
                </wp:positionH>
                <wp:positionV relativeFrom="paragraph">
                  <wp:posOffset>2235200</wp:posOffset>
                </wp:positionV>
                <wp:extent cx="313055" cy="1403985"/>
                <wp:effectExtent l="0" t="0" r="0" b="0"/>
                <wp:wrapNone/>
                <wp:docPr id="13"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3055" cy="1403985"/>
                        </a:xfrm>
                        <a:prstGeom prst="rect">
                          <a:avLst/>
                        </a:prstGeom>
                        <a:noFill/>
                        <a:ln w="9525">
                          <a:noFill/>
                          <a:miter lim="800000"/>
                          <a:headEnd/>
                          <a:tailEnd/>
                        </a:ln>
                      </wps:spPr>
                      <wps:txbx>
                        <w:txbxContent>
                          <w:p w:rsidR="00741C60" w:rsidRPr="00BE7542" w:rsidRDefault="00741C60" w:rsidP="00741C60">
                            <w:pPr>
                              <w:rPr>
                                <w:rFonts w:asciiTheme="minorHAnsi" w:hAnsiTheme="minorHAnsi"/>
                                <w:szCs w:val="28"/>
                                <w:lang w:val="cs-CZ"/>
                              </w:rPr>
                            </w:pPr>
                            <w:r w:rsidRPr="00BE7542">
                              <w:rPr>
                                <w:rFonts w:asciiTheme="minorHAnsi" w:hAnsiTheme="minorHAnsi"/>
                                <w:szCs w:val="28"/>
                                <w:lang w:val="cs-CZ"/>
                              </w:rPr>
                              <w:t>B</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3" type="#_x0000_t202" style="position:absolute;left:0;text-align:left;margin-left:362.45pt;margin-top:176pt;width:24.65pt;height:110.55pt;z-index:25167155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" filled="f" stroked="f">
                <v:textbox style="mso-fit-shape-to-text:t">
                  <w:txbxContent>
                    <w:p w:rsidR="00741C60" w:rsidRPr="00BE7542" w:rsidRDefault="00741C60" w:rsidP="00741C60">
                      <w:pPr>
                        <w:rPr>
                          <w:rFonts w:asciiTheme="minorHAnsi" w:hAnsiTheme="minorHAnsi"/>
                          <w:szCs w:val="28"/>
                          <w:lang w:val="cs-CZ"/>
                        </w:rPr>
                      </w:pPr>
                      <w:r w:rsidRPr="00BE7542">
                        <w:rPr>
                          <w:rFonts w:asciiTheme="minorHAnsi" w:hAnsiTheme="minorHAnsi"/>
                          <w:szCs w:val="28"/>
                          <w:lang w:val="cs-CZ"/>
                        </w:rPr>
                        <w:t>B</w:t>
                      </w:r>
                    </w:p>
                  </w:txbxContent>
                </v:textbox>
              </v:shape>
            </w:pict>
          </mc:Fallback>
        </mc:AlternateContent>
      </w:r>
      <w:r>
        <w:rPr>
          <w:i/>
          <w:noProof/>
          <w:lang w:val="cs-CZ" w:eastAsia="cs-CZ"/>
        </w:rPr>
        <w:drawing>
          <wp:inline distT="0" distB="0" distL="0" distR="0" wp14:anchorId="4F83CB24" wp14:editId="0E1500EB">
            <wp:extent cx="5400000" cy="3186000"/>
            <wp:effectExtent l="0" t="0" r="0" b="0"/>
            <wp:docPr id="17" name="Obrázek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preferRelativeResize="0">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00000" cy="3186000"/>
                    </a:xfrm>
                    <a:prstGeom prst="rect">
                      <a:avLst/>
                    </a:prstGeom>
                    <a:noFill/>
                  </pic:spPr>
                </pic:pic>
              </a:graphicData>
            </a:graphic>
          </wp:inline>
        </w:drawing>
      </w:r>
    </w:p>
    <w:p w:rsidR="00EC680B" w:rsidRDefault="00EC680B">
      <w:pPr>
        <w:jc w:val="left"/>
        <w:rPr>
          <w:b/>
          <w:szCs w:val="28"/>
        </w:rPr>
      </w:pPr>
      <w:r>
        <w:rPr>
          <w:b/>
          <w:szCs w:val="28"/>
        </w:rPr>
        <w:br w:type="page"/>
      </w:r>
    </w:p>
    <w:p w:rsidR="00741C60" w:rsidRPr="003E47B0" w:rsidRDefault="00EC680B" w:rsidP="00741C60">
      <w:pPr>
        <w:spacing w:line="480" w:lineRule="auto"/>
        <w:jc w:val="left"/>
        <w:rPr>
          <w:i/>
          <w:szCs w:val="28"/>
        </w:rPr>
      </w:pPr>
      <w:r w:rsidRPr="003E47B0">
        <w:rPr>
          <w:i/>
          <w:szCs w:val="28"/>
        </w:rPr>
        <w:lastRenderedPageBreak/>
        <w:t>Figure 4</w:t>
      </w:r>
    </w:p>
    <w:p w:rsidR="00EC680B" w:rsidRDefault="00EC680B" w:rsidP="00741C60">
      <w:pPr>
        <w:spacing w:line="480" w:lineRule="auto"/>
        <w:jc w:val="left"/>
        <w:rPr>
          <w:b/>
          <w:szCs w:val="28"/>
        </w:rPr>
      </w:pPr>
      <w:r>
        <w:rPr>
          <w:noProof/>
          <w:lang w:val="cs-CZ" w:eastAsia="cs-CZ"/>
        </w:rPr>
        <w:drawing>
          <wp:inline distT="0" distB="0" distL="0" distR="0" wp14:anchorId="7F7C9BC6" wp14:editId="6A70FE47">
            <wp:extent cx="5395595" cy="3183547"/>
            <wp:effectExtent l="0" t="0" r="0" b="0"/>
            <wp:docPr id="20" name="Obrázek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preferRelativeResize="0">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395595" cy="3183547"/>
                    </a:xfrm>
                    <a:prstGeom prst="rect">
                      <a:avLst/>
                    </a:prstGeom>
                    <a:noFill/>
                  </pic:spPr>
                </pic:pic>
              </a:graphicData>
            </a:graphic>
          </wp:inline>
        </w:drawing>
      </w:r>
    </w:p>
    <w:p w:rsidR="00EC680B" w:rsidRDefault="00EC680B">
      <w:pPr>
        <w:jc w:val="left"/>
        <w:rPr>
          <w:b/>
          <w:szCs w:val="28"/>
        </w:rPr>
      </w:pPr>
      <w:r>
        <w:rPr>
          <w:b/>
          <w:szCs w:val="28"/>
        </w:rPr>
        <w:br w:type="page"/>
      </w:r>
    </w:p>
    <w:p w:rsidR="00EC680B" w:rsidRPr="003E47B0" w:rsidRDefault="00EC680B" w:rsidP="00741C60">
      <w:pPr>
        <w:spacing w:line="480" w:lineRule="auto"/>
        <w:jc w:val="left"/>
        <w:rPr>
          <w:i/>
          <w:szCs w:val="28"/>
        </w:rPr>
      </w:pPr>
      <w:r w:rsidRPr="003E47B0">
        <w:rPr>
          <w:i/>
          <w:szCs w:val="28"/>
        </w:rPr>
        <w:lastRenderedPageBreak/>
        <w:t>Figure 5</w:t>
      </w:r>
    </w:p>
    <w:p w:rsidR="00EC680B" w:rsidRDefault="00EC680B" w:rsidP="00EC680B">
      <w:pPr>
        <w:spacing w:line="480" w:lineRule="auto"/>
        <w:rPr>
          <w:noProof/>
          <w:szCs w:val="28"/>
        </w:rPr>
      </w:pPr>
      <w:r w:rsidRPr="00434DE3">
        <w:rPr>
          <w:b/>
          <w:noProof/>
          <w:sz w:val="19"/>
          <w:szCs w:val="19"/>
          <w:lang w:val="cs-CZ" w:eastAsia="cs-CZ"/>
        </w:rPr>
        <mc:AlternateContent>
          <mc:Choice Requires="wps">
            <w:drawing>
              <wp:anchor distT="0" distB="0" distL="114300" distR="114300" simplePos="0" relativeHeight="251677696" behindDoc="0" locked="0" layoutInCell="1" allowOverlap="1" wp14:anchorId="11335FAF" wp14:editId="7AEA7238">
                <wp:simplePos x="0" y="0"/>
                <wp:positionH relativeFrom="column">
                  <wp:posOffset>4643120</wp:posOffset>
                </wp:positionH>
                <wp:positionV relativeFrom="paragraph">
                  <wp:posOffset>2265680</wp:posOffset>
                </wp:positionV>
                <wp:extent cx="313055" cy="1403985"/>
                <wp:effectExtent l="0" t="0" r="0" b="6350"/>
                <wp:wrapNone/>
                <wp:docPr id="27"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3055" cy="1403985"/>
                        </a:xfrm>
                        <a:prstGeom prst="rect">
                          <a:avLst/>
                        </a:prstGeom>
                        <a:noFill/>
                        <a:ln w="9525">
                          <a:noFill/>
                          <a:miter lim="800000"/>
                          <a:headEnd/>
                          <a:tailEnd/>
                        </a:ln>
                      </wps:spPr>
                      <wps:txbx>
                        <w:txbxContent>
                          <w:p w:rsidR="00EC680B" w:rsidRPr="008F729D" w:rsidRDefault="00EC680B" w:rsidP="00EC680B">
                            <w:pPr>
                              <w:rPr>
                                <w:rFonts w:asciiTheme="minorHAnsi" w:hAnsiTheme="minorHAnsi"/>
                                <w:szCs w:val="28"/>
                                <w:lang w:val="cs-CZ"/>
                              </w:rPr>
                            </w:pPr>
                            <w:r>
                              <w:rPr>
                                <w:rFonts w:asciiTheme="minorHAnsi" w:hAnsiTheme="minorHAnsi"/>
                                <w:szCs w:val="28"/>
                                <w:lang w:val="cs-CZ"/>
                              </w:rPr>
                              <w:t>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4" type="#_x0000_t202" style="position:absolute;left:0;text-align:left;margin-left:365.6pt;margin-top:178.4pt;width:24.65pt;height:110.55pt;z-index:25167769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" filled="f" stroked="f">
                <v:textbox style="mso-fit-shape-to-text:t">
                  <w:txbxContent>
                    <w:p w:rsidR="00EC680B" w:rsidRPr="008F729D" w:rsidRDefault="00EC680B" w:rsidP="00EC680B">
                      <w:pPr>
                        <w:rPr>
                          <w:rFonts w:asciiTheme="minorHAnsi" w:hAnsiTheme="minorHAnsi"/>
                          <w:szCs w:val="28"/>
                          <w:lang w:val="cs-CZ"/>
                        </w:rPr>
                      </w:pPr>
                      <w:r>
                        <w:rPr>
                          <w:rFonts w:asciiTheme="minorHAnsi" w:hAnsiTheme="minorHAnsi"/>
                          <w:szCs w:val="28"/>
                          <w:lang w:val="cs-CZ"/>
                        </w:rPr>
                        <w:t>A</w:t>
                      </w:r>
                    </w:p>
                  </w:txbxContent>
                </v:textbox>
              </v:shape>
            </w:pict>
          </mc:Fallback>
        </mc:AlternateContent>
      </w:r>
      <w:r>
        <w:rPr>
          <w:noProof/>
          <w:szCs w:val="28"/>
          <w:lang w:val="cs-CZ" w:eastAsia="cs-CZ"/>
        </w:rPr>
        <w:drawing>
          <wp:inline distT="0" distB="0" distL="0" distR="0" wp14:anchorId="0CA1385A" wp14:editId="1FFB9297">
            <wp:extent cx="5400000" cy="3186000"/>
            <wp:effectExtent l="0" t="0" r="0" b="0"/>
            <wp:docPr id="22" name="Obrázek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preferRelativeResize="0">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00000" cy="3186000"/>
                    </a:xfrm>
                    <a:prstGeom prst="rect">
                      <a:avLst/>
                    </a:prstGeom>
                    <a:noFill/>
                  </pic:spPr>
                </pic:pic>
              </a:graphicData>
            </a:graphic>
          </wp:inline>
        </w:drawing>
      </w:r>
    </w:p>
    <w:p w:rsidR="00EC680B" w:rsidRDefault="00EC680B" w:rsidP="00EC680B">
      <w:pPr>
        <w:spacing w:line="480" w:lineRule="auto"/>
        <w:jc w:val="left"/>
        <w:rPr>
          <w:b/>
          <w:szCs w:val="28"/>
        </w:rPr>
      </w:pPr>
      <w:r w:rsidRPr="00434DE3">
        <w:rPr>
          <w:b/>
          <w:noProof/>
          <w:sz w:val="19"/>
          <w:szCs w:val="19"/>
          <w:lang w:val="cs-CZ" w:eastAsia="cs-CZ"/>
        </w:rPr>
        <mc:AlternateContent>
          <mc:Choice Requires="wps">
            <w:drawing>
              <wp:anchor distT="0" distB="0" distL="114300" distR="114300" simplePos="0" relativeHeight="251675648" behindDoc="0" locked="0" layoutInCell="1" allowOverlap="1" wp14:anchorId="3CF3802F" wp14:editId="64895B2C">
                <wp:simplePos x="0" y="0"/>
                <wp:positionH relativeFrom="column">
                  <wp:posOffset>4643120</wp:posOffset>
                </wp:positionH>
                <wp:positionV relativeFrom="paragraph">
                  <wp:posOffset>2256790</wp:posOffset>
                </wp:positionV>
                <wp:extent cx="313055" cy="1403985"/>
                <wp:effectExtent l="0" t="0" r="0" b="6350"/>
                <wp:wrapNone/>
                <wp:docPr id="21"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3055" cy="1403985"/>
                        </a:xfrm>
                        <a:prstGeom prst="rect">
                          <a:avLst/>
                        </a:prstGeom>
                        <a:noFill/>
                        <a:ln w="9525">
                          <a:noFill/>
                          <a:miter lim="800000"/>
                          <a:headEnd/>
                          <a:tailEnd/>
                        </a:ln>
                      </wps:spPr>
                      <wps:txbx>
                        <w:txbxContent>
                          <w:p w:rsidR="00EC680B" w:rsidRPr="008F729D" w:rsidRDefault="00EC680B" w:rsidP="00EC680B">
                            <w:pPr>
                              <w:rPr>
                                <w:rFonts w:asciiTheme="minorHAnsi" w:hAnsiTheme="minorHAnsi"/>
                                <w:szCs w:val="28"/>
                                <w:lang w:val="cs-CZ"/>
                              </w:rPr>
                            </w:pPr>
                            <w:r>
                              <w:rPr>
                                <w:rFonts w:asciiTheme="minorHAnsi" w:hAnsiTheme="minorHAnsi"/>
                                <w:szCs w:val="28"/>
                                <w:lang w:val="cs-CZ"/>
                              </w:rPr>
                              <w:t>B</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5" type="#_x0000_t202" style="position:absolute;margin-left:365.6pt;margin-top:177.7pt;width:24.65pt;height:110.55pt;z-index:25167564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" filled="f" stroked="f">
                <v:textbox style="mso-fit-shape-to-text:t">
                  <w:txbxContent>
                    <w:p w:rsidR="00EC680B" w:rsidRPr="008F729D" w:rsidRDefault="00EC680B" w:rsidP="00EC680B">
                      <w:pPr>
                        <w:rPr>
                          <w:rFonts w:asciiTheme="minorHAnsi" w:hAnsiTheme="minorHAnsi"/>
                          <w:szCs w:val="28"/>
                          <w:lang w:val="cs-CZ"/>
                        </w:rPr>
                      </w:pPr>
                      <w:r>
                        <w:rPr>
                          <w:rFonts w:asciiTheme="minorHAnsi" w:hAnsiTheme="minorHAnsi"/>
                          <w:szCs w:val="28"/>
                          <w:lang w:val="cs-CZ"/>
                        </w:rPr>
                        <w:t>B</w:t>
                      </w:r>
                    </w:p>
                  </w:txbxContent>
                </v:textbox>
              </v:shape>
            </w:pict>
          </mc:Fallback>
        </mc:AlternateContent>
      </w:r>
      <w:r>
        <w:rPr>
          <w:noProof/>
          <w:szCs w:val="28"/>
          <w:lang w:val="cs-CZ" w:eastAsia="cs-CZ"/>
        </w:rPr>
        <w:drawing>
          <wp:inline distT="0" distB="0" distL="0" distR="0" wp14:anchorId="047B877F" wp14:editId="1209C4D1">
            <wp:extent cx="5400000" cy="3186000"/>
            <wp:effectExtent l="0" t="0" r="0" b="0"/>
            <wp:docPr id="26" name="Obrázek 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preferRelativeResize="0">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00000" cy="3186000"/>
                    </a:xfrm>
                    <a:prstGeom prst="rect">
                      <a:avLst/>
                    </a:prstGeom>
                    <a:noFill/>
                  </pic:spPr>
                </pic:pic>
              </a:graphicData>
            </a:graphic>
          </wp:inline>
        </w:drawing>
      </w:r>
    </w:p>
    <w:p w:rsidR="001C75A7" w:rsidRDefault="001C75A7">
      <w:pPr>
        <w:jc w:val="left"/>
        <w:rPr>
          <w:b/>
          <w:szCs w:val="28"/>
        </w:rPr>
      </w:pPr>
      <w:r>
        <w:rPr>
          <w:b/>
          <w:szCs w:val="28"/>
        </w:rPr>
        <w:br w:type="page"/>
      </w:r>
    </w:p>
    <w:p w:rsidR="001C75A7" w:rsidRPr="003E47B0" w:rsidRDefault="001C75A7" w:rsidP="00EC680B">
      <w:pPr>
        <w:spacing w:line="480" w:lineRule="auto"/>
        <w:jc w:val="left"/>
        <w:rPr>
          <w:i/>
          <w:szCs w:val="28"/>
        </w:rPr>
      </w:pPr>
      <w:r w:rsidRPr="003E47B0">
        <w:rPr>
          <w:i/>
          <w:szCs w:val="28"/>
        </w:rPr>
        <w:lastRenderedPageBreak/>
        <w:t>Figure 6</w:t>
      </w:r>
    </w:p>
    <w:p w:rsidR="001C75A7" w:rsidRDefault="001C75A7" w:rsidP="001C75A7">
      <w:pPr>
        <w:spacing w:line="480" w:lineRule="auto"/>
        <w:rPr>
          <w:lang w:eastAsia="cs-CZ"/>
        </w:rPr>
      </w:pPr>
      <w:r w:rsidRPr="00434DE3">
        <w:rPr>
          <w:b/>
          <w:noProof/>
          <w:sz w:val="19"/>
          <w:szCs w:val="19"/>
          <w:lang w:val="cs-CZ" w:eastAsia="cs-CZ"/>
        </w:rPr>
        <mc:AlternateContent>
          <mc:Choice Requires="wps">
            <w:drawing>
              <wp:anchor distT="0" distB="0" distL="114300" distR="114300" simplePos="0" relativeHeight="251681792" behindDoc="0" locked="0" layoutInCell="1" allowOverlap="1" wp14:anchorId="63A1E4CD" wp14:editId="54D38302">
                <wp:simplePos x="0" y="0"/>
                <wp:positionH relativeFrom="column">
                  <wp:posOffset>4690745</wp:posOffset>
                </wp:positionH>
                <wp:positionV relativeFrom="paragraph">
                  <wp:posOffset>2216785</wp:posOffset>
                </wp:positionV>
                <wp:extent cx="313055" cy="1403985"/>
                <wp:effectExtent l="0" t="0" r="0" b="6350"/>
                <wp:wrapNone/>
                <wp:docPr id="33"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3055" cy="1403985"/>
                        </a:xfrm>
                        <a:prstGeom prst="rect">
                          <a:avLst/>
                        </a:prstGeom>
                        <a:noFill/>
                        <a:ln w="9525">
                          <a:noFill/>
                          <a:miter lim="800000"/>
                          <a:headEnd/>
                          <a:tailEnd/>
                        </a:ln>
                      </wps:spPr>
                      <wps:txbx>
                        <w:txbxContent>
                          <w:p w:rsidR="001C75A7" w:rsidRPr="006D74B2" w:rsidRDefault="001C75A7" w:rsidP="001C75A7">
                            <w:pPr>
                              <w:rPr>
                                <w:rFonts w:asciiTheme="minorHAnsi" w:hAnsiTheme="minorHAnsi"/>
                                <w:szCs w:val="28"/>
                                <w:lang w:val="cs-CZ"/>
                              </w:rPr>
                            </w:pPr>
                            <w:r>
                              <w:rPr>
                                <w:rFonts w:asciiTheme="minorHAnsi" w:hAnsiTheme="minorHAnsi"/>
                                <w:szCs w:val="28"/>
                                <w:lang w:val="cs-CZ"/>
                              </w:rPr>
                              <w:t>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6" type="#_x0000_t202" style="position:absolute;left:0;text-align:left;margin-left:369.35pt;margin-top:174.55pt;width:24.65pt;height:110.55pt;z-index:25168179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" filled="f" stroked="f">
                <v:textbox style="mso-fit-shape-to-text:t">
                  <w:txbxContent>
                    <w:p w:rsidR="001C75A7" w:rsidRPr="006D74B2" w:rsidRDefault="001C75A7" w:rsidP="001C75A7">
                      <w:pPr>
                        <w:rPr>
                          <w:rFonts w:asciiTheme="minorHAnsi" w:hAnsiTheme="minorHAnsi"/>
                          <w:szCs w:val="28"/>
                          <w:lang w:val="cs-CZ"/>
                        </w:rPr>
                      </w:pPr>
                      <w:r>
                        <w:rPr>
                          <w:rFonts w:asciiTheme="minorHAnsi" w:hAnsiTheme="minorHAnsi"/>
                          <w:szCs w:val="28"/>
                          <w:lang w:val="cs-CZ"/>
                        </w:rPr>
                        <w:t>A</w:t>
                      </w:r>
                    </w:p>
                  </w:txbxContent>
                </v:textbox>
              </v:shape>
            </w:pict>
          </mc:Fallback>
        </mc:AlternateContent>
      </w:r>
      <w:r>
        <w:rPr>
          <w:noProof/>
          <w:lang w:val="cs-CZ" w:eastAsia="cs-CZ"/>
        </w:rPr>
        <w:drawing>
          <wp:inline distT="0" distB="0" distL="0" distR="0" wp14:anchorId="771273A1" wp14:editId="19EAE6B8">
            <wp:extent cx="5400000" cy="3186000"/>
            <wp:effectExtent l="0" t="0" r="0" b="0"/>
            <wp:docPr id="31" name="Obrázek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pic:cNvPicPr preferRelativeResize="0">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00000" cy="3186000"/>
                    </a:xfrm>
                    <a:prstGeom prst="rect">
                      <a:avLst/>
                    </a:prstGeom>
                    <a:noFill/>
                  </pic:spPr>
                </pic:pic>
              </a:graphicData>
            </a:graphic>
          </wp:inline>
        </w:drawing>
      </w:r>
    </w:p>
    <w:p w:rsidR="001C75A7" w:rsidRDefault="001C75A7" w:rsidP="001C75A7">
      <w:pPr>
        <w:spacing w:line="480" w:lineRule="auto"/>
        <w:jc w:val="left"/>
        <w:rPr>
          <w:b/>
          <w:szCs w:val="28"/>
        </w:rPr>
      </w:pPr>
      <w:r w:rsidRPr="00434DE3">
        <w:rPr>
          <w:b/>
          <w:noProof/>
          <w:sz w:val="19"/>
          <w:szCs w:val="19"/>
          <w:lang w:val="cs-CZ" w:eastAsia="cs-CZ"/>
        </w:rPr>
        <mc:AlternateContent>
          <mc:Choice Requires="wps">
            <w:drawing>
              <wp:anchor distT="0" distB="0" distL="114300" distR="114300" simplePos="0" relativeHeight="251679744" behindDoc="0" locked="0" layoutInCell="1" allowOverlap="1" wp14:anchorId="3A61B751" wp14:editId="51C26E13">
                <wp:simplePos x="0" y="0"/>
                <wp:positionH relativeFrom="column">
                  <wp:posOffset>4614545</wp:posOffset>
                </wp:positionH>
                <wp:positionV relativeFrom="paragraph">
                  <wp:posOffset>2207895</wp:posOffset>
                </wp:positionV>
                <wp:extent cx="313055" cy="1403985"/>
                <wp:effectExtent l="0" t="0" r="0" b="6350"/>
                <wp:wrapNone/>
                <wp:docPr id="30"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3055" cy="1403985"/>
                        </a:xfrm>
                        <a:prstGeom prst="rect">
                          <a:avLst/>
                        </a:prstGeom>
                        <a:noFill/>
                        <a:ln w="9525">
                          <a:noFill/>
                          <a:miter lim="800000"/>
                          <a:headEnd/>
                          <a:tailEnd/>
                        </a:ln>
                      </wps:spPr>
                      <wps:txbx>
                        <w:txbxContent>
                          <w:p w:rsidR="001C75A7" w:rsidRPr="006D74B2" w:rsidRDefault="001C75A7" w:rsidP="001C75A7">
                            <w:pPr>
                              <w:rPr>
                                <w:rFonts w:asciiTheme="minorHAnsi" w:hAnsiTheme="minorHAnsi"/>
                                <w:szCs w:val="28"/>
                                <w:lang w:val="cs-CZ"/>
                              </w:rPr>
                            </w:pPr>
                            <w:r>
                              <w:rPr>
                                <w:rFonts w:asciiTheme="minorHAnsi" w:hAnsiTheme="minorHAnsi"/>
                                <w:szCs w:val="28"/>
                                <w:lang w:val="cs-CZ"/>
                              </w:rPr>
                              <w:t>B</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7" type="#_x0000_t202" style="position:absolute;margin-left:363.35pt;margin-top:173.85pt;width:24.65pt;height:110.55pt;z-index:25167974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" filled="f" stroked="f">
                <v:textbox style="mso-fit-shape-to-text:t">
                  <w:txbxContent>
                    <w:p w:rsidR="001C75A7" w:rsidRPr="006D74B2" w:rsidRDefault="001C75A7" w:rsidP="001C75A7">
                      <w:pPr>
                        <w:rPr>
                          <w:rFonts w:asciiTheme="minorHAnsi" w:hAnsiTheme="minorHAnsi"/>
                          <w:szCs w:val="28"/>
                          <w:lang w:val="cs-CZ"/>
                        </w:rPr>
                      </w:pPr>
                      <w:r>
                        <w:rPr>
                          <w:rFonts w:asciiTheme="minorHAnsi" w:hAnsiTheme="minorHAnsi"/>
                          <w:szCs w:val="28"/>
                          <w:lang w:val="cs-CZ"/>
                        </w:rPr>
                        <w:t>B</w:t>
                      </w:r>
                    </w:p>
                  </w:txbxContent>
                </v:textbox>
              </v:shape>
            </w:pict>
          </mc:Fallback>
        </mc:AlternateContent>
      </w:r>
      <w:r>
        <w:rPr>
          <w:noProof/>
          <w:lang w:val="cs-CZ" w:eastAsia="cs-CZ"/>
        </w:rPr>
        <w:drawing>
          <wp:inline distT="0" distB="0" distL="0" distR="0" wp14:anchorId="2B05ABF7" wp14:editId="13A2ED23">
            <wp:extent cx="5400000" cy="3186000"/>
            <wp:effectExtent l="0" t="0" r="0" b="0"/>
            <wp:docPr id="32" name="Obrázek 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pic:cNvPicPr preferRelativeResize="0">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00000" cy="3186000"/>
                    </a:xfrm>
                    <a:prstGeom prst="rect">
                      <a:avLst/>
                    </a:prstGeom>
                    <a:noFill/>
                  </pic:spPr>
                </pic:pic>
              </a:graphicData>
            </a:graphic>
          </wp:inline>
        </w:drawing>
      </w:r>
    </w:p>
    <w:p w:rsidR="00277195" w:rsidRDefault="00277195">
      <w:pPr>
        <w:jc w:val="left"/>
        <w:rPr>
          <w:b/>
          <w:szCs w:val="28"/>
        </w:rPr>
      </w:pPr>
      <w:r>
        <w:rPr>
          <w:b/>
          <w:szCs w:val="28"/>
        </w:rPr>
        <w:br w:type="page"/>
      </w:r>
    </w:p>
    <w:p w:rsidR="00277195" w:rsidRPr="003E47B0" w:rsidRDefault="00277195" w:rsidP="001C75A7">
      <w:pPr>
        <w:spacing w:line="480" w:lineRule="auto"/>
        <w:jc w:val="left"/>
        <w:rPr>
          <w:i/>
          <w:szCs w:val="28"/>
        </w:rPr>
      </w:pPr>
      <w:r w:rsidRPr="003E47B0">
        <w:rPr>
          <w:i/>
          <w:szCs w:val="28"/>
        </w:rPr>
        <w:lastRenderedPageBreak/>
        <w:t>Figure 7</w:t>
      </w:r>
    </w:p>
    <w:p w:rsidR="00277195" w:rsidRDefault="00277195" w:rsidP="001C75A7">
      <w:pPr>
        <w:spacing w:line="480" w:lineRule="auto"/>
        <w:jc w:val="left"/>
        <w:rPr>
          <w:b/>
          <w:szCs w:val="28"/>
        </w:rPr>
      </w:pPr>
      <w:r>
        <w:rPr>
          <w:noProof/>
          <w:lang w:val="cs-CZ" w:eastAsia="cs-CZ"/>
        </w:rPr>
        <w:drawing>
          <wp:inline distT="0" distB="0" distL="0" distR="0" wp14:anchorId="35DDA604" wp14:editId="1336A798">
            <wp:extent cx="5395595" cy="3183547"/>
            <wp:effectExtent l="0" t="0" r="0" b="0"/>
            <wp:docPr id="34" name="Obrázek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pic:cNvPicPr preferRelativeResize="0">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395595" cy="3183547"/>
                    </a:xfrm>
                    <a:prstGeom prst="rect">
                      <a:avLst/>
                    </a:prstGeom>
                    <a:noFill/>
                  </pic:spPr>
                </pic:pic>
              </a:graphicData>
            </a:graphic>
          </wp:inline>
        </w:drawing>
      </w:r>
    </w:p>
    <w:p w:rsidR="003E47B0" w:rsidRDefault="003E47B0">
      <w:pPr>
        <w:jc w:val="left"/>
        <w:rPr>
          <w:b/>
          <w:szCs w:val="28"/>
        </w:rPr>
      </w:pPr>
      <w:r>
        <w:rPr>
          <w:b/>
          <w:szCs w:val="28"/>
        </w:rPr>
        <w:br w:type="page"/>
      </w:r>
    </w:p>
    <w:p w:rsidR="003E47B0" w:rsidRDefault="003E47B0" w:rsidP="001C75A7">
      <w:pPr>
        <w:spacing w:line="480" w:lineRule="auto"/>
        <w:jc w:val="left"/>
        <w:rPr>
          <w:i/>
        </w:rPr>
      </w:pPr>
      <w:r>
        <w:rPr>
          <w:i/>
        </w:rPr>
        <w:lastRenderedPageBreak/>
        <w:t>Graphical abstract</w:t>
      </w:r>
    </w:p>
    <w:p w:rsidR="003E47B0" w:rsidRPr="00741C60" w:rsidRDefault="003E47B0" w:rsidP="001C75A7">
      <w:pPr>
        <w:spacing w:line="480" w:lineRule="auto"/>
        <w:jc w:val="left"/>
        <w:rPr>
          <w:b/>
          <w:szCs w:val="28"/>
        </w:rPr>
      </w:pPr>
      <w:r w:rsidRPr="00434DE3">
        <w:rPr>
          <w:noProof/>
          <w:lang w:val="cs-CZ" w:eastAsia="cs-CZ"/>
        </w:rPr>
        <w:drawing>
          <wp:anchor distT="0" distB="0" distL="114300" distR="114300" simplePos="0" relativeHeight="251682816" behindDoc="0" locked="0" layoutInCell="1" allowOverlap="1">
            <wp:simplePos x="0" y="0"/>
            <wp:positionH relativeFrom="column">
              <wp:posOffset>2644140</wp:posOffset>
            </wp:positionH>
            <wp:positionV relativeFrom="paragraph">
              <wp:posOffset>139701</wp:posOffset>
            </wp:positionV>
            <wp:extent cx="1457325" cy="1288244"/>
            <wp:effectExtent l="0" t="0" r="0" b="7620"/>
            <wp:wrapNone/>
            <wp:docPr id="36" name="Obrázek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lic acid.pn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1457602" cy="1288489"/>
                    </a:xfrm>
                    <a:prstGeom prst="rect">
                      <a:avLst/>
                    </a:prstGeom>
                  </pic:spPr>
                </pic:pic>
              </a:graphicData>
            </a:graphic>
            <wp14:sizeRelH relativeFrom="page">
              <wp14:pctWidth>0</wp14:pctWidth>
            </wp14:sizeRelH>
            <wp14:sizeRelV relativeFrom="page">
              <wp14:pctHeight>0</wp14:pctHeight>
            </wp14:sizeRelV>
          </wp:anchor>
        </w:drawing>
      </w:r>
      <w:r>
        <w:rPr>
          <w:noProof/>
          <w:lang w:val="cs-CZ" w:eastAsia="cs-CZ"/>
        </w:rPr>
        <w:drawing>
          <wp:inline distT="0" distB="0" distL="0" distR="0" wp14:anchorId="1764BC33" wp14:editId="0E94AAFA">
            <wp:extent cx="5395595" cy="3183547"/>
            <wp:effectExtent l="0" t="0" r="0" b="0"/>
            <wp:docPr id="35" name="Obrázek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pic:cNvPicPr preferRelativeResize="0">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395595" cy="3183547"/>
                    </a:xfrm>
                    <a:prstGeom prst="rect">
                      <a:avLst/>
                    </a:prstGeom>
                    <a:noFill/>
                  </pic:spPr>
                </pic:pic>
              </a:graphicData>
            </a:graphic>
          </wp:inline>
        </w:drawing>
      </w:r>
    </w:p>
    <w:sectPr w:rsidR="003E47B0" w:rsidRPr="00741C60" w:rsidSect="00F5612F">
      <w:pgSz w:w="11899" w:h="16838"/>
      <w:pgMar w:top="1701" w:right="1701" w:bottom="1701" w:left="1701" w:header="720" w:footer="720" w:gutter="0"/>
      <w:lnNumType w:countBy="1"/>
      <w:cols w:space="720"/>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2F18" w:rsidRDefault="00802F18">
      <w:r>
        <w:separator/>
      </w:r>
    </w:p>
  </w:endnote>
  <w:endnote w:type="continuationSeparator" w:id="0">
    <w:p w:rsidR="00802F18" w:rsidRDefault="00802F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EE"/>
    <w:family w:val="swiss"/>
    <w:pitch w:val="variable"/>
    <w:sig w:usb0="E0002AFF" w:usb1="C0007843" w:usb2="00000009" w:usb3="00000000" w:csb0="000001F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EE"/>
    <w:family w:val="swiss"/>
    <w:pitch w:val="variable"/>
    <w:sig w:usb0="E00002FF" w:usb1="4000ACFF" w:usb2="00000001" w:usb3="00000000" w:csb0="0000019F" w:csb1="00000000"/>
  </w:font>
  <w:font w:name="OneGulliverA">
    <w:altName w:val="MS Mincho"/>
    <w:panose1 w:val="00000000000000000000"/>
    <w:charset w:val="80"/>
    <w:family w:val="auto"/>
    <w:notTrueType/>
    <w:pitch w:val="default"/>
    <w:sig w:usb0="00000005" w:usb1="08070000" w:usb2="00000010" w:usb3="00000000" w:csb0="00020002" w:csb1="00000000"/>
  </w:font>
  <w:font w:name="BCDIH L+ MTSY">
    <w:altName w:val="Arial Unicode MS"/>
    <w:panose1 w:val="00000000000000000000"/>
    <w:charset w:val="81"/>
    <w:family w:val="swiss"/>
    <w:notTrueType/>
    <w:pitch w:val="default"/>
    <w:sig w:usb0="00000000" w:usb1="09060000" w:usb2="00000010" w:usb3="00000000" w:csb0="00080000" w:csb1="00000000"/>
  </w:font>
  <w:font w:name="GulliverRM">
    <w:altName w:val="Arial Unicode MS"/>
    <w:panose1 w:val="00000000000000000000"/>
    <w:charset w:val="80"/>
    <w:family w:val="auto"/>
    <w:notTrueType/>
    <w:pitch w:val="default"/>
    <w:sig w:usb0="00000005" w:usb1="08070000" w:usb2="00000010" w:usb3="00000000" w:csb0="00020002" w:csb1="00000000"/>
  </w:font>
  <w:font w:name="MTSY">
    <w:altName w:val="Arial Unicode MS"/>
    <w:panose1 w:val="00000000000000000000"/>
    <w:charset w:val="81"/>
    <w:family w:val="auto"/>
    <w:notTrueType/>
    <w:pitch w:val="default"/>
    <w:sig w:usb0="00000001" w:usb1="09060000" w:usb2="00000010" w:usb3="00000000" w:csb0="00080000"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2F18" w:rsidRDefault="00802F18">
      <w:r>
        <w:separator/>
      </w:r>
    </w:p>
  </w:footnote>
  <w:footnote w:type="continuationSeparator" w:id="0">
    <w:p w:rsidR="00802F18" w:rsidRDefault="00802F1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FF1517F"/>
    <w:multiLevelType w:val="hybridMultilevel"/>
    <w:tmpl w:val="044297CE"/>
    <w:lvl w:ilvl="0" w:tplc="26C47EF6">
      <w:start w:val="1"/>
      <w:numFmt w:val="decimal"/>
      <w:lvlText w:val="%1."/>
      <w:lvlJc w:val="left"/>
      <w:pPr>
        <w:ind w:left="810" w:hanging="45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nsid w:val="484C3D90"/>
    <w:multiLevelType w:val="hybridMultilevel"/>
    <w:tmpl w:val="B024E622"/>
    <w:lvl w:ilvl="0" w:tplc="26805206">
      <w:start w:val="1"/>
      <w:numFmt w:val="decimal"/>
      <w:lvlText w:val="%1."/>
      <w:lvlJc w:val="left"/>
      <w:pPr>
        <w:ind w:left="720" w:hanging="360"/>
      </w:pPr>
      <w:rPr>
        <w:b w:val="0"/>
        <w:color w:val="auto"/>
        <w:sz w:val="24"/>
        <w:szCs w:val="24"/>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nsid w:val="58697D45"/>
    <w:multiLevelType w:val="hybridMultilevel"/>
    <w:tmpl w:val="EFCAD832"/>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nsid w:val="6427708F"/>
    <w:multiLevelType w:val="hybridMultilevel"/>
    <w:tmpl w:val="E4CCE4DA"/>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nsid w:val="707B6EFB"/>
    <w:multiLevelType w:val="hybridMultilevel"/>
    <w:tmpl w:val="E2D6DC7E"/>
    <w:lvl w:ilvl="0" w:tplc="D870CECA">
      <w:numFmt w:val="bullet"/>
      <w:lvlText w:val=""/>
      <w:lvlJc w:val="left"/>
      <w:pPr>
        <w:tabs>
          <w:tab w:val="num" w:pos="720"/>
        </w:tabs>
        <w:ind w:left="720" w:hanging="360"/>
      </w:pPr>
      <w:rPr>
        <w:rFonts w:ascii="Symbol" w:eastAsia="Times New Roman" w:hAnsi="Symbol" w:hint="default"/>
      </w:rPr>
    </w:lvl>
    <w:lvl w:ilvl="1" w:tplc="A614E146" w:tentative="1">
      <w:start w:val="1"/>
      <w:numFmt w:val="bullet"/>
      <w:lvlText w:val="o"/>
      <w:lvlJc w:val="left"/>
      <w:pPr>
        <w:tabs>
          <w:tab w:val="num" w:pos="1440"/>
        </w:tabs>
        <w:ind w:left="1440" w:hanging="360"/>
      </w:pPr>
      <w:rPr>
        <w:rFonts w:ascii="Courier New" w:hAnsi="Courier New" w:hint="default"/>
      </w:rPr>
    </w:lvl>
    <w:lvl w:ilvl="2" w:tplc="DDB290E8" w:tentative="1">
      <w:start w:val="1"/>
      <w:numFmt w:val="bullet"/>
      <w:lvlText w:val=""/>
      <w:lvlJc w:val="left"/>
      <w:pPr>
        <w:tabs>
          <w:tab w:val="num" w:pos="2160"/>
        </w:tabs>
        <w:ind w:left="2160" w:hanging="360"/>
      </w:pPr>
      <w:rPr>
        <w:rFonts w:ascii="Wingdings" w:hAnsi="Wingdings" w:hint="default"/>
      </w:rPr>
    </w:lvl>
    <w:lvl w:ilvl="3" w:tplc="8454FFD8" w:tentative="1">
      <w:start w:val="1"/>
      <w:numFmt w:val="bullet"/>
      <w:lvlText w:val=""/>
      <w:lvlJc w:val="left"/>
      <w:pPr>
        <w:tabs>
          <w:tab w:val="num" w:pos="2880"/>
        </w:tabs>
        <w:ind w:left="2880" w:hanging="360"/>
      </w:pPr>
      <w:rPr>
        <w:rFonts w:ascii="Symbol" w:hAnsi="Symbol" w:hint="default"/>
      </w:rPr>
    </w:lvl>
    <w:lvl w:ilvl="4" w:tplc="962CB5EA" w:tentative="1">
      <w:start w:val="1"/>
      <w:numFmt w:val="bullet"/>
      <w:lvlText w:val="o"/>
      <w:lvlJc w:val="left"/>
      <w:pPr>
        <w:tabs>
          <w:tab w:val="num" w:pos="3600"/>
        </w:tabs>
        <w:ind w:left="3600" w:hanging="360"/>
      </w:pPr>
      <w:rPr>
        <w:rFonts w:ascii="Courier New" w:hAnsi="Courier New" w:hint="default"/>
      </w:rPr>
    </w:lvl>
    <w:lvl w:ilvl="5" w:tplc="8714AD9C" w:tentative="1">
      <w:start w:val="1"/>
      <w:numFmt w:val="bullet"/>
      <w:lvlText w:val=""/>
      <w:lvlJc w:val="left"/>
      <w:pPr>
        <w:tabs>
          <w:tab w:val="num" w:pos="4320"/>
        </w:tabs>
        <w:ind w:left="4320" w:hanging="360"/>
      </w:pPr>
      <w:rPr>
        <w:rFonts w:ascii="Wingdings" w:hAnsi="Wingdings" w:hint="default"/>
      </w:rPr>
    </w:lvl>
    <w:lvl w:ilvl="6" w:tplc="B528526C" w:tentative="1">
      <w:start w:val="1"/>
      <w:numFmt w:val="bullet"/>
      <w:lvlText w:val=""/>
      <w:lvlJc w:val="left"/>
      <w:pPr>
        <w:tabs>
          <w:tab w:val="num" w:pos="5040"/>
        </w:tabs>
        <w:ind w:left="5040" w:hanging="360"/>
      </w:pPr>
      <w:rPr>
        <w:rFonts w:ascii="Symbol" w:hAnsi="Symbol" w:hint="default"/>
      </w:rPr>
    </w:lvl>
    <w:lvl w:ilvl="7" w:tplc="491E7E00" w:tentative="1">
      <w:start w:val="1"/>
      <w:numFmt w:val="bullet"/>
      <w:lvlText w:val="o"/>
      <w:lvlJc w:val="left"/>
      <w:pPr>
        <w:tabs>
          <w:tab w:val="num" w:pos="5760"/>
        </w:tabs>
        <w:ind w:left="5760" w:hanging="360"/>
      </w:pPr>
      <w:rPr>
        <w:rFonts w:ascii="Courier New" w:hAnsi="Courier New" w:hint="default"/>
      </w:rPr>
    </w:lvl>
    <w:lvl w:ilvl="8" w:tplc="694E7276" w:tentative="1">
      <w:start w:val="1"/>
      <w:numFmt w:val="bullet"/>
      <w:lvlText w:val=""/>
      <w:lvlJc w:val="left"/>
      <w:pPr>
        <w:tabs>
          <w:tab w:val="num" w:pos="6480"/>
        </w:tabs>
        <w:ind w:left="6480" w:hanging="360"/>
      </w:pPr>
      <w:rPr>
        <w:rFonts w:ascii="Wingdings" w:hAnsi="Wingdings" w:hint="default"/>
      </w:rPr>
    </w:lvl>
  </w:abstractNum>
  <w:abstractNum w:abstractNumId="5">
    <w:nsid w:val="772A6026"/>
    <w:multiLevelType w:val="hybridMultilevel"/>
    <w:tmpl w:val="D278C668"/>
    <w:lvl w:ilvl="0" w:tplc="5ACE133E">
      <w:start w:val="5"/>
      <w:numFmt w:val="bullet"/>
      <w:lvlText w:val=""/>
      <w:lvlJc w:val="left"/>
      <w:pPr>
        <w:tabs>
          <w:tab w:val="num" w:pos="720"/>
        </w:tabs>
        <w:ind w:left="720" w:hanging="360"/>
      </w:pPr>
      <w:rPr>
        <w:rFonts w:ascii="Wingdings" w:eastAsia="Times New Roman" w:hAnsi="Wingdings" w:hint="default"/>
      </w:rPr>
    </w:lvl>
    <w:lvl w:ilvl="1" w:tplc="7346CB6C" w:tentative="1">
      <w:start w:val="1"/>
      <w:numFmt w:val="bullet"/>
      <w:lvlText w:val="o"/>
      <w:lvlJc w:val="left"/>
      <w:pPr>
        <w:tabs>
          <w:tab w:val="num" w:pos="1440"/>
        </w:tabs>
        <w:ind w:left="1440" w:hanging="360"/>
      </w:pPr>
      <w:rPr>
        <w:rFonts w:ascii="Courier New" w:hAnsi="Courier New" w:hint="default"/>
      </w:rPr>
    </w:lvl>
    <w:lvl w:ilvl="2" w:tplc="94449564" w:tentative="1">
      <w:start w:val="1"/>
      <w:numFmt w:val="bullet"/>
      <w:lvlText w:val=""/>
      <w:lvlJc w:val="left"/>
      <w:pPr>
        <w:tabs>
          <w:tab w:val="num" w:pos="2160"/>
        </w:tabs>
        <w:ind w:left="2160" w:hanging="360"/>
      </w:pPr>
      <w:rPr>
        <w:rFonts w:ascii="Wingdings" w:hAnsi="Wingdings" w:hint="default"/>
      </w:rPr>
    </w:lvl>
    <w:lvl w:ilvl="3" w:tplc="8D5EAFDA" w:tentative="1">
      <w:start w:val="1"/>
      <w:numFmt w:val="bullet"/>
      <w:lvlText w:val=""/>
      <w:lvlJc w:val="left"/>
      <w:pPr>
        <w:tabs>
          <w:tab w:val="num" w:pos="2880"/>
        </w:tabs>
        <w:ind w:left="2880" w:hanging="360"/>
      </w:pPr>
      <w:rPr>
        <w:rFonts w:ascii="Symbol" w:hAnsi="Symbol" w:hint="default"/>
      </w:rPr>
    </w:lvl>
    <w:lvl w:ilvl="4" w:tplc="D7E290A2" w:tentative="1">
      <w:start w:val="1"/>
      <w:numFmt w:val="bullet"/>
      <w:lvlText w:val="o"/>
      <w:lvlJc w:val="left"/>
      <w:pPr>
        <w:tabs>
          <w:tab w:val="num" w:pos="3600"/>
        </w:tabs>
        <w:ind w:left="3600" w:hanging="360"/>
      </w:pPr>
      <w:rPr>
        <w:rFonts w:ascii="Courier New" w:hAnsi="Courier New" w:hint="default"/>
      </w:rPr>
    </w:lvl>
    <w:lvl w:ilvl="5" w:tplc="429E09E4" w:tentative="1">
      <w:start w:val="1"/>
      <w:numFmt w:val="bullet"/>
      <w:lvlText w:val=""/>
      <w:lvlJc w:val="left"/>
      <w:pPr>
        <w:tabs>
          <w:tab w:val="num" w:pos="4320"/>
        </w:tabs>
        <w:ind w:left="4320" w:hanging="360"/>
      </w:pPr>
      <w:rPr>
        <w:rFonts w:ascii="Wingdings" w:hAnsi="Wingdings" w:hint="default"/>
      </w:rPr>
    </w:lvl>
    <w:lvl w:ilvl="6" w:tplc="C484A0DA" w:tentative="1">
      <w:start w:val="1"/>
      <w:numFmt w:val="bullet"/>
      <w:lvlText w:val=""/>
      <w:lvlJc w:val="left"/>
      <w:pPr>
        <w:tabs>
          <w:tab w:val="num" w:pos="5040"/>
        </w:tabs>
        <w:ind w:left="5040" w:hanging="360"/>
      </w:pPr>
      <w:rPr>
        <w:rFonts w:ascii="Symbol" w:hAnsi="Symbol" w:hint="default"/>
      </w:rPr>
    </w:lvl>
    <w:lvl w:ilvl="7" w:tplc="7BF0358A" w:tentative="1">
      <w:start w:val="1"/>
      <w:numFmt w:val="bullet"/>
      <w:lvlText w:val="o"/>
      <w:lvlJc w:val="left"/>
      <w:pPr>
        <w:tabs>
          <w:tab w:val="num" w:pos="5760"/>
        </w:tabs>
        <w:ind w:left="5760" w:hanging="360"/>
      </w:pPr>
      <w:rPr>
        <w:rFonts w:ascii="Courier New" w:hAnsi="Courier New" w:hint="default"/>
      </w:rPr>
    </w:lvl>
    <w:lvl w:ilvl="8" w:tplc="464432BA" w:tentative="1">
      <w:start w:val="1"/>
      <w:numFmt w:val="bullet"/>
      <w:lvlText w:val=""/>
      <w:lvlJc w:val="left"/>
      <w:pPr>
        <w:tabs>
          <w:tab w:val="num" w:pos="6480"/>
        </w:tabs>
        <w:ind w:left="6480" w:hanging="360"/>
      </w:pPr>
      <w:rPr>
        <w:rFonts w:ascii="Wingdings" w:hAnsi="Wingdings" w:hint="default"/>
      </w:rPr>
    </w:lvl>
  </w:abstractNum>
  <w:abstractNum w:abstractNumId="6">
    <w:nsid w:val="7EA84CFB"/>
    <w:multiLevelType w:val="hybridMultilevel"/>
    <w:tmpl w:val="D2AC9BF0"/>
    <w:lvl w:ilvl="0" w:tplc="0405000F">
      <w:start w:val="6"/>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4"/>
  </w:num>
  <w:num w:numId="2">
    <w:abstractNumId w:val="5"/>
  </w:num>
  <w:num w:numId="3">
    <w:abstractNumId w:val="1"/>
  </w:num>
  <w:num w:numId="4">
    <w:abstractNumId w:val="6"/>
  </w:num>
  <w:num w:numId="5">
    <w:abstractNumId w:val="3"/>
  </w:num>
  <w:num w:numId="6">
    <w:abstractNumId w:val="0"/>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rawingGridVerticalSpacing w:val="1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041A"/>
    <w:rsid w:val="00002DD3"/>
    <w:rsid w:val="0001756A"/>
    <w:rsid w:val="0002363D"/>
    <w:rsid w:val="00027A83"/>
    <w:rsid w:val="00030AD6"/>
    <w:rsid w:val="00031758"/>
    <w:rsid w:val="00044E26"/>
    <w:rsid w:val="000550BC"/>
    <w:rsid w:val="00063774"/>
    <w:rsid w:val="00064774"/>
    <w:rsid w:val="00070B45"/>
    <w:rsid w:val="000720DB"/>
    <w:rsid w:val="00073FA1"/>
    <w:rsid w:val="00074FC4"/>
    <w:rsid w:val="00075524"/>
    <w:rsid w:val="00076A20"/>
    <w:rsid w:val="0008584F"/>
    <w:rsid w:val="000877D3"/>
    <w:rsid w:val="00087885"/>
    <w:rsid w:val="00095B7B"/>
    <w:rsid w:val="00097AAE"/>
    <w:rsid w:val="000A2431"/>
    <w:rsid w:val="000B385D"/>
    <w:rsid w:val="000B7319"/>
    <w:rsid w:val="000C426D"/>
    <w:rsid w:val="000D1878"/>
    <w:rsid w:val="000D78AA"/>
    <w:rsid w:val="000E6E31"/>
    <w:rsid w:val="000F5628"/>
    <w:rsid w:val="000F7AA2"/>
    <w:rsid w:val="001018E4"/>
    <w:rsid w:val="001047E1"/>
    <w:rsid w:val="001075A4"/>
    <w:rsid w:val="0012706B"/>
    <w:rsid w:val="00127DE4"/>
    <w:rsid w:val="00140A0C"/>
    <w:rsid w:val="001443F6"/>
    <w:rsid w:val="00165D1E"/>
    <w:rsid w:val="00167384"/>
    <w:rsid w:val="00185DD1"/>
    <w:rsid w:val="00191384"/>
    <w:rsid w:val="00192088"/>
    <w:rsid w:val="00193818"/>
    <w:rsid w:val="00194B03"/>
    <w:rsid w:val="001A42AE"/>
    <w:rsid w:val="001A6171"/>
    <w:rsid w:val="001B1FDA"/>
    <w:rsid w:val="001B29D6"/>
    <w:rsid w:val="001B4822"/>
    <w:rsid w:val="001B4859"/>
    <w:rsid w:val="001B7B45"/>
    <w:rsid w:val="001C2C9F"/>
    <w:rsid w:val="001C4CA7"/>
    <w:rsid w:val="001C75A7"/>
    <w:rsid w:val="001D02E9"/>
    <w:rsid w:val="001E07B2"/>
    <w:rsid w:val="001E3299"/>
    <w:rsid w:val="001E3EBB"/>
    <w:rsid w:val="001E61A7"/>
    <w:rsid w:val="001F052D"/>
    <w:rsid w:val="001F12C8"/>
    <w:rsid w:val="002013C3"/>
    <w:rsid w:val="002020D2"/>
    <w:rsid w:val="0020322F"/>
    <w:rsid w:val="00205A95"/>
    <w:rsid w:val="002133B0"/>
    <w:rsid w:val="00216803"/>
    <w:rsid w:val="00226165"/>
    <w:rsid w:val="00230A58"/>
    <w:rsid w:val="00230CBE"/>
    <w:rsid w:val="0023575A"/>
    <w:rsid w:val="00237BBF"/>
    <w:rsid w:val="00247F6B"/>
    <w:rsid w:val="0025199D"/>
    <w:rsid w:val="00260DE4"/>
    <w:rsid w:val="002651C2"/>
    <w:rsid w:val="00266DCF"/>
    <w:rsid w:val="002672FB"/>
    <w:rsid w:val="00272B8A"/>
    <w:rsid w:val="00276621"/>
    <w:rsid w:val="00277195"/>
    <w:rsid w:val="00282F08"/>
    <w:rsid w:val="00294BC0"/>
    <w:rsid w:val="00297A83"/>
    <w:rsid w:val="002A1828"/>
    <w:rsid w:val="002A7779"/>
    <w:rsid w:val="002B296A"/>
    <w:rsid w:val="002C2CE6"/>
    <w:rsid w:val="002C3A2C"/>
    <w:rsid w:val="002C4FA8"/>
    <w:rsid w:val="002D1B98"/>
    <w:rsid w:val="002D3E29"/>
    <w:rsid w:val="002D566E"/>
    <w:rsid w:val="002D61BF"/>
    <w:rsid w:val="002E4DD1"/>
    <w:rsid w:val="002F171D"/>
    <w:rsid w:val="002F2AFE"/>
    <w:rsid w:val="002F7B69"/>
    <w:rsid w:val="00306098"/>
    <w:rsid w:val="003121B7"/>
    <w:rsid w:val="00312475"/>
    <w:rsid w:val="003129B4"/>
    <w:rsid w:val="003238AF"/>
    <w:rsid w:val="003240CB"/>
    <w:rsid w:val="003254E4"/>
    <w:rsid w:val="00330CAD"/>
    <w:rsid w:val="00331A59"/>
    <w:rsid w:val="003347D3"/>
    <w:rsid w:val="003368A5"/>
    <w:rsid w:val="00351A71"/>
    <w:rsid w:val="003540F2"/>
    <w:rsid w:val="00354BDC"/>
    <w:rsid w:val="00356698"/>
    <w:rsid w:val="00356FA9"/>
    <w:rsid w:val="00360BE7"/>
    <w:rsid w:val="0037217F"/>
    <w:rsid w:val="00375395"/>
    <w:rsid w:val="003806D5"/>
    <w:rsid w:val="003949B7"/>
    <w:rsid w:val="00396E7F"/>
    <w:rsid w:val="003A044D"/>
    <w:rsid w:val="003A3E25"/>
    <w:rsid w:val="003A5A3C"/>
    <w:rsid w:val="003B2982"/>
    <w:rsid w:val="003B490B"/>
    <w:rsid w:val="003B708E"/>
    <w:rsid w:val="003B71A0"/>
    <w:rsid w:val="003C11C2"/>
    <w:rsid w:val="003C1B11"/>
    <w:rsid w:val="003E2C93"/>
    <w:rsid w:val="003E47B0"/>
    <w:rsid w:val="003F1423"/>
    <w:rsid w:val="003F3325"/>
    <w:rsid w:val="003F50FA"/>
    <w:rsid w:val="003F68E1"/>
    <w:rsid w:val="0040243F"/>
    <w:rsid w:val="00406E8C"/>
    <w:rsid w:val="00407808"/>
    <w:rsid w:val="004110AE"/>
    <w:rsid w:val="00412C57"/>
    <w:rsid w:val="00414DE1"/>
    <w:rsid w:val="004154E7"/>
    <w:rsid w:val="00416F83"/>
    <w:rsid w:val="00425369"/>
    <w:rsid w:val="00431F6C"/>
    <w:rsid w:val="00436E54"/>
    <w:rsid w:val="00437C63"/>
    <w:rsid w:val="0045015A"/>
    <w:rsid w:val="00450C1D"/>
    <w:rsid w:val="0045406E"/>
    <w:rsid w:val="00454B7A"/>
    <w:rsid w:val="00461985"/>
    <w:rsid w:val="00462DC8"/>
    <w:rsid w:val="004665B7"/>
    <w:rsid w:val="00472273"/>
    <w:rsid w:val="004727F8"/>
    <w:rsid w:val="00474A5E"/>
    <w:rsid w:val="004770E9"/>
    <w:rsid w:val="004876DF"/>
    <w:rsid w:val="00495761"/>
    <w:rsid w:val="004A25A9"/>
    <w:rsid w:val="004A27C3"/>
    <w:rsid w:val="004B0D65"/>
    <w:rsid w:val="004B324D"/>
    <w:rsid w:val="004B3957"/>
    <w:rsid w:val="004B3D7B"/>
    <w:rsid w:val="004B51A9"/>
    <w:rsid w:val="004C340D"/>
    <w:rsid w:val="004C4A1A"/>
    <w:rsid w:val="004C74BF"/>
    <w:rsid w:val="004D4D87"/>
    <w:rsid w:val="004E1F45"/>
    <w:rsid w:val="004F2905"/>
    <w:rsid w:val="004F3821"/>
    <w:rsid w:val="005056CF"/>
    <w:rsid w:val="00507C2D"/>
    <w:rsid w:val="00516653"/>
    <w:rsid w:val="00522D9D"/>
    <w:rsid w:val="00533F8B"/>
    <w:rsid w:val="00542297"/>
    <w:rsid w:val="005424C0"/>
    <w:rsid w:val="005439B4"/>
    <w:rsid w:val="00546614"/>
    <w:rsid w:val="005474D3"/>
    <w:rsid w:val="00556B51"/>
    <w:rsid w:val="0056244E"/>
    <w:rsid w:val="00563E0E"/>
    <w:rsid w:val="005658DA"/>
    <w:rsid w:val="005702A8"/>
    <w:rsid w:val="00573188"/>
    <w:rsid w:val="005758D0"/>
    <w:rsid w:val="00584693"/>
    <w:rsid w:val="00593F95"/>
    <w:rsid w:val="0059469F"/>
    <w:rsid w:val="005A2051"/>
    <w:rsid w:val="005B3B52"/>
    <w:rsid w:val="005B44C3"/>
    <w:rsid w:val="005C1FD7"/>
    <w:rsid w:val="005C2E54"/>
    <w:rsid w:val="005C42E3"/>
    <w:rsid w:val="005E0F2E"/>
    <w:rsid w:val="005E56AC"/>
    <w:rsid w:val="005E7C93"/>
    <w:rsid w:val="005F376F"/>
    <w:rsid w:val="005F7FFC"/>
    <w:rsid w:val="00602768"/>
    <w:rsid w:val="006050A1"/>
    <w:rsid w:val="00611C8A"/>
    <w:rsid w:val="006208A1"/>
    <w:rsid w:val="0062740F"/>
    <w:rsid w:val="0063492B"/>
    <w:rsid w:val="006455E3"/>
    <w:rsid w:val="00645F9D"/>
    <w:rsid w:val="0065364A"/>
    <w:rsid w:val="00670DAC"/>
    <w:rsid w:val="0067474D"/>
    <w:rsid w:val="00675522"/>
    <w:rsid w:val="00687744"/>
    <w:rsid w:val="0069101B"/>
    <w:rsid w:val="00693D54"/>
    <w:rsid w:val="00697C49"/>
    <w:rsid w:val="006A05C3"/>
    <w:rsid w:val="006A314C"/>
    <w:rsid w:val="006A44CC"/>
    <w:rsid w:val="006C1785"/>
    <w:rsid w:val="006C27AD"/>
    <w:rsid w:val="006C292F"/>
    <w:rsid w:val="006C4F58"/>
    <w:rsid w:val="006D1B8D"/>
    <w:rsid w:val="006D74B2"/>
    <w:rsid w:val="006D7874"/>
    <w:rsid w:val="006E6D92"/>
    <w:rsid w:val="006E7206"/>
    <w:rsid w:val="006F1998"/>
    <w:rsid w:val="006F6636"/>
    <w:rsid w:val="00700FAD"/>
    <w:rsid w:val="00704EA5"/>
    <w:rsid w:val="007060A4"/>
    <w:rsid w:val="007061ED"/>
    <w:rsid w:val="00717B63"/>
    <w:rsid w:val="00717E0F"/>
    <w:rsid w:val="00722568"/>
    <w:rsid w:val="00724AEB"/>
    <w:rsid w:val="007300E3"/>
    <w:rsid w:val="00730804"/>
    <w:rsid w:val="007337AB"/>
    <w:rsid w:val="00741C60"/>
    <w:rsid w:val="00743281"/>
    <w:rsid w:val="00747229"/>
    <w:rsid w:val="00763716"/>
    <w:rsid w:val="00767C95"/>
    <w:rsid w:val="00771C7A"/>
    <w:rsid w:val="0077785F"/>
    <w:rsid w:val="00780CE1"/>
    <w:rsid w:val="00781BF2"/>
    <w:rsid w:val="007853C1"/>
    <w:rsid w:val="007865FC"/>
    <w:rsid w:val="007911C1"/>
    <w:rsid w:val="007A3DC2"/>
    <w:rsid w:val="007A430B"/>
    <w:rsid w:val="007A4C76"/>
    <w:rsid w:val="007A5040"/>
    <w:rsid w:val="007B28CC"/>
    <w:rsid w:val="007B31A3"/>
    <w:rsid w:val="007B39C9"/>
    <w:rsid w:val="007B4193"/>
    <w:rsid w:val="007B7078"/>
    <w:rsid w:val="007C06C9"/>
    <w:rsid w:val="007E3EC9"/>
    <w:rsid w:val="00802F18"/>
    <w:rsid w:val="00816DDB"/>
    <w:rsid w:val="00822185"/>
    <w:rsid w:val="0084153F"/>
    <w:rsid w:val="00841C79"/>
    <w:rsid w:val="00842077"/>
    <w:rsid w:val="00842808"/>
    <w:rsid w:val="0084299F"/>
    <w:rsid w:val="00850FCA"/>
    <w:rsid w:val="00852BE3"/>
    <w:rsid w:val="00854D06"/>
    <w:rsid w:val="00855111"/>
    <w:rsid w:val="00856B23"/>
    <w:rsid w:val="008608EC"/>
    <w:rsid w:val="00864A68"/>
    <w:rsid w:val="00864C36"/>
    <w:rsid w:val="0087437F"/>
    <w:rsid w:val="00877178"/>
    <w:rsid w:val="00877487"/>
    <w:rsid w:val="0088028B"/>
    <w:rsid w:val="00883019"/>
    <w:rsid w:val="00884965"/>
    <w:rsid w:val="008A00E6"/>
    <w:rsid w:val="008A1368"/>
    <w:rsid w:val="008A26F7"/>
    <w:rsid w:val="008A2D29"/>
    <w:rsid w:val="008A5BB8"/>
    <w:rsid w:val="008B08D3"/>
    <w:rsid w:val="008B23E6"/>
    <w:rsid w:val="008B4C73"/>
    <w:rsid w:val="008B6E94"/>
    <w:rsid w:val="008B76B9"/>
    <w:rsid w:val="008C1244"/>
    <w:rsid w:val="008D2E5B"/>
    <w:rsid w:val="008D411A"/>
    <w:rsid w:val="008F0832"/>
    <w:rsid w:val="008F1837"/>
    <w:rsid w:val="008F1A6E"/>
    <w:rsid w:val="008F4707"/>
    <w:rsid w:val="008F729D"/>
    <w:rsid w:val="0090012F"/>
    <w:rsid w:val="00905BC5"/>
    <w:rsid w:val="00905C9F"/>
    <w:rsid w:val="00916C19"/>
    <w:rsid w:val="00920497"/>
    <w:rsid w:val="00920E32"/>
    <w:rsid w:val="00927F3B"/>
    <w:rsid w:val="009316D4"/>
    <w:rsid w:val="00935820"/>
    <w:rsid w:val="00942092"/>
    <w:rsid w:val="00946B3E"/>
    <w:rsid w:val="00957DC7"/>
    <w:rsid w:val="00962C03"/>
    <w:rsid w:val="009722E9"/>
    <w:rsid w:val="0097622C"/>
    <w:rsid w:val="009764C3"/>
    <w:rsid w:val="0098029F"/>
    <w:rsid w:val="00983C47"/>
    <w:rsid w:val="009961CD"/>
    <w:rsid w:val="009B5453"/>
    <w:rsid w:val="009E226A"/>
    <w:rsid w:val="009E3463"/>
    <w:rsid w:val="009E56F5"/>
    <w:rsid w:val="009F14D2"/>
    <w:rsid w:val="009F1D4C"/>
    <w:rsid w:val="009F37FC"/>
    <w:rsid w:val="009F41C8"/>
    <w:rsid w:val="00A012D1"/>
    <w:rsid w:val="00A02E66"/>
    <w:rsid w:val="00A04D90"/>
    <w:rsid w:val="00A16F18"/>
    <w:rsid w:val="00A21068"/>
    <w:rsid w:val="00A25518"/>
    <w:rsid w:val="00A27CD3"/>
    <w:rsid w:val="00A35664"/>
    <w:rsid w:val="00A36FE7"/>
    <w:rsid w:val="00A41A2E"/>
    <w:rsid w:val="00A4230E"/>
    <w:rsid w:val="00A508DF"/>
    <w:rsid w:val="00A53E06"/>
    <w:rsid w:val="00A54B44"/>
    <w:rsid w:val="00A615C6"/>
    <w:rsid w:val="00A617D3"/>
    <w:rsid w:val="00A61FDB"/>
    <w:rsid w:val="00A66C85"/>
    <w:rsid w:val="00A81BAF"/>
    <w:rsid w:val="00A85861"/>
    <w:rsid w:val="00A86ADB"/>
    <w:rsid w:val="00A93005"/>
    <w:rsid w:val="00A9324E"/>
    <w:rsid w:val="00A94FD5"/>
    <w:rsid w:val="00AA1793"/>
    <w:rsid w:val="00AA270F"/>
    <w:rsid w:val="00AA284E"/>
    <w:rsid w:val="00AB01A9"/>
    <w:rsid w:val="00AB21F5"/>
    <w:rsid w:val="00AB269A"/>
    <w:rsid w:val="00AB6E4C"/>
    <w:rsid w:val="00AC0E5C"/>
    <w:rsid w:val="00AC2C28"/>
    <w:rsid w:val="00AD4CCA"/>
    <w:rsid w:val="00AD686F"/>
    <w:rsid w:val="00AE1766"/>
    <w:rsid w:val="00AE1956"/>
    <w:rsid w:val="00AE335B"/>
    <w:rsid w:val="00AF1A0F"/>
    <w:rsid w:val="00AF4BFF"/>
    <w:rsid w:val="00AF5A84"/>
    <w:rsid w:val="00B00A61"/>
    <w:rsid w:val="00B01A88"/>
    <w:rsid w:val="00B03278"/>
    <w:rsid w:val="00B14E71"/>
    <w:rsid w:val="00B24855"/>
    <w:rsid w:val="00B363C1"/>
    <w:rsid w:val="00B45AE7"/>
    <w:rsid w:val="00B45CD5"/>
    <w:rsid w:val="00B47519"/>
    <w:rsid w:val="00B70EB3"/>
    <w:rsid w:val="00B76809"/>
    <w:rsid w:val="00B8248A"/>
    <w:rsid w:val="00B940C9"/>
    <w:rsid w:val="00B96DA9"/>
    <w:rsid w:val="00B97EF5"/>
    <w:rsid w:val="00BA4B34"/>
    <w:rsid w:val="00BA7464"/>
    <w:rsid w:val="00BB17C0"/>
    <w:rsid w:val="00BD461C"/>
    <w:rsid w:val="00BD7B72"/>
    <w:rsid w:val="00BE1F95"/>
    <w:rsid w:val="00BE1FD9"/>
    <w:rsid w:val="00BE313F"/>
    <w:rsid w:val="00BE7542"/>
    <w:rsid w:val="00BF0757"/>
    <w:rsid w:val="00BF0B11"/>
    <w:rsid w:val="00C05B10"/>
    <w:rsid w:val="00C109C2"/>
    <w:rsid w:val="00C17FB3"/>
    <w:rsid w:val="00C202DE"/>
    <w:rsid w:val="00C20F8E"/>
    <w:rsid w:val="00C21AF9"/>
    <w:rsid w:val="00C2468D"/>
    <w:rsid w:val="00C26315"/>
    <w:rsid w:val="00C52A15"/>
    <w:rsid w:val="00C5653D"/>
    <w:rsid w:val="00C6467C"/>
    <w:rsid w:val="00C64A58"/>
    <w:rsid w:val="00C8338D"/>
    <w:rsid w:val="00C83390"/>
    <w:rsid w:val="00C8403B"/>
    <w:rsid w:val="00C878A7"/>
    <w:rsid w:val="00C90D8A"/>
    <w:rsid w:val="00C918CB"/>
    <w:rsid w:val="00C9472E"/>
    <w:rsid w:val="00CA3015"/>
    <w:rsid w:val="00CA4393"/>
    <w:rsid w:val="00CB133D"/>
    <w:rsid w:val="00CB215D"/>
    <w:rsid w:val="00CB3396"/>
    <w:rsid w:val="00CB4350"/>
    <w:rsid w:val="00CC0006"/>
    <w:rsid w:val="00CE3A44"/>
    <w:rsid w:val="00CE5558"/>
    <w:rsid w:val="00CF1372"/>
    <w:rsid w:val="00CF4439"/>
    <w:rsid w:val="00CF5955"/>
    <w:rsid w:val="00CF5C4A"/>
    <w:rsid w:val="00D025D4"/>
    <w:rsid w:val="00D0677C"/>
    <w:rsid w:val="00D113D2"/>
    <w:rsid w:val="00D14A31"/>
    <w:rsid w:val="00D23BA2"/>
    <w:rsid w:val="00D25AA8"/>
    <w:rsid w:val="00D3471E"/>
    <w:rsid w:val="00D42060"/>
    <w:rsid w:val="00D42142"/>
    <w:rsid w:val="00D43F15"/>
    <w:rsid w:val="00D476B1"/>
    <w:rsid w:val="00D47CBB"/>
    <w:rsid w:val="00D526B0"/>
    <w:rsid w:val="00D66C78"/>
    <w:rsid w:val="00D66D86"/>
    <w:rsid w:val="00D751AC"/>
    <w:rsid w:val="00D80E74"/>
    <w:rsid w:val="00D810BE"/>
    <w:rsid w:val="00D818F1"/>
    <w:rsid w:val="00D81A3A"/>
    <w:rsid w:val="00D83FDD"/>
    <w:rsid w:val="00D87A35"/>
    <w:rsid w:val="00D87CA4"/>
    <w:rsid w:val="00D924A2"/>
    <w:rsid w:val="00D93184"/>
    <w:rsid w:val="00DA3F61"/>
    <w:rsid w:val="00DB12B6"/>
    <w:rsid w:val="00DB4BA4"/>
    <w:rsid w:val="00DC038F"/>
    <w:rsid w:val="00DC3EEB"/>
    <w:rsid w:val="00DC46C6"/>
    <w:rsid w:val="00DC78C2"/>
    <w:rsid w:val="00DD0663"/>
    <w:rsid w:val="00DD1E6C"/>
    <w:rsid w:val="00DD2986"/>
    <w:rsid w:val="00DD530A"/>
    <w:rsid w:val="00DD72E7"/>
    <w:rsid w:val="00DE041A"/>
    <w:rsid w:val="00DE299C"/>
    <w:rsid w:val="00DE7116"/>
    <w:rsid w:val="00DF1250"/>
    <w:rsid w:val="00DF4DD9"/>
    <w:rsid w:val="00E003E3"/>
    <w:rsid w:val="00E00EB5"/>
    <w:rsid w:val="00E0729A"/>
    <w:rsid w:val="00E148D9"/>
    <w:rsid w:val="00E20C04"/>
    <w:rsid w:val="00E3211F"/>
    <w:rsid w:val="00E369A0"/>
    <w:rsid w:val="00E422C5"/>
    <w:rsid w:val="00E4708B"/>
    <w:rsid w:val="00E47C29"/>
    <w:rsid w:val="00E5782E"/>
    <w:rsid w:val="00E649D8"/>
    <w:rsid w:val="00E7187E"/>
    <w:rsid w:val="00E72AE2"/>
    <w:rsid w:val="00E77C0E"/>
    <w:rsid w:val="00E8537A"/>
    <w:rsid w:val="00E9404A"/>
    <w:rsid w:val="00E968DB"/>
    <w:rsid w:val="00EA7AE2"/>
    <w:rsid w:val="00EB103C"/>
    <w:rsid w:val="00EB2AA3"/>
    <w:rsid w:val="00EB5657"/>
    <w:rsid w:val="00EB6F42"/>
    <w:rsid w:val="00EC327E"/>
    <w:rsid w:val="00EC680B"/>
    <w:rsid w:val="00EC755D"/>
    <w:rsid w:val="00ED3A46"/>
    <w:rsid w:val="00ED6341"/>
    <w:rsid w:val="00EF76ED"/>
    <w:rsid w:val="00F03CD7"/>
    <w:rsid w:val="00F06390"/>
    <w:rsid w:val="00F26EE3"/>
    <w:rsid w:val="00F4027F"/>
    <w:rsid w:val="00F40ED3"/>
    <w:rsid w:val="00F4128C"/>
    <w:rsid w:val="00F44858"/>
    <w:rsid w:val="00F46305"/>
    <w:rsid w:val="00F478BE"/>
    <w:rsid w:val="00F54957"/>
    <w:rsid w:val="00F5612F"/>
    <w:rsid w:val="00F56E1C"/>
    <w:rsid w:val="00F570E9"/>
    <w:rsid w:val="00F57592"/>
    <w:rsid w:val="00F57FE6"/>
    <w:rsid w:val="00F73834"/>
    <w:rsid w:val="00F75748"/>
    <w:rsid w:val="00F76D50"/>
    <w:rsid w:val="00F77901"/>
    <w:rsid w:val="00F830F0"/>
    <w:rsid w:val="00F87944"/>
    <w:rsid w:val="00F9201D"/>
    <w:rsid w:val="00FA2EE3"/>
    <w:rsid w:val="00FB593E"/>
    <w:rsid w:val="00FB755B"/>
    <w:rsid w:val="00FC0337"/>
    <w:rsid w:val="00FC56A1"/>
    <w:rsid w:val="00FD1868"/>
    <w:rsid w:val="00FD4F74"/>
    <w:rsid w:val="00FD6182"/>
    <w:rsid w:val="00FE0529"/>
    <w:rsid w:val="00FE0603"/>
    <w:rsid w:val="00FE060B"/>
    <w:rsid w:val="00FE0B48"/>
    <w:rsid w:val="00FF0DE9"/>
    <w:rsid w:val="00FF6423"/>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Cite"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pPr>
      <w:jc w:val="both"/>
    </w:pPr>
    <w:rPr>
      <w:sz w:val="28"/>
      <w:lang w:val="en-US" w:eastAsia="de-DE"/>
    </w:rPr>
  </w:style>
  <w:style w:type="paragraph" w:styleId="Nadpis1">
    <w:name w:val="heading 1"/>
    <w:basedOn w:val="Normln"/>
    <w:next w:val="Normln"/>
    <w:link w:val="Nadpis1Char"/>
    <w:qFormat/>
    <w:pPr>
      <w:keepNext/>
      <w:outlineLvl w:val="0"/>
    </w:pPr>
    <w:rPr>
      <w:b/>
    </w:rPr>
  </w:style>
  <w:style w:type="paragraph" w:styleId="Nadpis2">
    <w:name w:val="heading 2"/>
    <w:basedOn w:val="Normln"/>
    <w:next w:val="Normln"/>
    <w:autoRedefine/>
    <w:qFormat/>
    <w:rsid w:val="00D87CA4"/>
    <w:pPr>
      <w:spacing w:line="480" w:lineRule="auto"/>
      <w:jc w:val="left"/>
      <w:outlineLvl w:val="1"/>
    </w:pPr>
    <w:rPr>
      <w:b/>
    </w:rPr>
  </w:style>
  <w:style w:type="paragraph" w:styleId="Nadpis3">
    <w:name w:val="heading 3"/>
    <w:basedOn w:val="Normln"/>
    <w:next w:val="Normln"/>
    <w:qFormat/>
    <w:pPr>
      <w:keepNext/>
      <w:spacing w:before="240" w:after="60"/>
      <w:outlineLvl w:val="2"/>
    </w:pPr>
    <w:rPr>
      <w:rFonts w:ascii="Helvetica" w:hAnsi="Helvetica"/>
      <w:b/>
      <w:sz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pat">
    <w:name w:val="footer"/>
    <w:basedOn w:val="Normln"/>
    <w:pPr>
      <w:tabs>
        <w:tab w:val="center" w:pos="4153"/>
        <w:tab w:val="right" w:pos="8306"/>
      </w:tabs>
    </w:pPr>
    <w:rPr>
      <w:sz w:val="24"/>
    </w:rPr>
  </w:style>
  <w:style w:type="character" w:styleId="slostrnky">
    <w:name w:val="page number"/>
    <w:basedOn w:val="Standardnpsmoodstavce"/>
  </w:style>
  <w:style w:type="character" w:styleId="Hypertextovodkaz">
    <w:name w:val="Hyperlink"/>
    <w:rPr>
      <w:color w:val="0000FF"/>
      <w:u w:val="single"/>
    </w:rPr>
  </w:style>
  <w:style w:type="paragraph" w:styleId="Zkladntext">
    <w:name w:val="Body Text"/>
    <w:basedOn w:val="Normln"/>
    <w:pPr>
      <w:spacing w:line="360" w:lineRule="auto"/>
    </w:pPr>
    <w:rPr>
      <w:sz w:val="20"/>
    </w:rPr>
  </w:style>
  <w:style w:type="paragraph" w:customStyle="1" w:styleId="Formatvorlageberschrift118pt">
    <w:name w:val="Formatvorlage Überschrift 1 + 18 pt"/>
    <w:basedOn w:val="Nadpis1"/>
    <w:link w:val="Formatvorlageberschrift118ptZchn"/>
    <w:autoRedefine/>
    <w:rsid w:val="00E366B0"/>
    <w:pPr>
      <w:spacing w:after="240"/>
    </w:pPr>
    <w:rPr>
      <w:bCs/>
      <w:sz w:val="36"/>
    </w:rPr>
  </w:style>
  <w:style w:type="character" w:customStyle="1" w:styleId="Nadpis1Char">
    <w:name w:val="Nadpis 1 Char"/>
    <w:link w:val="Nadpis1"/>
    <w:rsid w:val="00E366B0"/>
    <w:rPr>
      <w:rFonts w:ascii="Times" w:hAnsi="Times"/>
      <w:b/>
      <w:sz w:val="28"/>
      <w:lang w:val="en-US" w:eastAsia="de-DE" w:bidi="ar-SA"/>
    </w:rPr>
  </w:style>
  <w:style w:type="character" w:customStyle="1" w:styleId="Formatvorlageberschrift118ptZchn">
    <w:name w:val="Formatvorlage Überschrift 1 + 18 pt Zchn"/>
    <w:link w:val="Formatvorlageberschrift118pt"/>
    <w:rsid w:val="00E366B0"/>
    <w:rPr>
      <w:rFonts w:ascii="Times" w:hAnsi="Times"/>
      <w:b/>
      <w:bCs/>
      <w:sz w:val="36"/>
      <w:lang w:val="en-US" w:eastAsia="de-DE" w:bidi="ar-SA"/>
    </w:rPr>
  </w:style>
  <w:style w:type="paragraph" w:customStyle="1" w:styleId="Formatvorlageberschrift1Zeilenabstand15Zeilen">
    <w:name w:val="Formatvorlage Überschrift 1 + Zeilenabstand:  15 Zeilen"/>
    <w:basedOn w:val="Nadpis1"/>
    <w:autoRedefine/>
    <w:rsid w:val="00A66C85"/>
    <w:pPr>
      <w:spacing w:after="360" w:line="360" w:lineRule="auto"/>
      <w:jc w:val="center"/>
    </w:pPr>
    <w:rPr>
      <w:bCs/>
      <w:sz w:val="36"/>
      <w:szCs w:val="36"/>
    </w:rPr>
  </w:style>
  <w:style w:type="paragraph" w:styleId="Textpoznpodarou">
    <w:name w:val="footnote text"/>
    <w:basedOn w:val="Normln"/>
    <w:semiHidden/>
    <w:rsid w:val="00E366B0"/>
    <w:rPr>
      <w:sz w:val="20"/>
    </w:rPr>
  </w:style>
  <w:style w:type="character" w:styleId="Znakapoznpodarou">
    <w:name w:val="footnote reference"/>
    <w:semiHidden/>
    <w:rsid w:val="00E366B0"/>
    <w:rPr>
      <w:vertAlign w:val="superscript"/>
    </w:rPr>
  </w:style>
  <w:style w:type="paragraph" w:styleId="Zhlav">
    <w:name w:val="header"/>
    <w:basedOn w:val="Normln"/>
    <w:rsid w:val="004B62EC"/>
    <w:pPr>
      <w:tabs>
        <w:tab w:val="center" w:pos="4536"/>
        <w:tab w:val="right" w:pos="9072"/>
      </w:tabs>
    </w:pPr>
  </w:style>
  <w:style w:type="character" w:styleId="slodku">
    <w:name w:val="line number"/>
    <w:basedOn w:val="Standardnpsmoodstavce"/>
    <w:rsid w:val="00D12E59"/>
  </w:style>
  <w:style w:type="character" w:styleId="Sledovanodkaz">
    <w:name w:val="FollowedHyperlink"/>
    <w:rsid w:val="00D113D2"/>
    <w:rPr>
      <w:color w:val="800080"/>
      <w:u w:val="single"/>
    </w:rPr>
  </w:style>
  <w:style w:type="paragraph" w:styleId="Textbubliny">
    <w:name w:val="Balloon Text"/>
    <w:basedOn w:val="Normln"/>
    <w:semiHidden/>
    <w:rsid w:val="00BD461C"/>
    <w:rPr>
      <w:rFonts w:ascii="Tahoma" w:hAnsi="Tahoma"/>
      <w:sz w:val="16"/>
      <w:szCs w:val="16"/>
    </w:rPr>
  </w:style>
  <w:style w:type="table" w:styleId="Mkatabulky">
    <w:name w:val="Table Grid"/>
    <w:basedOn w:val="Normlntabulka"/>
    <w:rsid w:val="003C1B1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tavecseseznamem">
    <w:name w:val="List Paragraph"/>
    <w:basedOn w:val="Normln"/>
    <w:uiPriority w:val="34"/>
    <w:qFormat/>
    <w:rsid w:val="00983C47"/>
    <w:pPr>
      <w:ind w:left="720"/>
      <w:contextualSpacing/>
    </w:pPr>
  </w:style>
  <w:style w:type="paragraph" w:styleId="Titulek">
    <w:name w:val="caption"/>
    <w:basedOn w:val="Normln"/>
    <w:next w:val="Normln"/>
    <w:qFormat/>
    <w:rsid w:val="0020322F"/>
    <w:pPr>
      <w:spacing w:line="480" w:lineRule="auto"/>
      <w:contextualSpacing/>
    </w:pPr>
    <w:rPr>
      <w:bCs/>
      <w:sz w:val="24"/>
      <w:lang w:val="cs-CZ" w:eastAsia="cs-CZ"/>
    </w:rPr>
  </w:style>
  <w:style w:type="paragraph" w:customStyle="1" w:styleId="obr">
    <w:name w:val="obr"/>
    <w:basedOn w:val="Normln"/>
    <w:next w:val="Normln"/>
    <w:rsid w:val="00226165"/>
    <w:rPr>
      <w:sz w:val="24"/>
      <w:szCs w:val="24"/>
      <w:lang w:val="cs-CZ" w:eastAsia="cs-CZ"/>
    </w:rPr>
  </w:style>
  <w:style w:type="paragraph" w:customStyle="1" w:styleId="Address">
    <w:name w:val="*Address"/>
    <w:basedOn w:val="Textpoznpodarou"/>
    <w:rsid w:val="003A3E25"/>
    <w:pPr>
      <w:spacing w:before="230" w:line="200" w:lineRule="exact"/>
      <w:jc w:val="left"/>
    </w:pPr>
    <w:rPr>
      <w:rFonts w:ascii="Arial" w:eastAsia="MS Mincho" w:hAnsi="Arial"/>
      <w:sz w:val="16"/>
      <w:lang w:val="de-DE" w:eastAsia="ja-JP"/>
    </w:rPr>
  </w:style>
  <w:style w:type="character" w:styleId="CittHTML">
    <w:name w:val="HTML Cite"/>
    <w:basedOn w:val="Standardnpsmoodstavce"/>
    <w:uiPriority w:val="99"/>
    <w:unhideWhenUsed/>
    <w:rsid w:val="001B29D6"/>
    <w:rPr>
      <w:i/>
      <w:iCs/>
    </w:rPr>
  </w:style>
  <w:style w:type="character" w:customStyle="1" w:styleId="author">
    <w:name w:val="author"/>
    <w:basedOn w:val="Standardnpsmoodstavce"/>
    <w:rsid w:val="001B29D6"/>
  </w:style>
  <w:style w:type="character" w:customStyle="1" w:styleId="journaltitle2">
    <w:name w:val="journaltitle2"/>
    <w:basedOn w:val="Standardnpsmoodstavce"/>
    <w:rsid w:val="001B29D6"/>
    <w:rPr>
      <w:i/>
      <w:iCs/>
    </w:rPr>
  </w:style>
  <w:style w:type="character" w:customStyle="1" w:styleId="pubyear">
    <w:name w:val="pubyear"/>
    <w:basedOn w:val="Standardnpsmoodstavce"/>
    <w:rsid w:val="001B29D6"/>
  </w:style>
  <w:style w:type="character" w:customStyle="1" w:styleId="vol2">
    <w:name w:val="vol2"/>
    <w:basedOn w:val="Standardnpsmoodstavce"/>
    <w:rsid w:val="001B29D6"/>
    <w:rPr>
      <w:b/>
      <w:bCs/>
    </w:rPr>
  </w:style>
  <w:style w:type="character" w:customStyle="1" w:styleId="pagefirst">
    <w:name w:val="pagefirst"/>
    <w:basedOn w:val="Standardnpsmoodstavce"/>
    <w:rsid w:val="001B29D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Cite"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pPr>
      <w:jc w:val="both"/>
    </w:pPr>
    <w:rPr>
      <w:sz w:val="28"/>
      <w:lang w:val="en-US" w:eastAsia="de-DE"/>
    </w:rPr>
  </w:style>
  <w:style w:type="paragraph" w:styleId="Nadpis1">
    <w:name w:val="heading 1"/>
    <w:basedOn w:val="Normln"/>
    <w:next w:val="Normln"/>
    <w:link w:val="Nadpis1Char"/>
    <w:qFormat/>
    <w:pPr>
      <w:keepNext/>
      <w:outlineLvl w:val="0"/>
    </w:pPr>
    <w:rPr>
      <w:b/>
    </w:rPr>
  </w:style>
  <w:style w:type="paragraph" w:styleId="Nadpis2">
    <w:name w:val="heading 2"/>
    <w:basedOn w:val="Normln"/>
    <w:next w:val="Normln"/>
    <w:autoRedefine/>
    <w:qFormat/>
    <w:rsid w:val="00D87CA4"/>
    <w:pPr>
      <w:spacing w:line="480" w:lineRule="auto"/>
      <w:jc w:val="left"/>
      <w:outlineLvl w:val="1"/>
    </w:pPr>
    <w:rPr>
      <w:b/>
    </w:rPr>
  </w:style>
  <w:style w:type="paragraph" w:styleId="Nadpis3">
    <w:name w:val="heading 3"/>
    <w:basedOn w:val="Normln"/>
    <w:next w:val="Normln"/>
    <w:qFormat/>
    <w:pPr>
      <w:keepNext/>
      <w:spacing w:before="240" w:after="60"/>
      <w:outlineLvl w:val="2"/>
    </w:pPr>
    <w:rPr>
      <w:rFonts w:ascii="Helvetica" w:hAnsi="Helvetica"/>
      <w:b/>
      <w:sz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pat">
    <w:name w:val="footer"/>
    <w:basedOn w:val="Normln"/>
    <w:pPr>
      <w:tabs>
        <w:tab w:val="center" w:pos="4153"/>
        <w:tab w:val="right" w:pos="8306"/>
      </w:tabs>
    </w:pPr>
    <w:rPr>
      <w:sz w:val="24"/>
    </w:rPr>
  </w:style>
  <w:style w:type="character" w:styleId="slostrnky">
    <w:name w:val="page number"/>
    <w:basedOn w:val="Standardnpsmoodstavce"/>
  </w:style>
  <w:style w:type="character" w:styleId="Hypertextovodkaz">
    <w:name w:val="Hyperlink"/>
    <w:rPr>
      <w:color w:val="0000FF"/>
      <w:u w:val="single"/>
    </w:rPr>
  </w:style>
  <w:style w:type="paragraph" w:styleId="Zkladntext">
    <w:name w:val="Body Text"/>
    <w:basedOn w:val="Normln"/>
    <w:pPr>
      <w:spacing w:line="360" w:lineRule="auto"/>
    </w:pPr>
    <w:rPr>
      <w:sz w:val="20"/>
    </w:rPr>
  </w:style>
  <w:style w:type="paragraph" w:customStyle="1" w:styleId="Formatvorlageberschrift118pt">
    <w:name w:val="Formatvorlage Überschrift 1 + 18 pt"/>
    <w:basedOn w:val="Nadpis1"/>
    <w:link w:val="Formatvorlageberschrift118ptZchn"/>
    <w:autoRedefine/>
    <w:rsid w:val="00E366B0"/>
    <w:pPr>
      <w:spacing w:after="240"/>
    </w:pPr>
    <w:rPr>
      <w:bCs/>
      <w:sz w:val="36"/>
    </w:rPr>
  </w:style>
  <w:style w:type="character" w:customStyle="1" w:styleId="Nadpis1Char">
    <w:name w:val="Nadpis 1 Char"/>
    <w:link w:val="Nadpis1"/>
    <w:rsid w:val="00E366B0"/>
    <w:rPr>
      <w:rFonts w:ascii="Times" w:hAnsi="Times"/>
      <w:b/>
      <w:sz w:val="28"/>
      <w:lang w:val="en-US" w:eastAsia="de-DE" w:bidi="ar-SA"/>
    </w:rPr>
  </w:style>
  <w:style w:type="character" w:customStyle="1" w:styleId="Formatvorlageberschrift118ptZchn">
    <w:name w:val="Formatvorlage Überschrift 1 + 18 pt Zchn"/>
    <w:link w:val="Formatvorlageberschrift118pt"/>
    <w:rsid w:val="00E366B0"/>
    <w:rPr>
      <w:rFonts w:ascii="Times" w:hAnsi="Times"/>
      <w:b/>
      <w:bCs/>
      <w:sz w:val="36"/>
      <w:lang w:val="en-US" w:eastAsia="de-DE" w:bidi="ar-SA"/>
    </w:rPr>
  </w:style>
  <w:style w:type="paragraph" w:customStyle="1" w:styleId="Formatvorlageberschrift1Zeilenabstand15Zeilen">
    <w:name w:val="Formatvorlage Überschrift 1 + Zeilenabstand:  15 Zeilen"/>
    <w:basedOn w:val="Nadpis1"/>
    <w:autoRedefine/>
    <w:rsid w:val="00A66C85"/>
    <w:pPr>
      <w:spacing w:after="360" w:line="360" w:lineRule="auto"/>
      <w:jc w:val="center"/>
    </w:pPr>
    <w:rPr>
      <w:bCs/>
      <w:sz w:val="36"/>
      <w:szCs w:val="36"/>
    </w:rPr>
  </w:style>
  <w:style w:type="paragraph" w:styleId="Textpoznpodarou">
    <w:name w:val="footnote text"/>
    <w:basedOn w:val="Normln"/>
    <w:semiHidden/>
    <w:rsid w:val="00E366B0"/>
    <w:rPr>
      <w:sz w:val="20"/>
    </w:rPr>
  </w:style>
  <w:style w:type="character" w:styleId="Znakapoznpodarou">
    <w:name w:val="footnote reference"/>
    <w:semiHidden/>
    <w:rsid w:val="00E366B0"/>
    <w:rPr>
      <w:vertAlign w:val="superscript"/>
    </w:rPr>
  </w:style>
  <w:style w:type="paragraph" w:styleId="Zhlav">
    <w:name w:val="header"/>
    <w:basedOn w:val="Normln"/>
    <w:rsid w:val="004B62EC"/>
    <w:pPr>
      <w:tabs>
        <w:tab w:val="center" w:pos="4536"/>
        <w:tab w:val="right" w:pos="9072"/>
      </w:tabs>
    </w:pPr>
  </w:style>
  <w:style w:type="character" w:styleId="slodku">
    <w:name w:val="line number"/>
    <w:basedOn w:val="Standardnpsmoodstavce"/>
    <w:rsid w:val="00D12E59"/>
  </w:style>
  <w:style w:type="character" w:styleId="Sledovanodkaz">
    <w:name w:val="FollowedHyperlink"/>
    <w:rsid w:val="00D113D2"/>
    <w:rPr>
      <w:color w:val="800080"/>
      <w:u w:val="single"/>
    </w:rPr>
  </w:style>
  <w:style w:type="paragraph" w:styleId="Textbubliny">
    <w:name w:val="Balloon Text"/>
    <w:basedOn w:val="Normln"/>
    <w:semiHidden/>
    <w:rsid w:val="00BD461C"/>
    <w:rPr>
      <w:rFonts w:ascii="Tahoma" w:hAnsi="Tahoma"/>
      <w:sz w:val="16"/>
      <w:szCs w:val="16"/>
    </w:rPr>
  </w:style>
  <w:style w:type="table" w:styleId="Mkatabulky">
    <w:name w:val="Table Grid"/>
    <w:basedOn w:val="Normlntabulka"/>
    <w:rsid w:val="003C1B1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tavecseseznamem">
    <w:name w:val="List Paragraph"/>
    <w:basedOn w:val="Normln"/>
    <w:uiPriority w:val="34"/>
    <w:qFormat/>
    <w:rsid w:val="00983C47"/>
    <w:pPr>
      <w:ind w:left="720"/>
      <w:contextualSpacing/>
    </w:pPr>
  </w:style>
  <w:style w:type="paragraph" w:styleId="Titulek">
    <w:name w:val="caption"/>
    <w:basedOn w:val="Normln"/>
    <w:next w:val="Normln"/>
    <w:qFormat/>
    <w:rsid w:val="0020322F"/>
    <w:pPr>
      <w:spacing w:line="480" w:lineRule="auto"/>
      <w:contextualSpacing/>
    </w:pPr>
    <w:rPr>
      <w:bCs/>
      <w:sz w:val="24"/>
      <w:lang w:val="cs-CZ" w:eastAsia="cs-CZ"/>
    </w:rPr>
  </w:style>
  <w:style w:type="paragraph" w:customStyle="1" w:styleId="obr">
    <w:name w:val="obr"/>
    <w:basedOn w:val="Normln"/>
    <w:next w:val="Normln"/>
    <w:rsid w:val="00226165"/>
    <w:rPr>
      <w:sz w:val="24"/>
      <w:szCs w:val="24"/>
      <w:lang w:val="cs-CZ" w:eastAsia="cs-CZ"/>
    </w:rPr>
  </w:style>
  <w:style w:type="paragraph" w:customStyle="1" w:styleId="Address">
    <w:name w:val="*Address"/>
    <w:basedOn w:val="Textpoznpodarou"/>
    <w:rsid w:val="003A3E25"/>
    <w:pPr>
      <w:spacing w:before="230" w:line="200" w:lineRule="exact"/>
      <w:jc w:val="left"/>
    </w:pPr>
    <w:rPr>
      <w:rFonts w:ascii="Arial" w:eastAsia="MS Mincho" w:hAnsi="Arial"/>
      <w:sz w:val="16"/>
      <w:lang w:val="de-DE" w:eastAsia="ja-JP"/>
    </w:rPr>
  </w:style>
  <w:style w:type="character" w:styleId="CittHTML">
    <w:name w:val="HTML Cite"/>
    <w:basedOn w:val="Standardnpsmoodstavce"/>
    <w:uiPriority w:val="99"/>
    <w:unhideWhenUsed/>
    <w:rsid w:val="001B29D6"/>
    <w:rPr>
      <w:i/>
      <w:iCs/>
    </w:rPr>
  </w:style>
  <w:style w:type="character" w:customStyle="1" w:styleId="author">
    <w:name w:val="author"/>
    <w:basedOn w:val="Standardnpsmoodstavce"/>
    <w:rsid w:val="001B29D6"/>
  </w:style>
  <w:style w:type="character" w:customStyle="1" w:styleId="journaltitle2">
    <w:name w:val="journaltitle2"/>
    <w:basedOn w:val="Standardnpsmoodstavce"/>
    <w:rsid w:val="001B29D6"/>
    <w:rPr>
      <w:i/>
      <w:iCs/>
    </w:rPr>
  </w:style>
  <w:style w:type="character" w:customStyle="1" w:styleId="pubyear">
    <w:name w:val="pubyear"/>
    <w:basedOn w:val="Standardnpsmoodstavce"/>
    <w:rsid w:val="001B29D6"/>
  </w:style>
  <w:style w:type="character" w:customStyle="1" w:styleId="vol2">
    <w:name w:val="vol2"/>
    <w:basedOn w:val="Standardnpsmoodstavce"/>
    <w:rsid w:val="001B29D6"/>
    <w:rPr>
      <w:b/>
      <w:bCs/>
    </w:rPr>
  </w:style>
  <w:style w:type="character" w:customStyle="1" w:styleId="pagefirst">
    <w:name w:val="pagefirst"/>
    <w:basedOn w:val="Standardnpsmoodstavce"/>
    <w:rsid w:val="001B29D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4398487">
      <w:bodyDiv w:val="1"/>
      <w:marLeft w:val="0"/>
      <w:marRight w:val="0"/>
      <w:marTop w:val="0"/>
      <w:marBottom w:val="0"/>
      <w:divBdr>
        <w:top w:val="none" w:sz="0" w:space="0" w:color="auto"/>
        <w:left w:val="none" w:sz="0" w:space="0" w:color="auto"/>
        <w:bottom w:val="none" w:sz="0" w:space="0" w:color="auto"/>
        <w:right w:val="none" w:sz="0" w:space="0" w:color="auto"/>
      </w:divBdr>
    </w:div>
    <w:div w:id="1193418813">
      <w:bodyDiv w:val="1"/>
      <w:marLeft w:val="0"/>
      <w:marRight w:val="0"/>
      <w:marTop w:val="0"/>
      <w:marBottom w:val="0"/>
      <w:divBdr>
        <w:top w:val="none" w:sz="0" w:space="0" w:color="auto"/>
        <w:left w:val="none" w:sz="0" w:space="0" w:color="auto"/>
        <w:bottom w:val="none" w:sz="0" w:space="0" w:color="auto"/>
        <w:right w:val="none" w:sz="0" w:space="0" w:color="auto"/>
      </w:divBdr>
    </w:div>
    <w:div w:id="1493598203">
      <w:bodyDiv w:val="1"/>
      <w:marLeft w:val="0"/>
      <w:marRight w:val="0"/>
      <w:marTop w:val="0"/>
      <w:marBottom w:val="0"/>
      <w:divBdr>
        <w:top w:val="none" w:sz="0" w:space="0" w:color="auto"/>
        <w:left w:val="none" w:sz="0" w:space="0" w:color="auto"/>
        <w:bottom w:val="none" w:sz="0" w:space="0" w:color="auto"/>
        <w:right w:val="none" w:sz="0" w:space="0" w:color="auto"/>
      </w:divBdr>
    </w:div>
    <w:div w:id="1866938789">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www.sciencedirect.com/science/article/pii/S001346861001501X" TargetMode="Externa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2.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hyperlink" Target="http://www.sciencedirect.com/science/article/pii/S001346861001501X"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yperlink" Target="http://www.sciencedirect.com/science/journal/00134686/56/5" TargetMode="Externa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hyperlink" Target="http://www.sciencedirect.com/science/article/pii/S001346861001501X" TargetMode="External"/><Relationship Id="rId10" Type="http://schemas.openxmlformats.org/officeDocument/2006/relationships/image" Target="media/image2.png"/><Relationship Id="rId19" Type="http://schemas.openxmlformats.org/officeDocument/2006/relationships/image" Target="media/image11.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hyperlink" Target="http://www.sciencedirect.com/science/article/pii/S001346861001501X" TargetMode="External"/><Relationship Id="rId27"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D:\Data\rese0409\Dokumenty\clanky\Sulfasalazin\MCCM\Template.dot" TargetMode="Externa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AA4B9D-1D47-45AF-BA82-9D72B25D1F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Template.dot</Template>
  <TotalTime>0</TotalTime>
  <Pages>52</Pages>
  <Words>6900</Words>
  <Characters>40711</Characters>
  <Application>Microsoft Office Word</Application>
  <DocSecurity>0</DocSecurity>
  <Lines>339</Lines>
  <Paragraphs>95</Paragraphs>
  <ScaleCrop>false</ScaleCrop>
  <HeadingPairs>
    <vt:vector size="4" baseType="variant">
      <vt:variant>
        <vt:lpstr>Název</vt:lpstr>
      </vt:variant>
      <vt:variant>
        <vt:i4>1</vt:i4>
      </vt:variant>
      <vt:variant>
        <vt:lpstr>Titel</vt:lpstr>
      </vt:variant>
      <vt:variant>
        <vt:i4>1</vt:i4>
      </vt:variant>
    </vt:vector>
  </HeadingPairs>
  <TitlesOfParts>
    <vt:vector size="2" baseType="lpstr">
      <vt:lpstr>On the Chemistry of the Resveratrol Diastereomers</vt:lpstr>
      <vt:lpstr>On the Chemistry of the Resveratrol Diastereomers</vt:lpstr>
    </vt:vector>
  </TitlesOfParts>
  <Company>home</Company>
  <LinksUpToDate>false</LinksUpToDate>
  <CharactersWithSpaces>47516</CharactersWithSpaces>
  <SharedDoc>false</SharedDoc>
  <HLinks>
    <vt:vector size="12" baseType="variant">
      <vt:variant>
        <vt:i4>458778</vt:i4>
      </vt:variant>
      <vt:variant>
        <vt:i4>3</vt:i4>
      </vt:variant>
      <vt:variant>
        <vt:i4>0</vt:i4>
      </vt:variant>
      <vt:variant>
        <vt:i4>5</vt:i4>
      </vt:variant>
      <vt:variant>
        <vt:lpwstr>http://www.springer.com/chemistry/journal/706</vt:lpwstr>
      </vt:variant>
      <vt:variant>
        <vt:lpwstr/>
      </vt:variant>
      <vt:variant>
        <vt:i4>458778</vt:i4>
      </vt:variant>
      <vt:variant>
        <vt:i4>0</vt:i4>
      </vt:variant>
      <vt:variant>
        <vt:i4>0</vt:i4>
      </vt:variant>
      <vt:variant>
        <vt:i4>5</vt:i4>
      </vt:variant>
      <vt:variant>
        <vt:lpwstr>http://www.springer.com/chemistry/journal/706</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On the Chemistry of the Resveratrol Diastereomers</dc:title>
  <dc:creator>spravce</dc:creator>
  <cp:lastModifiedBy>support_0</cp:lastModifiedBy>
  <cp:revision>2</cp:revision>
  <cp:lastPrinted>2015-06-12T10:42:00Z</cp:lastPrinted>
  <dcterms:created xsi:type="dcterms:W3CDTF">2018-05-21T09:42:00Z</dcterms:created>
  <dcterms:modified xsi:type="dcterms:W3CDTF">2018-05-21T09:42:00Z</dcterms:modified>
</cp:coreProperties>
</file>