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0C54" w:rsidRPr="007F305E" w:rsidRDefault="000F0C54" w:rsidP="000F0C54">
      <w:pPr>
        <w:pStyle w:val="Nadpis2"/>
        <w:ind w:left="360"/>
        <w:rPr>
          <w:caps/>
          <w:sz w:val="32"/>
        </w:rPr>
      </w:pPr>
      <w:r w:rsidRPr="007F305E">
        <w:rPr>
          <w:caps/>
          <w:sz w:val="32"/>
        </w:rPr>
        <w:t>Posudek</w:t>
      </w:r>
      <w:r w:rsidR="0050607A" w:rsidRPr="007F305E">
        <w:rPr>
          <w:caps/>
          <w:sz w:val="32"/>
        </w:rPr>
        <w:t xml:space="preserve"> </w:t>
      </w:r>
    </w:p>
    <w:p w:rsidR="000F0C54" w:rsidRPr="007F305E" w:rsidRDefault="000F0C54" w:rsidP="000F0C54">
      <w:pPr>
        <w:ind w:left="360"/>
        <w:rPr>
          <w:b/>
          <w:sz w:val="28"/>
        </w:rPr>
      </w:pPr>
      <w:r w:rsidRPr="007F305E">
        <w:rPr>
          <w:b/>
          <w:sz w:val="28"/>
        </w:rPr>
        <w:t xml:space="preserve">na diplomovou práci Bc. </w:t>
      </w:r>
      <w:r w:rsidR="0050607A" w:rsidRPr="007F305E">
        <w:rPr>
          <w:b/>
          <w:sz w:val="28"/>
        </w:rPr>
        <w:t>Natálie Tvarůžkové</w:t>
      </w:r>
    </w:p>
    <w:p w:rsidR="000F0C54" w:rsidRPr="007F305E" w:rsidRDefault="000F0C54" w:rsidP="000F0C54">
      <w:pPr>
        <w:pStyle w:val="Nadpis1"/>
        <w:rPr>
          <w:sz w:val="24"/>
        </w:rPr>
      </w:pPr>
    </w:p>
    <w:p w:rsidR="000F0C54" w:rsidRPr="007F305E" w:rsidRDefault="0050607A" w:rsidP="000F0C54">
      <w:pPr>
        <w:pStyle w:val="Nadpis1"/>
        <w:ind w:firstLine="360"/>
        <w:rPr>
          <w:b/>
          <w:sz w:val="28"/>
        </w:rPr>
      </w:pPr>
      <w:r w:rsidRPr="007F305E">
        <w:rPr>
          <w:b/>
          <w:sz w:val="28"/>
        </w:rPr>
        <w:t>Symbolická geografie Východu a Západu v současné české literatuře</w:t>
      </w:r>
    </w:p>
    <w:p w:rsidR="000F0C54" w:rsidRPr="007F305E" w:rsidRDefault="000F0C54" w:rsidP="000F0C54">
      <w:pPr>
        <w:ind w:left="360"/>
      </w:pPr>
      <w:r w:rsidRPr="007F305E">
        <w:t>(UHV, FF Univerzita Pardubice, Pardubice 201</w:t>
      </w:r>
      <w:r w:rsidR="0050607A" w:rsidRPr="007F305E">
        <w:t>9</w:t>
      </w:r>
      <w:r w:rsidRPr="007F305E">
        <w:t>, s. 1</w:t>
      </w:r>
      <w:r w:rsidR="0050607A" w:rsidRPr="007F305E">
        <w:t>2</w:t>
      </w:r>
      <w:r w:rsidRPr="007F305E">
        <w:t>1)</w:t>
      </w:r>
    </w:p>
    <w:p w:rsidR="000F0C54" w:rsidRPr="007F305E" w:rsidRDefault="000F0C54" w:rsidP="000F0C54"/>
    <w:p w:rsidR="003605D5" w:rsidRPr="007F305E" w:rsidRDefault="000F0C54" w:rsidP="003605D5">
      <w:pPr>
        <w:ind w:firstLine="360"/>
        <w:jc w:val="both"/>
      </w:pPr>
      <w:r w:rsidRPr="007F305E">
        <w:t xml:space="preserve">Bc. </w:t>
      </w:r>
      <w:r w:rsidR="0050607A" w:rsidRPr="007F305E">
        <w:t xml:space="preserve">Natálie Tvarůžková </w:t>
      </w:r>
      <w:r w:rsidR="009874A1" w:rsidRPr="007F305E">
        <w:t>si</w:t>
      </w:r>
      <w:r w:rsidRPr="007F305E">
        <w:t xml:space="preserve"> ve své </w:t>
      </w:r>
      <w:r w:rsidR="009B43DE" w:rsidRPr="007F305E">
        <w:t xml:space="preserve">diplomové </w:t>
      </w:r>
      <w:r w:rsidRPr="007F305E">
        <w:t xml:space="preserve">práci </w:t>
      </w:r>
      <w:r w:rsidR="009874A1" w:rsidRPr="007F305E">
        <w:t>vytkla za cíl vymezit určitou typologii obrazů, jejichž ústředním motivem jsou zobrazení imagologicky nahlíženého Východu a Západu</w:t>
      </w:r>
      <w:r w:rsidR="009B43DE" w:rsidRPr="007F305E">
        <w:t xml:space="preserve"> objevující se </w:t>
      </w:r>
      <w:r w:rsidR="009B43DE" w:rsidRPr="007F305E">
        <w:t>v kontextu symbolické geografie ve vybraných dílech současné české prózy</w:t>
      </w:r>
      <w:r w:rsidR="009874A1" w:rsidRPr="007F305E">
        <w:t>.</w:t>
      </w:r>
      <w:r w:rsidR="009B43DE" w:rsidRPr="007F305E">
        <w:t xml:space="preserve"> Je zjevné, že přirozená tematická východiska autorčiných reflexí a interpretací se soustředí zejména na obrazy vyplývající z pádu socialismu v zemích východní Evropy a z rozpadu bipolárního světa, s nimiž se pojí i četné kontexty historické</w:t>
      </w:r>
      <w:r w:rsidR="009874A1" w:rsidRPr="007F305E">
        <w:t xml:space="preserve"> </w:t>
      </w:r>
      <w:r w:rsidR="009B43DE" w:rsidRPr="007F305E">
        <w:t xml:space="preserve">povahy. Postupem doby se však zejména v literární tvorbě posledních dvou desetiletí stává výrazně zastoupeným tématem protiklad Východu a Západu i ve smyslu </w:t>
      </w:r>
      <w:r w:rsidR="00053D10" w:rsidRPr="007F305E">
        <w:rPr>
          <w:i/>
        </w:rPr>
        <w:t>„</w:t>
      </w:r>
      <w:r w:rsidR="009B43DE" w:rsidRPr="007F305E">
        <w:rPr>
          <w:i/>
        </w:rPr>
        <w:t>střetu civilizací</w:t>
      </w:r>
      <w:r w:rsidR="00053D10" w:rsidRPr="007F305E">
        <w:rPr>
          <w:i/>
        </w:rPr>
        <w:t>“</w:t>
      </w:r>
      <w:r w:rsidR="009B43DE" w:rsidRPr="007F305E">
        <w:t xml:space="preserve">, zejména pak muslimského světa a tzv. Západu. Jedním z cílů kol. Tvarůžkové je </w:t>
      </w:r>
      <w:r w:rsidR="002021DF" w:rsidRPr="007F305E">
        <w:t xml:space="preserve">proto </w:t>
      </w:r>
      <w:r w:rsidR="009B43DE" w:rsidRPr="007F305E">
        <w:t xml:space="preserve">snaha zdůraznit variabilitu a šíři těchto symbolicky nahlížených </w:t>
      </w:r>
      <w:r w:rsidR="003605D5" w:rsidRPr="007F305E">
        <w:t xml:space="preserve">pojmů, jež se neváží pouze na </w:t>
      </w:r>
      <w:r w:rsidR="002021DF" w:rsidRPr="007F305E">
        <w:t xml:space="preserve">evropskou </w:t>
      </w:r>
      <w:r w:rsidR="003605D5" w:rsidRPr="007F305E">
        <w:t>situaci po roce 1990</w:t>
      </w:r>
      <w:r w:rsidR="002021DF" w:rsidRPr="007F305E">
        <w:t>, ale mají i zřejmý globální rozměr</w:t>
      </w:r>
      <w:r w:rsidR="003605D5" w:rsidRPr="007F305E">
        <w:t>.</w:t>
      </w:r>
    </w:p>
    <w:p w:rsidR="002021DF" w:rsidRPr="007F305E" w:rsidRDefault="002021DF" w:rsidP="003605D5">
      <w:pPr>
        <w:ind w:firstLine="360"/>
        <w:jc w:val="both"/>
        <w:rPr>
          <w:sz w:val="10"/>
        </w:rPr>
      </w:pPr>
    </w:p>
    <w:p w:rsidR="002021DF" w:rsidRPr="007F305E" w:rsidRDefault="000F0C54" w:rsidP="00F95220">
      <w:pPr>
        <w:ind w:firstLine="360"/>
        <w:jc w:val="both"/>
      </w:pPr>
      <w:r w:rsidRPr="007F305E">
        <w:t xml:space="preserve">Na samém počátku tohoto posudku je </w:t>
      </w:r>
      <w:r w:rsidR="003605D5" w:rsidRPr="007F305E">
        <w:t xml:space="preserve">lze </w:t>
      </w:r>
      <w:r w:rsidRPr="007F305E">
        <w:t xml:space="preserve">konstatovat, že </w:t>
      </w:r>
      <w:r w:rsidR="002A4C5E" w:rsidRPr="007F305E">
        <w:t xml:space="preserve">se </w:t>
      </w:r>
      <w:r w:rsidRPr="007F305E">
        <w:t xml:space="preserve">kol. </w:t>
      </w:r>
      <w:r w:rsidR="003605D5" w:rsidRPr="007F305E">
        <w:t xml:space="preserve">Tvarůžkové </w:t>
      </w:r>
      <w:r w:rsidRPr="007F305E">
        <w:t xml:space="preserve">podařilo </w:t>
      </w:r>
      <w:r w:rsidR="003605D5" w:rsidRPr="007F305E">
        <w:t xml:space="preserve">vytčené cíle splnit – autorka předkládá solidní vhled do sítě znaků, s nimiž jsou tyto kategorie spjaty. Metodologicky pro rozbor symbolů konotujících Východ v protikladu k Západu </w:t>
      </w:r>
      <w:r w:rsidR="002021DF" w:rsidRPr="007F305E">
        <w:t xml:space="preserve">(a naopak) </w:t>
      </w:r>
      <w:r w:rsidR="003605D5" w:rsidRPr="007F305E">
        <w:t>využívá teoretick</w:t>
      </w:r>
      <w:r w:rsidR="002021DF" w:rsidRPr="007F305E">
        <w:t>é</w:t>
      </w:r>
      <w:r w:rsidR="003605D5" w:rsidRPr="007F305E">
        <w:t xml:space="preserve"> koncept</w:t>
      </w:r>
      <w:r w:rsidR="002021DF" w:rsidRPr="007F305E">
        <w:t>y</w:t>
      </w:r>
      <w:r w:rsidR="003605D5" w:rsidRPr="007F305E">
        <w:t xml:space="preserve"> symbolické geografie a imagologie, jež j</w:t>
      </w:r>
      <w:r w:rsidR="002021DF" w:rsidRPr="007F305E">
        <w:t>ejí pozornost</w:t>
      </w:r>
      <w:r w:rsidR="003605D5" w:rsidRPr="007F305E">
        <w:t xml:space="preserve"> soustředí k pracím Edwarda Saida </w:t>
      </w:r>
      <w:r w:rsidR="003605D5" w:rsidRPr="007F305E">
        <w:rPr>
          <w:i/>
        </w:rPr>
        <w:t>Orientalismus</w:t>
      </w:r>
      <w:r w:rsidR="003605D5" w:rsidRPr="007F305E">
        <w:t xml:space="preserve"> a </w:t>
      </w:r>
      <w:r w:rsidR="003605D5" w:rsidRPr="007F305E">
        <w:rPr>
          <w:i/>
        </w:rPr>
        <w:t>Imagining the Balkans</w:t>
      </w:r>
      <w:r w:rsidR="003605D5" w:rsidRPr="007F305E">
        <w:t xml:space="preserve"> Marie Todorovové, které jsou v určité variabilitě těchto přístupů v širším diskurzu chápány jako přirozená a uznávaná východiska. V kontextu těchto předpokladů se kol. Tvarůžková pokouší o stanovení základních principů, které ve vztahu k dichotomii Východu a Západu ilustruje na vlastním systému příznaků</w:t>
      </w:r>
      <w:r w:rsidR="000528C6" w:rsidRPr="007F305E">
        <w:t xml:space="preserve"> a s nímž následně pracuje při interpretaci konkrétních českých próz</w:t>
      </w:r>
      <w:r w:rsidR="003605D5" w:rsidRPr="007F305E">
        <w:t xml:space="preserve">. </w:t>
      </w:r>
      <w:r w:rsidR="000528C6" w:rsidRPr="007F305E">
        <w:t xml:space="preserve">Vedle Saida a Todorové však pracuje i </w:t>
      </w:r>
      <w:r w:rsidR="002021DF" w:rsidRPr="007F305E">
        <w:t xml:space="preserve">s </w:t>
      </w:r>
      <w:r w:rsidR="000528C6" w:rsidRPr="007F305E">
        <w:t xml:space="preserve">dalšími </w:t>
      </w:r>
      <w:r w:rsidR="001261EA" w:rsidRPr="007F305E">
        <w:t xml:space="preserve">zahraničními </w:t>
      </w:r>
      <w:r w:rsidR="00F95220" w:rsidRPr="007F305E">
        <w:t>studiemi</w:t>
      </w:r>
      <w:r w:rsidR="000528C6" w:rsidRPr="007F305E">
        <w:t xml:space="preserve">, obohacujícími spektrum teoretických pojetí mentálního mapování a okolností, za nichž vznikají nejrůznější stereotypy – </w:t>
      </w:r>
      <w:r w:rsidR="002021DF" w:rsidRPr="007F305E">
        <w:t xml:space="preserve">ať už </w:t>
      </w:r>
      <w:r w:rsidR="000528C6" w:rsidRPr="007F305E">
        <w:t xml:space="preserve">etnické, kulturní či geopolitické povahy. Zmínit lze v tomto smyslu Iana Burumu a Avishaie Margalita s prací </w:t>
      </w:r>
      <w:r w:rsidR="000528C6" w:rsidRPr="007F305E">
        <w:rPr>
          <w:i/>
        </w:rPr>
        <w:t>Okcidentalismus</w:t>
      </w:r>
      <w:r w:rsidR="000528C6" w:rsidRPr="007F305E">
        <w:t xml:space="preserve">, Larryho Wolffa </w:t>
      </w:r>
      <w:r w:rsidR="000528C6" w:rsidRPr="007F305E">
        <w:rPr>
          <w:i/>
        </w:rPr>
        <w:t>Inventing Eastern Europe</w:t>
      </w:r>
      <w:r w:rsidR="000528C6" w:rsidRPr="007F305E">
        <w:t>, ze starších konceptů pak také</w:t>
      </w:r>
      <w:r w:rsidR="002021DF" w:rsidRPr="007F305E">
        <w:t xml:space="preserve"> pojednání</w:t>
      </w:r>
      <w:r w:rsidR="000528C6" w:rsidRPr="007F305E">
        <w:t xml:space="preserve"> Oskara Haleckého o hranicích západní civilizace. Možná by plejádu </w:t>
      </w:r>
      <w:r w:rsidR="00FF3CF4" w:rsidRPr="007F305E">
        <w:t xml:space="preserve">pojetí „západní“ a „východní“ Evropy (kultury) a příslušných obrazů mohly doplnit </w:t>
      </w:r>
      <w:r w:rsidR="00F95220" w:rsidRPr="007F305E">
        <w:t xml:space="preserve">kupř. </w:t>
      </w:r>
      <w:r w:rsidR="00FF3CF4" w:rsidRPr="007F305E">
        <w:t xml:space="preserve">úvahy necitovaného Božidara Jezernika </w:t>
      </w:r>
      <w:r w:rsidR="00FF3CF4" w:rsidRPr="007F305E">
        <w:rPr>
          <w:i/>
        </w:rPr>
        <w:t>Imagining the Turks</w:t>
      </w:r>
      <w:r w:rsidR="00FF3CF4" w:rsidRPr="007F305E">
        <w:t xml:space="preserve"> nebo </w:t>
      </w:r>
      <w:r w:rsidR="00FF3CF4" w:rsidRPr="007F305E">
        <w:rPr>
          <w:i/>
        </w:rPr>
        <w:t>Wild Europe</w:t>
      </w:r>
      <w:r w:rsidR="00F95220" w:rsidRPr="007F305E">
        <w:t xml:space="preserve">. </w:t>
      </w:r>
    </w:p>
    <w:p w:rsidR="0087166D" w:rsidRPr="007F305E" w:rsidRDefault="0087166D" w:rsidP="002021DF">
      <w:pPr>
        <w:ind w:firstLine="360"/>
        <w:jc w:val="both"/>
        <w:rPr>
          <w:sz w:val="10"/>
          <w:szCs w:val="6"/>
        </w:rPr>
      </w:pPr>
    </w:p>
    <w:p w:rsidR="00E128A3" w:rsidRPr="007F305E" w:rsidRDefault="002021DF" w:rsidP="002021DF">
      <w:pPr>
        <w:ind w:firstLine="360"/>
        <w:jc w:val="both"/>
      </w:pPr>
      <w:r w:rsidRPr="007F305E">
        <w:t>M</w:t>
      </w:r>
      <w:r w:rsidR="000F0C54" w:rsidRPr="007F305E">
        <w:t xml:space="preserve">etodologicky </w:t>
      </w:r>
      <w:r w:rsidRPr="007F305E">
        <w:t xml:space="preserve">se tedy jedná o </w:t>
      </w:r>
      <w:r w:rsidR="000F0C54" w:rsidRPr="007F305E">
        <w:t>kvalitní práci, v níž autor</w:t>
      </w:r>
      <w:r w:rsidR="00E128A3" w:rsidRPr="007F305E">
        <w:t>ka</w:t>
      </w:r>
      <w:r w:rsidR="000F0C54" w:rsidRPr="007F305E">
        <w:t xml:space="preserve"> prokázal</w:t>
      </w:r>
      <w:r w:rsidR="00E128A3" w:rsidRPr="007F305E">
        <w:t>a</w:t>
      </w:r>
      <w:r w:rsidR="000F0C54" w:rsidRPr="007F305E">
        <w:t xml:space="preserve"> obeznámenost s dostupnou sekundární literaturou</w:t>
      </w:r>
      <w:r w:rsidR="00E128A3" w:rsidRPr="007F305E">
        <w:t xml:space="preserve"> českých i zahraničních autorů</w:t>
      </w:r>
      <w:r w:rsidR="00F95220" w:rsidRPr="007F305E">
        <w:t xml:space="preserve"> (škoda, že </w:t>
      </w:r>
      <w:r w:rsidRPr="007F305E">
        <w:t xml:space="preserve">nejsou </w:t>
      </w:r>
      <w:r w:rsidR="001261EA" w:rsidRPr="007F305E">
        <w:t xml:space="preserve">zohledněny i některé práce východoevropské / </w:t>
      </w:r>
      <w:r w:rsidR="001261EA" w:rsidRPr="007F305E">
        <w:t>ruské</w:t>
      </w:r>
      <w:r w:rsidR="001261EA" w:rsidRPr="007F305E">
        <w:t>). Z </w:t>
      </w:r>
      <w:r w:rsidR="00E128A3" w:rsidRPr="007F305E">
        <w:t>česk</w:t>
      </w:r>
      <w:r w:rsidR="001261EA" w:rsidRPr="007F305E">
        <w:t>y psan</w:t>
      </w:r>
      <w:r w:rsidR="00B61A67" w:rsidRPr="007F305E">
        <w:t>é odborné literatury</w:t>
      </w:r>
      <w:r w:rsidRPr="007F305E">
        <w:t>,</w:t>
      </w:r>
      <w:r w:rsidR="00B61A67" w:rsidRPr="007F305E">
        <w:t xml:space="preserve"> stojící</w:t>
      </w:r>
      <w:r w:rsidR="001261EA" w:rsidRPr="007F305E">
        <w:t xml:space="preserve"> na pomezí literární historie a geografie </w:t>
      </w:r>
      <w:r w:rsidR="00B61A67" w:rsidRPr="007F305E">
        <w:t>(případně i politologie)</w:t>
      </w:r>
      <w:r w:rsidRPr="007F305E">
        <w:t>,</w:t>
      </w:r>
      <w:r w:rsidR="00B61A67" w:rsidRPr="007F305E">
        <w:t xml:space="preserve"> </w:t>
      </w:r>
      <w:r w:rsidR="00E128A3" w:rsidRPr="007F305E">
        <w:t xml:space="preserve">uvádí odkazy na </w:t>
      </w:r>
      <w:r w:rsidR="001261EA" w:rsidRPr="007F305E">
        <w:t>klíčové práce, které se v posledních letech snažily imaginativní pojetí prostoru konkretizovat.</w:t>
      </w:r>
      <w:r w:rsidR="009033EC" w:rsidRPr="007F305E">
        <w:t xml:space="preserve"> </w:t>
      </w:r>
      <w:r w:rsidR="00B61A67" w:rsidRPr="007F305E">
        <w:t xml:space="preserve">Nové vývojové tendence v tomto smyslu naznačuje např. sborník olomoucké bohemistiky nazvaný </w:t>
      </w:r>
      <w:r w:rsidR="00B61A67" w:rsidRPr="007F305E">
        <w:rPr>
          <w:i/>
        </w:rPr>
        <w:t>Místo – prostor – krajin v literatuře a kultuře</w:t>
      </w:r>
      <w:r w:rsidR="00B61A67" w:rsidRPr="007F305E">
        <w:t xml:space="preserve"> (Olomouc: Univerzita Palackého v Olomouci, 2012), s nímž diplomantka rovněž pracuje. </w:t>
      </w:r>
    </w:p>
    <w:p w:rsidR="0087166D" w:rsidRPr="007F305E" w:rsidRDefault="0087166D" w:rsidP="00EF2F3D">
      <w:pPr>
        <w:ind w:firstLine="360"/>
        <w:jc w:val="both"/>
        <w:rPr>
          <w:sz w:val="10"/>
          <w:szCs w:val="6"/>
        </w:rPr>
      </w:pPr>
    </w:p>
    <w:p w:rsidR="00EF2F3D" w:rsidRPr="007F305E" w:rsidRDefault="00B61A67" w:rsidP="00EF2F3D">
      <w:pPr>
        <w:ind w:firstLine="360"/>
        <w:jc w:val="both"/>
      </w:pPr>
      <w:r w:rsidRPr="007F305E">
        <w:t xml:space="preserve">Teoretická východiska a vhodně kombinované přístupy v definičních pokusech mentálního mapování a přetrvávajících stereotypů umožnily kol. Tvarůžkové přistoupit k využití těchto poznatků o imaginativním vnímání prostoru na </w:t>
      </w:r>
      <w:r w:rsidR="002021DF" w:rsidRPr="007F305E">
        <w:t xml:space="preserve">interpretaci </w:t>
      </w:r>
      <w:r w:rsidRPr="007F305E">
        <w:t>vybran</w:t>
      </w:r>
      <w:r w:rsidR="002021DF" w:rsidRPr="007F305E">
        <w:t>ých</w:t>
      </w:r>
      <w:r w:rsidRPr="007F305E">
        <w:t xml:space="preserve"> prozaick</w:t>
      </w:r>
      <w:r w:rsidR="002021DF" w:rsidRPr="007F305E">
        <w:t>ých</w:t>
      </w:r>
      <w:r w:rsidRPr="007F305E">
        <w:t xml:space="preserve"> </w:t>
      </w:r>
      <w:r w:rsidR="002021DF" w:rsidRPr="007F305E">
        <w:t xml:space="preserve">děl </w:t>
      </w:r>
      <w:r w:rsidRPr="007F305E">
        <w:t xml:space="preserve">současné české prózy. Diplomantka se zaměřuje na díla osmi českých </w:t>
      </w:r>
      <w:r w:rsidR="008077E5" w:rsidRPr="007F305E">
        <w:t>beletristů</w:t>
      </w:r>
      <w:r w:rsidRPr="007F305E">
        <w:t xml:space="preserve">, z nichž u každého hledá znaky a příznaky sledovaných témat </w:t>
      </w:r>
      <w:r w:rsidR="008077E5" w:rsidRPr="007F305E">
        <w:t xml:space="preserve">v jednom či dvou vybraných dílech. Výběr autorů i jejich prací je přirozeně subjektivní, přesto má dostatečnou </w:t>
      </w:r>
      <w:r w:rsidR="008077E5" w:rsidRPr="007F305E">
        <w:lastRenderedPageBreak/>
        <w:t xml:space="preserve">výpovědní schopnost vytyčenou typologii konstruktů „Východu“ a „Západu“ </w:t>
      </w:r>
      <w:r w:rsidR="002021DF" w:rsidRPr="007F305E">
        <w:t xml:space="preserve">vrstevnatě </w:t>
      </w:r>
      <w:r w:rsidR="008077E5" w:rsidRPr="007F305E">
        <w:t xml:space="preserve">reflektovat. Je zřejmé, že tuto osmici autorů zahajuje Jáchym Topol, emblematická postava nejen moderní české literatury, ale také </w:t>
      </w:r>
      <w:r w:rsidR="002021DF" w:rsidRPr="007F305E">
        <w:t xml:space="preserve">příklad </w:t>
      </w:r>
      <w:r w:rsidR="008077E5" w:rsidRPr="007F305E">
        <w:t>úvah o reflexi (postkomunistického) Východu</w:t>
      </w:r>
      <w:r w:rsidR="00EA56F8" w:rsidRPr="007F305E">
        <w:t>. Pozornost je dále věnována Magdaléně Platzové (</w:t>
      </w:r>
      <w:r w:rsidR="00EA56F8" w:rsidRPr="007F305E">
        <w:rPr>
          <w:i/>
        </w:rPr>
        <w:t>Sůl, ovce a kamení</w:t>
      </w:r>
      <w:r w:rsidR="00EA56F8" w:rsidRPr="007F305E">
        <w:t>), Edgaru Dutkovi (</w:t>
      </w:r>
      <w:r w:rsidR="00EA56F8" w:rsidRPr="007F305E">
        <w:rPr>
          <w:i/>
        </w:rPr>
        <w:t>Slečno, ras přichází</w:t>
      </w:r>
      <w:r w:rsidR="00EA56F8" w:rsidRPr="007F305E">
        <w:t xml:space="preserve"> a</w:t>
      </w:r>
      <w:r w:rsidR="00EA56F8" w:rsidRPr="007F305E">
        <w:rPr>
          <w:i/>
        </w:rPr>
        <w:t xml:space="preserve"> Záliv osamění &amp; zapomenuté australské povídky</w:t>
      </w:r>
      <w:r w:rsidR="00EA56F8" w:rsidRPr="007F305E">
        <w:t>), Petře Hůlové (</w:t>
      </w:r>
      <w:r w:rsidR="00EA56F8" w:rsidRPr="007F305E">
        <w:rPr>
          <w:i/>
        </w:rPr>
        <w:t>Cirkus Les Mémoires</w:t>
      </w:r>
      <w:r w:rsidR="00EA56F8" w:rsidRPr="007F305E">
        <w:t>), Davidu Zábranskému (</w:t>
      </w:r>
      <w:r w:rsidR="00EA56F8" w:rsidRPr="007F305E">
        <w:rPr>
          <w:i/>
        </w:rPr>
        <w:t>Slabost pro každou jinou pláž: poznámky k moři, smíchu a duchu doby</w:t>
      </w:r>
      <w:r w:rsidR="00EA56F8" w:rsidRPr="007F305E">
        <w:t>), Miloši Urbanovi (</w:t>
      </w:r>
      <w:r w:rsidR="00EA56F8" w:rsidRPr="007F305E">
        <w:rPr>
          <w:i/>
        </w:rPr>
        <w:t>Přišla z moře</w:t>
      </w:r>
      <w:r w:rsidR="00EA56F8" w:rsidRPr="007F305E">
        <w:t>), Markov</w:t>
      </w:r>
      <w:r w:rsidR="002021DF" w:rsidRPr="007F305E">
        <w:t>i</w:t>
      </w:r>
      <w:r w:rsidR="00EA56F8" w:rsidRPr="007F305E">
        <w:t xml:space="preserve"> Šindelkovi (</w:t>
      </w:r>
      <w:r w:rsidR="00EA56F8" w:rsidRPr="007F305E">
        <w:rPr>
          <w:i/>
        </w:rPr>
        <w:t>Únava materiálu</w:t>
      </w:r>
      <w:r w:rsidR="00EA56F8" w:rsidRPr="007F305E">
        <w:t>) a Biance Bellové (</w:t>
      </w:r>
      <w:r w:rsidR="00EA56F8" w:rsidRPr="007F305E">
        <w:rPr>
          <w:i/>
        </w:rPr>
        <w:t>Jezero</w:t>
      </w:r>
      <w:r w:rsidR="00EA56F8" w:rsidRPr="007F305E">
        <w:t xml:space="preserve">). </w:t>
      </w:r>
      <w:r w:rsidR="00EF2F3D" w:rsidRPr="007F305E">
        <w:t xml:space="preserve">V každém případě tento výběr reprezentuje širokou škálu možných pojetí, ba dokonce </w:t>
      </w:r>
      <w:r w:rsidR="002021DF" w:rsidRPr="007F305E">
        <w:t>„</w:t>
      </w:r>
      <w:r w:rsidR="00EF2F3D" w:rsidRPr="007F305E">
        <w:t>případových studií</w:t>
      </w:r>
      <w:r w:rsidR="002021DF" w:rsidRPr="007F305E">
        <w:t>“</w:t>
      </w:r>
      <w:r w:rsidR="00EF2F3D" w:rsidRPr="007F305E">
        <w:t>, neboť každé z vybraných děl reflektuje protiklad Východu a Západu v poněkud odlišné poloze (bipolární rozdělení světa po roce 1945, kontexty železné opony, obrazy určité nadřazenosti Západu či aktualizované výjevy protikladu obou sfér spjaté s migrační krizí posledních let). V této pestrosti se vlastně ukazuje smysl a interpretační možnosti nejrůznějších „nástrojů“ imaginativního zeměpisu, s nimiž N. Tvarůžková účelně pracuje.</w:t>
      </w:r>
    </w:p>
    <w:p w:rsidR="0087166D" w:rsidRPr="007F305E" w:rsidRDefault="0087166D" w:rsidP="000F0C54">
      <w:pPr>
        <w:ind w:firstLine="360"/>
        <w:jc w:val="both"/>
        <w:rPr>
          <w:sz w:val="10"/>
          <w:szCs w:val="6"/>
        </w:rPr>
      </w:pPr>
    </w:p>
    <w:p w:rsidR="00A81F3D" w:rsidRPr="007F305E" w:rsidRDefault="000F0C54" w:rsidP="000F0C54">
      <w:pPr>
        <w:ind w:firstLine="360"/>
        <w:jc w:val="both"/>
      </w:pPr>
      <w:r w:rsidRPr="007F305E">
        <w:t xml:space="preserve">Práce je členěna </w:t>
      </w:r>
      <w:r w:rsidR="00626AD7" w:rsidRPr="007F305E">
        <w:t xml:space="preserve">do </w:t>
      </w:r>
      <w:r w:rsidR="00EF2F3D" w:rsidRPr="007F305E">
        <w:t xml:space="preserve">tří </w:t>
      </w:r>
      <w:r w:rsidR="00626AD7" w:rsidRPr="007F305E">
        <w:t xml:space="preserve">základních tematických celků. První </w:t>
      </w:r>
      <w:r w:rsidR="00EF2F3D" w:rsidRPr="007F305E">
        <w:t>oddíl je věnován teoretickému vymezení symbolické geografie jako klíčové metodologie užité v ústředních částech předkládané diplomové práce</w:t>
      </w:r>
      <w:r w:rsidR="00502F3B" w:rsidRPr="007F305E">
        <w:t>. V druhé kapitole k</w:t>
      </w:r>
      <w:r w:rsidRPr="007F305E">
        <w:t xml:space="preserve">ol. </w:t>
      </w:r>
      <w:r w:rsidR="00502F3B" w:rsidRPr="007F305E">
        <w:t xml:space="preserve">Tvarůžková rozpracovává </w:t>
      </w:r>
      <w:r w:rsidR="00A81F3D" w:rsidRPr="007F305E">
        <w:t>systém příznakových kategorií, s nimiž byly historicky a tradičně obě geokulturní sféry spojovány. Autorka zde využívá poznatků z relevantní odborné literatury, které ovšem dále konkretizuje do de facto vlastního úvahového systému. Třetí a centrální část je poté věnována interpreta</w:t>
      </w:r>
      <w:r w:rsidR="0087166D" w:rsidRPr="007F305E">
        <w:t>cím</w:t>
      </w:r>
      <w:r w:rsidR="00A81F3D" w:rsidRPr="007F305E">
        <w:t xml:space="preserve"> naznačených prací současné české literatury. </w:t>
      </w:r>
    </w:p>
    <w:p w:rsidR="0087166D" w:rsidRPr="007F305E" w:rsidRDefault="0087166D" w:rsidP="00AC4923">
      <w:pPr>
        <w:ind w:firstLine="360"/>
        <w:jc w:val="both"/>
        <w:rPr>
          <w:sz w:val="10"/>
          <w:szCs w:val="6"/>
        </w:rPr>
      </w:pPr>
    </w:p>
    <w:p w:rsidR="00726914" w:rsidRPr="007F305E" w:rsidRDefault="00A81F3D" w:rsidP="00AC4923">
      <w:pPr>
        <w:ind w:firstLine="360"/>
        <w:jc w:val="both"/>
      </w:pPr>
      <w:r w:rsidRPr="007F305E">
        <w:t xml:space="preserve">Jak vyplývá z předchozích řádků, domnívám se, že se jedná o přínosný a objevný spis, který na materiálu vybraných próz české literatury sumarizuje možné přístupy k tematice, jež své pevné ukotvení ve vědeckém diskurzu v našich podmínkách stále ještě hledá (tím mám na mysli zejména etablování symbolické geografie a užití jejích „nástrojů“ v konkrétních geografických podmínkách či časových kontextech). Autorka nesporně splnila </w:t>
      </w:r>
      <w:r w:rsidR="00F32973" w:rsidRPr="007F305E">
        <w:t xml:space="preserve">vytyčené téma, metodologie je promyšlená, podložená nastudovanou primární i sekundární literaturou, účelně vřazenou do dalších úvah a interpretací. Dílčí výhrady by bylo možno vznést k místy zkratkovitému líčení popisovaných historických událostí a reálií, jež by si zasloužily větší pozornost (a snad i hlubší konfrontaci literární fikce s historickou realitou). </w:t>
      </w:r>
      <w:r w:rsidR="007D0687" w:rsidRPr="007F305E">
        <w:t xml:space="preserve">Rovněž lze poukázat na ojedinělé protichůdné konstatace, což ilustruje </w:t>
      </w:r>
      <w:r w:rsidR="007D0687" w:rsidRPr="007F305E">
        <w:rPr>
          <w:i/>
        </w:rPr>
        <w:t>Závěr</w:t>
      </w:r>
      <w:r w:rsidR="007D0687" w:rsidRPr="007F305E">
        <w:t xml:space="preserve">, kde se na téže straně </w:t>
      </w:r>
      <w:r w:rsidR="00AC4923" w:rsidRPr="007F305E">
        <w:t>(s. 110)</w:t>
      </w:r>
      <w:r w:rsidR="00AC4923" w:rsidRPr="007F305E">
        <w:t xml:space="preserve"> </w:t>
      </w:r>
      <w:r w:rsidR="007D0687" w:rsidRPr="007F305E">
        <w:t xml:space="preserve">lze dočíst, že „v období starověku výslovnou bipolaritu nenalezneme“, přičemž o pět řádků dále se píše, že „[j]iž od antiky dochází ke vzniku samotného Východu, který je rovněž uměle vytvořeným konstruktem </w:t>
      </w:r>
      <w:r w:rsidR="007D0687" w:rsidRPr="007F305E">
        <w:t>[</w:t>
      </w:r>
      <w:r w:rsidR="007D0687" w:rsidRPr="007F305E">
        <w:t>…</w:t>
      </w:r>
      <w:r w:rsidR="007D0687" w:rsidRPr="007F305E">
        <w:t>]</w:t>
      </w:r>
      <w:r w:rsidR="007D0687" w:rsidRPr="007F305E">
        <w:t>“</w:t>
      </w:r>
      <w:r w:rsidR="00AC4923" w:rsidRPr="007F305E">
        <w:t xml:space="preserve">. </w:t>
      </w:r>
      <w:r w:rsidR="00F32973" w:rsidRPr="007F305E">
        <w:t xml:space="preserve">Z hlediska koncepčního je </w:t>
      </w:r>
      <w:r w:rsidR="00AC4923" w:rsidRPr="007F305E">
        <w:t xml:space="preserve">však </w:t>
      </w:r>
      <w:r w:rsidR="00F32973" w:rsidRPr="007F305E">
        <w:t xml:space="preserve">práce účelně pojata, výklad na sebe v jednotlivých částech logicky navazuje. Odpovídající je i spektrum konzultované a citované literatury, s níž diplomantka průběžně pracuje. </w:t>
      </w:r>
    </w:p>
    <w:p w:rsidR="0087166D" w:rsidRPr="007F305E" w:rsidRDefault="0087166D" w:rsidP="00AC4923">
      <w:pPr>
        <w:ind w:firstLine="360"/>
        <w:jc w:val="both"/>
        <w:rPr>
          <w:sz w:val="10"/>
          <w:szCs w:val="6"/>
        </w:rPr>
      </w:pPr>
    </w:p>
    <w:p w:rsidR="00A81F3D" w:rsidRPr="007F305E" w:rsidRDefault="0087166D" w:rsidP="00AC4923">
      <w:pPr>
        <w:ind w:firstLine="360"/>
        <w:jc w:val="both"/>
      </w:pPr>
      <w:r w:rsidRPr="007F305E">
        <w:t>Rovněž z</w:t>
      </w:r>
      <w:r w:rsidR="007D0687" w:rsidRPr="007F305E">
        <w:t xml:space="preserve"> hlediska formálních náležitostí a grafické úpravy splňuje spis kol. Tvarůžkové nároky kladené na diplomovou práci. </w:t>
      </w:r>
      <w:r w:rsidR="007D0687" w:rsidRPr="007F305E">
        <w:t>Práce je psána kultivovaným jazykem, jenž je jen ojediněle narušen stylistickými odchýleními</w:t>
      </w:r>
      <w:r w:rsidR="007D0687" w:rsidRPr="007F305E">
        <w:t>, vyplývající především z předchozí poznámky o zkratkovitém líčen</w:t>
      </w:r>
      <w:r w:rsidRPr="007F305E">
        <w:t>í</w:t>
      </w:r>
      <w:r w:rsidR="007D0687" w:rsidRPr="007F305E">
        <w:t xml:space="preserve"> složitějších kulturně-historických kontextů. Zřídkakdy se vyskytují chyby v psaní velkých písmen („Česká </w:t>
      </w:r>
      <w:r w:rsidR="007D0687" w:rsidRPr="007F305E">
        <w:rPr>
          <w:u w:val="single"/>
        </w:rPr>
        <w:t>R</w:t>
      </w:r>
      <w:r w:rsidR="007D0687" w:rsidRPr="007F305E">
        <w:t>epublika“, „</w:t>
      </w:r>
      <w:r w:rsidR="007D0687" w:rsidRPr="007F305E">
        <w:rPr>
          <w:u w:val="single"/>
        </w:rPr>
        <w:t>U</w:t>
      </w:r>
      <w:r w:rsidR="007D0687" w:rsidRPr="007F305E">
        <w:t>stašovský“, „</w:t>
      </w:r>
      <w:r w:rsidR="007D0687" w:rsidRPr="007F305E">
        <w:rPr>
          <w:u w:val="single"/>
        </w:rPr>
        <w:t>s</w:t>
      </w:r>
      <w:r w:rsidR="007D0687" w:rsidRPr="007F305E">
        <w:t xml:space="preserve">ovětský svaz“ atp.). </w:t>
      </w:r>
      <w:r w:rsidR="007D0687" w:rsidRPr="007F305E">
        <w:rPr>
          <w:rFonts w:eastAsiaTheme="minorHAnsi"/>
          <w:lang w:eastAsia="en-US"/>
        </w:rPr>
        <w:t xml:space="preserve">Po stránce grafické a formální je předkládaná práce psána v souladu s požadovanými kritérii, což se týká i </w:t>
      </w:r>
      <w:r w:rsidR="007D0687" w:rsidRPr="007F305E">
        <w:t>dodržení příslušných citačních norem</w:t>
      </w:r>
      <w:r w:rsidR="00AC4923" w:rsidRPr="007F305E">
        <w:t>.</w:t>
      </w:r>
    </w:p>
    <w:p w:rsidR="0087166D" w:rsidRPr="007F305E" w:rsidRDefault="0087166D" w:rsidP="00AC4923">
      <w:pPr>
        <w:ind w:firstLine="360"/>
        <w:jc w:val="both"/>
        <w:rPr>
          <w:sz w:val="10"/>
          <w:szCs w:val="6"/>
        </w:rPr>
      </w:pPr>
    </w:p>
    <w:p w:rsidR="00AC4923" w:rsidRPr="007F305E" w:rsidRDefault="00AC4923" w:rsidP="00AC4923">
      <w:pPr>
        <w:ind w:firstLine="360"/>
        <w:jc w:val="both"/>
      </w:pPr>
      <w:r w:rsidRPr="007F305E">
        <w:t xml:space="preserve">Při souhrnném </w:t>
      </w:r>
      <w:r w:rsidR="00377C40" w:rsidRPr="007F305E">
        <w:t>hodnocení stojí za zmínku úvaha, zda by nebyla přínosná s ohledem na povahu tématu předkládané práce obrazová příloha, jež by mohla nabídnout schematické mapy a další ilustrace</w:t>
      </w:r>
      <w:r w:rsidR="0087166D" w:rsidRPr="007F305E">
        <w:t>.</w:t>
      </w:r>
      <w:r w:rsidR="00377C40" w:rsidRPr="007F305E">
        <w:t xml:space="preserve"> </w:t>
      </w:r>
      <w:r w:rsidR="0087166D" w:rsidRPr="007F305E">
        <w:t xml:space="preserve">Výběr obrazového doprovodu by </w:t>
      </w:r>
      <w:r w:rsidR="00377C40" w:rsidRPr="007F305E">
        <w:t>s</w:t>
      </w:r>
      <w:r w:rsidR="0087166D" w:rsidRPr="007F305E">
        <w:t>émiozu Východu a Západu doplnil</w:t>
      </w:r>
      <w:r w:rsidR="00377C40" w:rsidRPr="007F305E">
        <w:t xml:space="preserve"> také vizuální perspektiv</w:t>
      </w:r>
      <w:r w:rsidR="0087166D" w:rsidRPr="007F305E">
        <w:t>ou</w:t>
      </w:r>
      <w:r w:rsidR="00377C40" w:rsidRPr="007F305E">
        <w:t>.</w:t>
      </w:r>
    </w:p>
    <w:p w:rsidR="00377C40" w:rsidRPr="007F305E" w:rsidRDefault="00377C40" w:rsidP="00726914">
      <w:pPr>
        <w:ind w:firstLine="360"/>
        <w:jc w:val="both"/>
        <w:rPr>
          <w:sz w:val="10"/>
          <w:szCs w:val="6"/>
        </w:rPr>
      </w:pPr>
    </w:p>
    <w:p w:rsidR="000F0C54" w:rsidRPr="007F305E" w:rsidRDefault="00726914" w:rsidP="00726914">
      <w:pPr>
        <w:ind w:firstLine="360"/>
        <w:jc w:val="both"/>
      </w:pPr>
      <w:r w:rsidRPr="007F305E">
        <w:lastRenderedPageBreak/>
        <w:t xml:space="preserve">I přes </w:t>
      </w:r>
      <w:r w:rsidR="0087166D" w:rsidRPr="007F305E">
        <w:t xml:space="preserve">výše </w:t>
      </w:r>
      <w:r w:rsidR="00377C40" w:rsidRPr="007F305E">
        <w:t>uvedené poznámky se jedná o zajímavou a podnětnou p</w:t>
      </w:r>
      <w:r w:rsidR="000F0C54" w:rsidRPr="007F305E">
        <w:t>ráci</w:t>
      </w:r>
      <w:r w:rsidR="00377C40" w:rsidRPr="007F305E">
        <w:t>, jež je nespornou výzvou k dalšímu badatelskému zájmu. P</w:t>
      </w:r>
      <w:r w:rsidRPr="007F305E">
        <w:t xml:space="preserve">ředkládanou práci </w:t>
      </w:r>
      <w:r w:rsidR="00377C40" w:rsidRPr="007F305E">
        <w:t xml:space="preserve">proto mohu </w:t>
      </w:r>
      <w:r w:rsidR="000F0C54" w:rsidRPr="007F305E">
        <w:rPr>
          <w:b/>
        </w:rPr>
        <w:t>doporučit</w:t>
      </w:r>
      <w:r w:rsidR="000F0C54" w:rsidRPr="007F305E">
        <w:t xml:space="preserve"> </w:t>
      </w:r>
      <w:r w:rsidR="00377C40" w:rsidRPr="007F305E">
        <w:rPr>
          <w:b/>
        </w:rPr>
        <w:t xml:space="preserve">k </w:t>
      </w:r>
      <w:r w:rsidR="000F0C54" w:rsidRPr="007F305E">
        <w:rPr>
          <w:b/>
        </w:rPr>
        <w:t>obhajobě</w:t>
      </w:r>
      <w:r w:rsidR="000F0C54" w:rsidRPr="007F305E">
        <w:t>, pro n</w:t>
      </w:r>
      <w:r w:rsidRPr="007F305E">
        <w:t>i</w:t>
      </w:r>
      <w:r w:rsidR="000F0C54" w:rsidRPr="007F305E">
        <w:t xml:space="preserve">ž navrhuji </w:t>
      </w:r>
      <w:r w:rsidR="00533F8E" w:rsidRPr="007F305E">
        <w:t xml:space="preserve">hodnocení v </w:t>
      </w:r>
      <w:r w:rsidR="00377C40" w:rsidRPr="007F305E">
        <w:t>dolním</w:t>
      </w:r>
      <w:r w:rsidR="00533F8E" w:rsidRPr="007F305E">
        <w:t xml:space="preserve"> pásmu známky </w:t>
      </w:r>
      <w:r w:rsidR="00377C40" w:rsidRPr="007F305E">
        <w:rPr>
          <w:b/>
        </w:rPr>
        <w:t>výborně</w:t>
      </w:r>
      <w:r w:rsidR="000F0C54" w:rsidRPr="007F305E">
        <w:t xml:space="preserve">. </w:t>
      </w:r>
    </w:p>
    <w:p w:rsidR="000F0C54" w:rsidRPr="007F305E" w:rsidRDefault="000F0C54" w:rsidP="000F0C54">
      <w:pPr>
        <w:ind w:firstLine="360"/>
        <w:jc w:val="both"/>
      </w:pPr>
    </w:p>
    <w:p w:rsidR="000F0C54" w:rsidRPr="007F305E" w:rsidRDefault="000F0C54" w:rsidP="000F0C54">
      <w:r w:rsidRPr="007F305E">
        <w:t xml:space="preserve"> </w:t>
      </w:r>
    </w:p>
    <w:p w:rsidR="000F0C54" w:rsidRPr="007F305E" w:rsidRDefault="000F0C54" w:rsidP="000F0C54">
      <w:pPr>
        <w:ind w:firstLine="360"/>
        <w:jc w:val="both"/>
      </w:pPr>
      <w:r w:rsidRPr="007F305E">
        <w:t>V</w:t>
      </w:r>
      <w:r w:rsidR="00377C40" w:rsidRPr="007F305E">
        <w:t xml:space="preserve"> Zalužanech </w:t>
      </w:r>
      <w:r w:rsidRPr="007F305E">
        <w:t xml:space="preserve">dne </w:t>
      </w:r>
      <w:r w:rsidR="00377C40" w:rsidRPr="007F305E">
        <w:t>19</w:t>
      </w:r>
      <w:r w:rsidRPr="007F305E">
        <w:t xml:space="preserve">. </w:t>
      </w:r>
      <w:r w:rsidR="00377C40" w:rsidRPr="007F305E">
        <w:t xml:space="preserve">srpna </w:t>
      </w:r>
      <w:r w:rsidRPr="007F305E">
        <w:t>201</w:t>
      </w:r>
      <w:r w:rsidR="00377C40" w:rsidRPr="007F305E">
        <w:t>9</w:t>
      </w:r>
    </w:p>
    <w:p w:rsidR="000F0C54" w:rsidRPr="007F305E" w:rsidRDefault="000F0C54" w:rsidP="000F0C54">
      <w:pPr>
        <w:pStyle w:val="Zkladntextodsazen"/>
        <w:ind w:firstLine="0"/>
      </w:pPr>
    </w:p>
    <w:p w:rsidR="000F0C54" w:rsidRPr="007F305E" w:rsidRDefault="000F0C54" w:rsidP="0087166D">
      <w:pPr>
        <w:pStyle w:val="Zkladntextodsazen"/>
        <w:ind w:left="0" w:firstLine="0"/>
      </w:pPr>
    </w:p>
    <w:p w:rsidR="000F0C54" w:rsidRPr="007F305E" w:rsidRDefault="000F0C54" w:rsidP="000F0C54">
      <w:pPr>
        <w:pStyle w:val="Zkladntextodsazen"/>
        <w:ind w:left="4962" w:firstLine="0"/>
      </w:pPr>
      <w:r w:rsidRPr="007F305E">
        <w:t xml:space="preserve">    ………………………………………</w:t>
      </w:r>
    </w:p>
    <w:p w:rsidR="000F0C54" w:rsidRPr="007F305E" w:rsidRDefault="000F0C54" w:rsidP="000F0C54">
      <w:pPr>
        <w:pStyle w:val="Zkladntextodsazen"/>
        <w:ind w:left="4962" w:right="252"/>
      </w:pPr>
      <w:r w:rsidRPr="007F305E">
        <w:t xml:space="preserve">PhDr. </w:t>
      </w:r>
      <w:smartTag w:uri="urn:schemas-microsoft-com:office:smarttags" w:element="PersonName">
        <w:r w:rsidRPr="007F305E">
          <w:t>Miroslav Kouba</w:t>
        </w:r>
      </w:smartTag>
      <w:r w:rsidRPr="007F305E">
        <w:t>, Ph.D.</w:t>
      </w:r>
    </w:p>
    <w:p w:rsidR="000F0C54" w:rsidRPr="007F305E" w:rsidRDefault="000F0C54" w:rsidP="000F0C54">
      <w:pPr>
        <w:pStyle w:val="Zkladntextodsazen"/>
        <w:ind w:left="5664" w:right="252" w:firstLine="6"/>
      </w:pPr>
      <w:r w:rsidRPr="007F305E">
        <w:t xml:space="preserve">   </w:t>
      </w:r>
      <w:r w:rsidR="00611E95">
        <w:t xml:space="preserve">vedoucí </w:t>
      </w:r>
      <w:bookmarkStart w:id="0" w:name="_GoBack"/>
      <w:bookmarkEnd w:id="0"/>
      <w:r w:rsidRPr="007F305E">
        <w:t>diplomové práce</w:t>
      </w:r>
    </w:p>
    <w:p w:rsidR="000F0C54" w:rsidRPr="007F305E" w:rsidRDefault="000F0C54" w:rsidP="000F0C54"/>
    <w:p w:rsidR="005C3950" w:rsidRPr="007F305E" w:rsidRDefault="005C3950"/>
    <w:sectPr w:rsidR="005C3950" w:rsidRPr="007F305E">
      <w:footerReference w:type="even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4207" w:rsidRDefault="00B14207">
      <w:r>
        <w:separator/>
      </w:r>
    </w:p>
  </w:endnote>
  <w:endnote w:type="continuationSeparator" w:id="0">
    <w:p w:rsidR="00B14207" w:rsidRDefault="00B142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3F78" w:rsidRDefault="00501AE0" w:rsidP="00480A90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343F78" w:rsidRDefault="003F46EB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3F78" w:rsidRDefault="00501AE0" w:rsidP="00480A90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3F46EB">
      <w:rPr>
        <w:rStyle w:val="slostrnky"/>
        <w:noProof/>
      </w:rPr>
      <w:t>3</w:t>
    </w:r>
    <w:r>
      <w:rPr>
        <w:rStyle w:val="slostrnky"/>
      </w:rPr>
      <w:fldChar w:fldCharType="end"/>
    </w:r>
  </w:p>
  <w:p w:rsidR="00343F78" w:rsidRDefault="003F46E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4207" w:rsidRDefault="00B14207">
      <w:r>
        <w:separator/>
      </w:r>
    </w:p>
  </w:footnote>
  <w:footnote w:type="continuationSeparator" w:id="0">
    <w:p w:rsidR="00B14207" w:rsidRDefault="00B142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0C54"/>
    <w:rsid w:val="000528C6"/>
    <w:rsid w:val="00053D10"/>
    <w:rsid w:val="000F0C54"/>
    <w:rsid w:val="001261EA"/>
    <w:rsid w:val="002021DF"/>
    <w:rsid w:val="00240E21"/>
    <w:rsid w:val="002A4C5E"/>
    <w:rsid w:val="003605D5"/>
    <w:rsid w:val="0036199C"/>
    <w:rsid w:val="00366420"/>
    <w:rsid w:val="00377C40"/>
    <w:rsid w:val="003F46EB"/>
    <w:rsid w:val="00501AE0"/>
    <w:rsid w:val="00502F3B"/>
    <w:rsid w:val="0050607A"/>
    <w:rsid w:val="00533F8E"/>
    <w:rsid w:val="005C3950"/>
    <w:rsid w:val="00611E95"/>
    <w:rsid w:val="00626AD7"/>
    <w:rsid w:val="00726914"/>
    <w:rsid w:val="00737F44"/>
    <w:rsid w:val="007D0687"/>
    <w:rsid w:val="007F305E"/>
    <w:rsid w:val="008077E5"/>
    <w:rsid w:val="00837972"/>
    <w:rsid w:val="0087166D"/>
    <w:rsid w:val="009033EC"/>
    <w:rsid w:val="009874A1"/>
    <w:rsid w:val="009B43DE"/>
    <w:rsid w:val="00A81F3D"/>
    <w:rsid w:val="00AC4923"/>
    <w:rsid w:val="00B14207"/>
    <w:rsid w:val="00B61A67"/>
    <w:rsid w:val="00BA682B"/>
    <w:rsid w:val="00C850A0"/>
    <w:rsid w:val="00D61072"/>
    <w:rsid w:val="00E128A3"/>
    <w:rsid w:val="00E759A2"/>
    <w:rsid w:val="00E91F17"/>
    <w:rsid w:val="00EA56F8"/>
    <w:rsid w:val="00EF2F3D"/>
    <w:rsid w:val="00F30A0A"/>
    <w:rsid w:val="00F32973"/>
    <w:rsid w:val="00F752B9"/>
    <w:rsid w:val="00F95220"/>
    <w:rsid w:val="00FF3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E2104150-D41B-4184-B674-F7D8AB4E2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F0C54"/>
    <w:rPr>
      <w:rFonts w:eastAsia="Times New Roman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0F0C54"/>
    <w:pPr>
      <w:keepNext/>
      <w:outlineLvl w:val="0"/>
    </w:pPr>
    <w:rPr>
      <w:i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0F0C54"/>
    <w:pPr>
      <w:keepNext/>
      <w:outlineLvl w:val="1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0F0C54"/>
    <w:rPr>
      <w:rFonts w:eastAsia="Times New Roman"/>
      <w:i/>
      <w:sz w:val="20"/>
      <w:szCs w:val="20"/>
      <w:lang w:eastAsia="cs-CZ"/>
    </w:rPr>
  </w:style>
  <w:style w:type="character" w:customStyle="1" w:styleId="Nadpis2Char">
    <w:name w:val="Nadpis 2 Char"/>
    <w:basedOn w:val="Standardnpsmoodstavce"/>
    <w:link w:val="Nadpis2"/>
    <w:rsid w:val="000F0C54"/>
    <w:rPr>
      <w:rFonts w:eastAsia="Times New Roman"/>
      <w:b/>
      <w:sz w:val="20"/>
      <w:szCs w:val="20"/>
      <w:lang w:eastAsia="cs-CZ"/>
    </w:rPr>
  </w:style>
  <w:style w:type="paragraph" w:styleId="Zkladntextodsazen">
    <w:name w:val="Body Text Indent"/>
    <w:basedOn w:val="Normln"/>
    <w:link w:val="ZkladntextodsazenChar"/>
    <w:rsid w:val="000F0C54"/>
    <w:pPr>
      <w:ind w:left="6372"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0F0C54"/>
    <w:rPr>
      <w:rFonts w:eastAsia="Times New Roman"/>
      <w:szCs w:val="20"/>
      <w:lang w:eastAsia="cs-CZ"/>
    </w:rPr>
  </w:style>
  <w:style w:type="paragraph" w:styleId="Zpat">
    <w:name w:val="footer"/>
    <w:basedOn w:val="Normln"/>
    <w:link w:val="ZpatChar"/>
    <w:rsid w:val="000F0C5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0F0C54"/>
    <w:rPr>
      <w:rFonts w:eastAsia="Times New Roman"/>
      <w:lang w:eastAsia="cs-CZ"/>
    </w:rPr>
  </w:style>
  <w:style w:type="character" w:styleId="slostrnky">
    <w:name w:val="page number"/>
    <w:basedOn w:val="Standardnpsmoodstavce"/>
    <w:rsid w:val="000F0C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1162</Words>
  <Characters>6860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Kouba</dc:creator>
  <cp:lastModifiedBy>Miroslav Kouba</cp:lastModifiedBy>
  <cp:revision>2</cp:revision>
  <dcterms:created xsi:type="dcterms:W3CDTF">2019-08-20T17:46:00Z</dcterms:created>
  <dcterms:modified xsi:type="dcterms:W3CDTF">2019-08-20T17:46:00Z</dcterms:modified>
</cp:coreProperties>
</file>