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1D92" w:rsidRDefault="00AD1D92" w:rsidP="00AD1D92">
      <w:pPr>
        <w:ind w:left="-851" w:hanging="142"/>
        <w:jc w:val="center"/>
        <w:rPr>
          <w:sz w:val="22"/>
          <w:szCs w:val="22"/>
        </w:rPr>
      </w:pPr>
      <w:r>
        <w:rPr>
          <w:sz w:val="22"/>
          <w:szCs w:val="22"/>
        </w:rPr>
        <w:t>Univerzita Pardubice – Fakulta filozofická – KLKS</w:t>
      </w:r>
    </w:p>
    <w:p w:rsidR="00AD1D92" w:rsidRDefault="00AD1D92" w:rsidP="00AD1D92"/>
    <w:p w:rsidR="00AD1D92" w:rsidRDefault="00AD1D92" w:rsidP="00AD1D92">
      <w:pPr>
        <w:snapToGrid w:val="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Posudek oponenta bakalářské práce – akademický rok 2014/2015</w:t>
      </w:r>
    </w:p>
    <w:p w:rsidR="00AD1D92" w:rsidRDefault="00AD1D92" w:rsidP="00AD1D92"/>
    <w:p w:rsidR="00AD1D92" w:rsidRDefault="00AD1D92" w:rsidP="00AD1D92">
      <w:pPr>
        <w:snapToGrid w:val="0"/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Autor práce: Anna Rybišárová</w:t>
      </w:r>
    </w:p>
    <w:p w:rsidR="00AD1D92" w:rsidRDefault="00AD1D92" w:rsidP="00AD1D92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Studijní obor: Historicko-literární studia</w:t>
      </w:r>
    </w:p>
    <w:p w:rsidR="00AD1D92" w:rsidRDefault="00AD1D92" w:rsidP="00AD1D92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Název práce: Kouzelné bytosti v krkonošských mýtech a pohádkách </w:t>
      </w:r>
    </w:p>
    <w:p w:rsidR="00AD1D92" w:rsidRDefault="00AD1D92" w:rsidP="00AD1D92">
      <w:pP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>Vedoucí práce: PhDr. Antonín Kudláč, Ph.D.</w:t>
      </w:r>
    </w:p>
    <w:p w:rsidR="00AD1D92" w:rsidRDefault="00AD1D92" w:rsidP="00AD1D92">
      <w:pPr>
        <w:pBdr>
          <w:bottom w:val="single" w:sz="12" w:space="1" w:color="auto"/>
        </w:pBdr>
        <w:spacing w:line="360" w:lineRule="auto"/>
        <w:rPr>
          <w:sz w:val="22"/>
          <w:szCs w:val="22"/>
        </w:rPr>
      </w:pPr>
      <w:r>
        <w:rPr>
          <w:sz w:val="22"/>
          <w:szCs w:val="22"/>
        </w:rPr>
        <w:t xml:space="preserve">Oponent práce: Mgr. Andrea Kamenická </w:t>
      </w:r>
    </w:p>
    <w:p w:rsidR="00D93E9E" w:rsidRDefault="00D93E9E" w:rsidP="00D93E9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I. Formulace cílů práce, metodologie</w:t>
      </w:r>
      <w:r>
        <w:rPr>
          <w:sz w:val="22"/>
          <w:szCs w:val="22"/>
        </w:rPr>
        <w:t xml:space="preserve"> </w:t>
      </w:r>
    </w:p>
    <w:p w:rsidR="00D93E9E" w:rsidRDefault="00D93E9E" w:rsidP="00D93E9E">
      <w:pPr>
        <w:rPr>
          <w:sz w:val="22"/>
          <w:szCs w:val="22"/>
        </w:rPr>
      </w:pPr>
      <w:r>
        <w:rPr>
          <w:sz w:val="22"/>
          <w:szCs w:val="22"/>
        </w:rPr>
        <w:t>(adekvátnost formulace cílů, vymezení tématu odpovídající rozsahu BP, adekvátnost zvolené metodologie)</w:t>
      </w:r>
    </w:p>
    <w:p w:rsidR="00D93E9E" w:rsidRDefault="00D93E9E" w:rsidP="00D93E9E">
      <w:pPr>
        <w:rPr>
          <w:sz w:val="22"/>
          <w:szCs w:val="22"/>
        </w:rPr>
      </w:pPr>
    </w:p>
    <w:p w:rsidR="00A55DAC" w:rsidRDefault="00A55DAC" w:rsidP="00A55DAC">
      <w:pPr>
        <w:tabs>
          <w:tab w:val="left" w:pos="10928"/>
        </w:tabs>
        <w:ind w:left="-211"/>
        <w:rPr>
          <w:sz w:val="22"/>
          <w:szCs w:val="22"/>
        </w:rPr>
      </w:pPr>
      <w:r w:rsidRPr="00A55DAC">
        <w:rPr>
          <w:sz w:val="22"/>
          <w:szCs w:val="22"/>
        </w:rPr>
        <w:t>Cíl práce je formulován zřetelně. Vymezení tématu odpovídá rozsahu bakalářské práce. Metodologie je adekvátní vzhledem k zaměření práce. Autorka práce již</w:t>
      </w:r>
      <w:r w:rsidR="004D077F">
        <w:rPr>
          <w:sz w:val="22"/>
          <w:szCs w:val="22"/>
        </w:rPr>
        <w:t xml:space="preserve"> v úvodu uvádí </w:t>
      </w:r>
      <w:r w:rsidRPr="00A55DAC">
        <w:rPr>
          <w:sz w:val="22"/>
          <w:szCs w:val="22"/>
        </w:rPr>
        <w:t>tematické okruhy, kterými se bude</w:t>
      </w:r>
      <w:r>
        <w:rPr>
          <w:sz w:val="22"/>
          <w:szCs w:val="22"/>
        </w:rPr>
        <w:t xml:space="preserve"> zabývat.</w:t>
      </w:r>
      <w:r w:rsidR="004D077F">
        <w:rPr>
          <w:sz w:val="22"/>
          <w:szCs w:val="22"/>
        </w:rPr>
        <w:t xml:space="preserve"> Metodologii pisatelka </w:t>
      </w:r>
      <w:r w:rsidR="0054469B">
        <w:rPr>
          <w:sz w:val="22"/>
          <w:szCs w:val="22"/>
        </w:rPr>
        <w:t xml:space="preserve">v úvodu práce </w:t>
      </w:r>
      <w:r w:rsidR="004D077F">
        <w:rPr>
          <w:sz w:val="22"/>
          <w:szCs w:val="22"/>
        </w:rPr>
        <w:t>nereflektuje vůbec.</w:t>
      </w:r>
    </w:p>
    <w:p w:rsidR="00A55DAC" w:rsidRDefault="00A55DAC" w:rsidP="00A55DAC">
      <w:pPr>
        <w:tabs>
          <w:tab w:val="left" w:pos="10928"/>
        </w:tabs>
        <w:ind w:left="-211"/>
        <w:rPr>
          <w:sz w:val="22"/>
          <w:szCs w:val="22"/>
        </w:rPr>
      </w:pPr>
    </w:p>
    <w:p w:rsidR="00D93E9E" w:rsidRDefault="00D93E9E" w:rsidP="00A55DAC">
      <w:pPr>
        <w:tabs>
          <w:tab w:val="left" w:pos="10928"/>
        </w:tabs>
        <w:ind w:left="-211"/>
        <w:rPr>
          <w:sz w:val="22"/>
          <w:szCs w:val="22"/>
        </w:rPr>
      </w:pPr>
      <w:r>
        <w:rPr>
          <w:sz w:val="22"/>
          <w:szCs w:val="22"/>
        </w:rPr>
        <w:t>body (0–4)</w:t>
      </w:r>
      <w:r>
        <w:rPr>
          <w:rStyle w:val="Znakapoznpodarou1"/>
          <w:sz w:val="22"/>
          <w:szCs w:val="22"/>
        </w:rPr>
        <w:footnoteReference w:customMarkFollows="1" w:id="1"/>
        <w:t>*</w:t>
      </w:r>
      <w:r>
        <w:rPr>
          <w:sz w:val="22"/>
          <w:szCs w:val="22"/>
        </w:rPr>
        <w:t xml:space="preserve"> </w:t>
      </w:r>
    </w:p>
    <w:p w:rsidR="00A55DAC" w:rsidRDefault="00A55DAC" w:rsidP="00D93E9E">
      <w:pPr>
        <w:rPr>
          <w:sz w:val="22"/>
          <w:szCs w:val="22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146"/>
      </w:tblGrid>
      <w:tr w:rsidR="00D93E9E" w:rsidTr="00540EA7">
        <w:trPr>
          <w:trHeight w:val="276"/>
        </w:trPr>
        <w:tc>
          <w:tcPr>
            <w:tcW w:w="114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93E9E" w:rsidRDefault="00D93E9E" w:rsidP="00540EA7">
            <w:pPr>
              <w:pStyle w:val="Obsahtabulky"/>
              <w:snapToGrid w:val="0"/>
            </w:pPr>
            <w:r>
              <w:rPr>
                <w:sz w:val="22"/>
                <w:szCs w:val="22"/>
              </w:rPr>
              <w:t>3</w:t>
            </w:r>
          </w:p>
        </w:tc>
      </w:tr>
    </w:tbl>
    <w:p w:rsidR="00D93E9E" w:rsidRDefault="00D93E9E" w:rsidP="00D93E9E">
      <w:pPr>
        <w:rPr>
          <w:b/>
          <w:bCs/>
          <w:sz w:val="22"/>
          <w:szCs w:val="22"/>
        </w:rPr>
      </w:pPr>
    </w:p>
    <w:p w:rsidR="00D93E9E" w:rsidRDefault="00D93E9E" w:rsidP="00D93E9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II. Naplnění stanovených cílů</w:t>
      </w:r>
      <w:r>
        <w:rPr>
          <w:sz w:val="22"/>
          <w:szCs w:val="22"/>
        </w:rPr>
        <w:t xml:space="preserve"> </w:t>
      </w:r>
    </w:p>
    <w:p w:rsidR="00D93E9E" w:rsidRDefault="00D93E9E" w:rsidP="00D93E9E">
      <w:pPr>
        <w:rPr>
          <w:sz w:val="22"/>
          <w:szCs w:val="22"/>
        </w:rPr>
      </w:pPr>
      <w:r>
        <w:rPr>
          <w:sz w:val="22"/>
          <w:szCs w:val="22"/>
        </w:rPr>
        <w:t xml:space="preserve">(odpovídající zpracování a interpretace výsledků, závěry práce, diskuse práce /porovnání výsledků práce s výsledky dosavadních bádání k tématu/, autorský přínos práce) </w:t>
      </w:r>
    </w:p>
    <w:p w:rsidR="00D93E9E" w:rsidRDefault="00D93E9E" w:rsidP="00D93E9E">
      <w:pPr>
        <w:rPr>
          <w:sz w:val="22"/>
          <w:szCs w:val="22"/>
        </w:rPr>
      </w:pPr>
    </w:p>
    <w:p w:rsidR="00D93E9E" w:rsidRPr="00561EF2" w:rsidRDefault="00D93E9E" w:rsidP="00D93E9E">
      <w:pPr>
        <w:rPr>
          <w:sz w:val="22"/>
          <w:szCs w:val="22"/>
        </w:rPr>
      </w:pPr>
      <w:r w:rsidRPr="00561EF2">
        <w:rPr>
          <w:sz w:val="22"/>
          <w:szCs w:val="22"/>
        </w:rPr>
        <w:t xml:space="preserve">Pisatelka postupuje shodně s vymezením tematiky. Stanovené cíle byly v rámci bakalářské práce </w:t>
      </w:r>
    </w:p>
    <w:p w:rsidR="00D93E9E" w:rsidRDefault="00D93E9E" w:rsidP="00D93E9E">
      <w:pPr>
        <w:rPr>
          <w:sz w:val="22"/>
          <w:szCs w:val="22"/>
        </w:rPr>
      </w:pPr>
      <w:r w:rsidRPr="00561EF2">
        <w:rPr>
          <w:sz w:val="22"/>
          <w:szCs w:val="22"/>
        </w:rPr>
        <w:t>naplněny, což autorka zdůrazňuje v</w:t>
      </w:r>
      <w:r>
        <w:rPr>
          <w:sz w:val="22"/>
          <w:szCs w:val="22"/>
        </w:rPr>
        <w:t> </w:t>
      </w:r>
      <w:r w:rsidRPr="00561EF2">
        <w:rPr>
          <w:sz w:val="22"/>
          <w:szCs w:val="22"/>
        </w:rPr>
        <w:t>závěru</w:t>
      </w:r>
      <w:r>
        <w:rPr>
          <w:sz w:val="22"/>
          <w:szCs w:val="22"/>
        </w:rPr>
        <w:t xml:space="preserve"> </w:t>
      </w:r>
      <w:r w:rsidR="004D077F">
        <w:rPr>
          <w:sz w:val="22"/>
          <w:szCs w:val="22"/>
        </w:rPr>
        <w:t xml:space="preserve">spisu, kde rekapituluje všechna dílčí zjištění. </w:t>
      </w:r>
    </w:p>
    <w:p w:rsidR="00D93E9E" w:rsidRDefault="00D93E9E" w:rsidP="00D93E9E">
      <w:pPr>
        <w:rPr>
          <w:sz w:val="22"/>
          <w:szCs w:val="22"/>
        </w:rPr>
      </w:pPr>
    </w:p>
    <w:p w:rsidR="00D93E9E" w:rsidRDefault="00D93E9E" w:rsidP="00D93E9E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137"/>
      </w:tblGrid>
      <w:tr w:rsidR="00D93E9E" w:rsidTr="00540EA7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93E9E" w:rsidRDefault="00D93E9E" w:rsidP="00540EA7">
            <w:pPr>
              <w:pStyle w:val="Obsahtabulky"/>
              <w:snapToGrid w:val="0"/>
            </w:pPr>
            <w:r>
              <w:rPr>
                <w:sz w:val="22"/>
                <w:szCs w:val="22"/>
              </w:rPr>
              <w:t>4</w:t>
            </w:r>
          </w:p>
        </w:tc>
      </w:tr>
    </w:tbl>
    <w:p w:rsidR="00D93E9E" w:rsidRDefault="00D93E9E" w:rsidP="00D93E9E">
      <w:pPr>
        <w:rPr>
          <w:sz w:val="22"/>
          <w:szCs w:val="22"/>
        </w:rPr>
      </w:pPr>
    </w:p>
    <w:p w:rsidR="00D93E9E" w:rsidRDefault="00D93E9E" w:rsidP="00D93E9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III. Obsahové zpracování, přístup k řešení, řešení dílčích problémů</w:t>
      </w:r>
      <w:r>
        <w:rPr>
          <w:sz w:val="22"/>
          <w:szCs w:val="22"/>
        </w:rPr>
        <w:t xml:space="preserve"> </w:t>
      </w:r>
    </w:p>
    <w:p w:rsidR="00D93E9E" w:rsidRDefault="00D93E9E" w:rsidP="00D93E9E">
      <w:pPr>
        <w:rPr>
          <w:sz w:val="22"/>
          <w:szCs w:val="22"/>
        </w:rPr>
      </w:pPr>
      <w:r>
        <w:rPr>
          <w:sz w:val="22"/>
          <w:szCs w:val="22"/>
        </w:rPr>
        <w:t>(struktura a koheznost práce, vhled do problematiky, využití relevantních odborných zdrojů, adekvátní pojmový aparát, praktická aplikace teoretického rámce, samostatnost zpracování)</w:t>
      </w:r>
    </w:p>
    <w:p w:rsidR="00D93E9E" w:rsidRDefault="00D93E9E" w:rsidP="00D93E9E">
      <w:pPr>
        <w:rPr>
          <w:sz w:val="22"/>
          <w:szCs w:val="22"/>
        </w:rPr>
      </w:pPr>
    </w:p>
    <w:p w:rsidR="004D077F" w:rsidRPr="004D077F" w:rsidRDefault="004D077F" w:rsidP="004D077F">
      <w:pPr>
        <w:rPr>
          <w:sz w:val="22"/>
          <w:szCs w:val="22"/>
        </w:rPr>
      </w:pPr>
      <w:r w:rsidRPr="004D077F">
        <w:rPr>
          <w:sz w:val="22"/>
          <w:szCs w:val="22"/>
        </w:rPr>
        <w:t>Práce má promyšlené rozvržení, jednotlivé části textu na sebe logicky navazují. Odborná literatura</w:t>
      </w:r>
      <w:r>
        <w:rPr>
          <w:sz w:val="22"/>
          <w:szCs w:val="22"/>
        </w:rPr>
        <w:t xml:space="preserve"> </w:t>
      </w:r>
      <w:r w:rsidRPr="004D077F">
        <w:rPr>
          <w:sz w:val="22"/>
          <w:szCs w:val="22"/>
        </w:rPr>
        <w:t xml:space="preserve">byla v práci využita vhodně. Autorce se podařilo účelně propojit teoretická východiska s vlastní prací </w:t>
      </w:r>
    </w:p>
    <w:p w:rsidR="0054469B" w:rsidRDefault="004D077F" w:rsidP="0054469B">
      <w:pPr>
        <w:rPr>
          <w:sz w:val="22"/>
          <w:szCs w:val="22"/>
        </w:rPr>
      </w:pPr>
      <w:r w:rsidRPr="004D077F">
        <w:rPr>
          <w:sz w:val="22"/>
          <w:szCs w:val="22"/>
        </w:rPr>
        <w:t>s</w:t>
      </w:r>
      <w:r>
        <w:rPr>
          <w:sz w:val="22"/>
          <w:szCs w:val="22"/>
        </w:rPr>
        <w:t> </w:t>
      </w:r>
      <w:r w:rsidRPr="004D077F">
        <w:rPr>
          <w:sz w:val="22"/>
          <w:szCs w:val="22"/>
        </w:rPr>
        <w:t>uměleckým</w:t>
      </w:r>
      <w:r>
        <w:rPr>
          <w:sz w:val="22"/>
          <w:szCs w:val="22"/>
        </w:rPr>
        <w:t xml:space="preserve"> textem.</w:t>
      </w:r>
      <w:r w:rsidR="0054469B">
        <w:rPr>
          <w:sz w:val="22"/>
          <w:szCs w:val="22"/>
        </w:rPr>
        <w:t xml:space="preserve"> </w:t>
      </w:r>
    </w:p>
    <w:p w:rsidR="00D93E9E" w:rsidRDefault="00D93E9E" w:rsidP="004D077F">
      <w:pPr>
        <w:rPr>
          <w:sz w:val="22"/>
          <w:szCs w:val="22"/>
        </w:rPr>
      </w:pPr>
    </w:p>
    <w:p w:rsidR="006A5C99" w:rsidRDefault="006A5C99" w:rsidP="004D077F">
      <w:pPr>
        <w:rPr>
          <w:sz w:val="22"/>
          <w:szCs w:val="22"/>
        </w:rPr>
      </w:pPr>
    </w:p>
    <w:p w:rsidR="00D93E9E" w:rsidRDefault="00D93E9E" w:rsidP="00D93E9E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137"/>
      </w:tblGrid>
      <w:tr w:rsidR="00D93E9E" w:rsidTr="00540EA7">
        <w:trPr>
          <w:trHeight w:val="276"/>
        </w:trPr>
        <w:tc>
          <w:tcPr>
            <w:tcW w:w="113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93E9E" w:rsidRDefault="00002CA4" w:rsidP="00540EA7">
            <w:pPr>
              <w:pStyle w:val="Obsahtabulky"/>
              <w:snapToGrid w:val="0"/>
            </w:pPr>
            <w:r>
              <w:rPr>
                <w:sz w:val="22"/>
                <w:szCs w:val="22"/>
              </w:rPr>
              <w:t>3</w:t>
            </w:r>
          </w:p>
        </w:tc>
      </w:tr>
    </w:tbl>
    <w:p w:rsidR="00D93E9E" w:rsidRDefault="00D93E9E" w:rsidP="00D93E9E">
      <w:pPr>
        <w:rPr>
          <w:b/>
          <w:bCs/>
          <w:sz w:val="22"/>
          <w:szCs w:val="22"/>
        </w:rPr>
      </w:pPr>
    </w:p>
    <w:p w:rsidR="00D93E9E" w:rsidRDefault="00D93E9E" w:rsidP="00D93E9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IV. Formální náležitosti práce a její úprava</w:t>
      </w:r>
      <w:r>
        <w:rPr>
          <w:sz w:val="22"/>
          <w:szCs w:val="22"/>
        </w:rPr>
        <w:t xml:space="preserve"> </w:t>
      </w:r>
    </w:p>
    <w:p w:rsidR="00D93E9E" w:rsidRDefault="00D93E9E" w:rsidP="00D93E9E">
      <w:pPr>
        <w:rPr>
          <w:sz w:val="22"/>
          <w:szCs w:val="22"/>
        </w:rPr>
      </w:pPr>
      <w:r>
        <w:rPr>
          <w:sz w:val="22"/>
          <w:szCs w:val="22"/>
        </w:rPr>
        <w:t xml:space="preserve">(jazyková a stylistická úroveň, grafická úprava, dodržení příslušných citačních norem) </w:t>
      </w:r>
    </w:p>
    <w:p w:rsidR="00D93E9E" w:rsidRDefault="00D93E9E" w:rsidP="00D93E9E">
      <w:pPr>
        <w:rPr>
          <w:sz w:val="22"/>
          <w:szCs w:val="22"/>
        </w:rPr>
      </w:pPr>
    </w:p>
    <w:p w:rsidR="00D93E9E" w:rsidRDefault="004D077F" w:rsidP="004D077F">
      <w:pPr>
        <w:rPr>
          <w:sz w:val="22"/>
          <w:szCs w:val="22"/>
        </w:rPr>
      </w:pPr>
      <w:r w:rsidRPr="004D077F">
        <w:rPr>
          <w:sz w:val="22"/>
          <w:szCs w:val="22"/>
        </w:rPr>
        <w:t xml:space="preserve">Pisatelčin projev je kultivovaný a vytříbený. Příslušnou citační </w:t>
      </w:r>
      <w:r w:rsidR="00002CA4">
        <w:rPr>
          <w:sz w:val="22"/>
          <w:szCs w:val="22"/>
        </w:rPr>
        <w:t xml:space="preserve">normu autorka </w:t>
      </w:r>
      <w:r w:rsidRPr="004D077F">
        <w:rPr>
          <w:sz w:val="22"/>
          <w:szCs w:val="22"/>
        </w:rPr>
        <w:t xml:space="preserve">respektuje, text je </w:t>
      </w:r>
      <w:r w:rsidRPr="004D077F">
        <w:rPr>
          <w:sz w:val="22"/>
          <w:szCs w:val="22"/>
        </w:rPr>
        <w:lastRenderedPageBreak/>
        <w:t>vhodně graficky upraven.</w:t>
      </w:r>
    </w:p>
    <w:p w:rsidR="004D077F" w:rsidRDefault="004D077F" w:rsidP="004D077F">
      <w:pPr>
        <w:rPr>
          <w:sz w:val="22"/>
          <w:szCs w:val="22"/>
        </w:rPr>
      </w:pPr>
    </w:p>
    <w:p w:rsidR="00D93E9E" w:rsidRDefault="00D93E9E" w:rsidP="00D93E9E">
      <w:pPr>
        <w:rPr>
          <w:sz w:val="22"/>
          <w:szCs w:val="22"/>
        </w:rPr>
      </w:pPr>
      <w:r>
        <w:rPr>
          <w:sz w:val="22"/>
          <w:szCs w:val="22"/>
        </w:rPr>
        <w:t>body (0–4)</w:t>
      </w: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137"/>
      </w:tblGrid>
      <w:tr w:rsidR="00D93E9E" w:rsidTr="00540EA7">
        <w:trPr>
          <w:trHeight w:val="276"/>
        </w:trPr>
        <w:tc>
          <w:tcPr>
            <w:tcW w:w="1137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93E9E" w:rsidRDefault="00002CA4" w:rsidP="00540EA7">
            <w:pPr>
              <w:pStyle w:val="Obsahtabulky"/>
              <w:snapToGrid w:val="0"/>
            </w:pPr>
            <w:r>
              <w:rPr>
                <w:sz w:val="22"/>
                <w:szCs w:val="22"/>
              </w:rPr>
              <w:t>4</w:t>
            </w:r>
          </w:p>
        </w:tc>
      </w:tr>
    </w:tbl>
    <w:p w:rsidR="00D93E9E" w:rsidRDefault="00D93E9E" w:rsidP="00D93E9E"/>
    <w:p w:rsidR="00D93E9E" w:rsidRDefault="00D93E9E" w:rsidP="00D93E9E">
      <w:pPr>
        <w:rPr>
          <w:b/>
          <w:bCs/>
          <w:sz w:val="22"/>
          <w:szCs w:val="22"/>
        </w:rPr>
      </w:pPr>
    </w:p>
    <w:p w:rsidR="00D93E9E" w:rsidRDefault="00D93E9E" w:rsidP="00D93E9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V. Otázky doporučené k rozpravě při obhajobě</w:t>
      </w:r>
      <w:r>
        <w:rPr>
          <w:sz w:val="22"/>
          <w:szCs w:val="22"/>
        </w:rPr>
        <w:t xml:space="preserve"> </w:t>
      </w:r>
    </w:p>
    <w:p w:rsidR="00D93E9E" w:rsidRDefault="0008419F" w:rsidP="00D93E9E">
      <w:pPr>
        <w:rPr>
          <w:b/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08419F" w:rsidRPr="0008419F" w:rsidRDefault="0008419F" w:rsidP="00D93E9E">
      <w:pPr>
        <w:rPr>
          <w:sz w:val="22"/>
          <w:szCs w:val="22"/>
        </w:rPr>
      </w:pPr>
      <w:r>
        <w:rPr>
          <w:sz w:val="22"/>
          <w:szCs w:val="22"/>
        </w:rPr>
        <w:t xml:space="preserve">Byla postava Krakonoše oblíbeným tématem pro autory v období tzv. první republiky? </w:t>
      </w:r>
    </w:p>
    <w:p w:rsidR="00D93E9E" w:rsidRDefault="00D93E9E" w:rsidP="00D93E9E">
      <w:pPr>
        <w:rPr>
          <w:sz w:val="22"/>
          <w:szCs w:val="22"/>
        </w:rPr>
      </w:pPr>
    </w:p>
    <w:p w:rsidR="00D93E9E" w:rsidRDefault="00D93E9E" w:rsidP="00D93E9E">
      <w:pPr>
        <w:rPr>
          <w:sz w:val="22"/>
          <w:szCs w:val="22"/>
        </w:rPr>
      </w:pPr>
    </w:p>
    <w:p w:rsidR="00D93E9E" w:rsidRDefault="00D93E9E" w:rsidP="00D93E9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VI. Celkové hodnocení</w:t>
      </w:r>
      <w:r>
        <w:rPr>
          <w:sz w:val="22"/>
          <w:szCs w:val="22"/>
        </w:rPr>
        <w:t xml:space="preserve"> (doporučení/nedoporučení k obhajobě)</w:t>
      </w:r>
    </w:p>
    <w:p w:rsidR="00D93E9E" w:rsidRDefault="00D93E9E" w:rsidP="00D93E9E">
      <w:pPr>
        <w:rPr>
          <w:sz w:val="22"/>
          <w:szCs w:val="22"/>
        </w:rPr>
      </w:pPr>
    </w:p>
    <w:p w:rsidR="00D93E9E" w:rsidRDefault="00D93E9E" w:rsidP="00D93E9E">
      <w:pPr>
        <w:rPr>
          <w:sz w:val="22"/>
          <w:szCs w:val="22"/>
        </w:rPr>
      </w:pPr>
      <w:r w:rsidRPr="002216B2">
        <w:rPr>
          <w:sz w:val="22"/>
          <w:szCs w:val="22"/>
        </w:rPr>
        <w:t>Předložený text splňuje požadavky kladené na bakalářskou práci. Doporučuji ji k obhajobě.</w:t>
      </w:r>
    </w:p>
    <w:p w:rsidR="00D93E9E" w:rsidRDefault="00D93E9E" w:rsidP="00D93E9E">
      <w:pPr>
        <w:rPr>
          <w:sz w:val="22"/>
          <w:szCs w:val="22"/>
        </w:rPr>
      </w:pPr>
    </w:p>
    <w:p w:rsidR="00D93E9E" w:rsidRDefault="00D93E9E" w:rsidP="00D93E9E">
      <w:pPr>
        <w:rPr>
          <w:b/>
          <w:bCs/>
          <w:sz w:val="22"/>
          <w:szCs w:val="22"/>
        </w:rPr>
      </w:pPr>
    </w:p>
    <w:p w:rsidR="00D93E9E" w:rsidRDefault="00D93E9E" w:rsidP="00D93E9E">
      <w:pPr>
        <w:rPr>
          <w:sz w:val="22"/>
          <w:szCs w:val="22"/>
        </w:rPr>
      </w:pPr>
      <w:r>
        <w:rPr>
          <w:b/>
          <w:bCs/>
          <w:sz w:val="22"/>
          <w:szCs w:val="22"/>
        </w:rPr>
        <w:t>VII. Návrh klasifikace</w:t>
      </w:r>
      <w:r>
        <w:rPr>
          <w:sz w:val="22"/>
          <w:szCs w:val="22"/>
        </w:rPr>
        <w:t xml:space="preserve"> (podle bodového ohodnocení)</w:t>
      </w:r>
    </w:p>
    <w:p w:rsidR="00D93E9E" w:rsidRDefault="00D93E9E" w:rsidP="00D93E9E">
      <w:pPr>
        <w:rPr>
          <w:sz w:val="22"/>
          <w:szCs w:val="22"/>
        </w:rPr>
      </w:pPr>
    </w:p>
    <w:p w:rsidR="00D93E9E" w:rsidRDefault="00D93E9E" w:rsidP="00D93E9E">
      <w:pPr>
        <w:rPr>
          <w:sz w:val="22"/>
          <w:szCs w:val="22"/>
        </w:rPr>
      </w:pPr>
      <w:r w:rsidRPr="002216B2">
        <w:rPr>
          <w:sz w:val="22"/>
          <w:szCs w:val="22"/>
        </w:rPr>
        <w:t>Bakalářskou práci navrh</w:t>
      </w:r>
      <w:r>
        <w:rPr>
          <w:sz w:val="22"/>
          <w:szCs w:val="22"/>
        </w:rPr>
        <w:t xml:space="preserve">uji </w:t>
      </w:r>
      <w:r w:rsidR="00002CA4">
        <w:rPr>
          <w:sz w:val="22"/>
          <w:szCs w:val="22"/>
        </w:rPr>
        <w:t>klasifikovat známkou výborně.</w:t>
      </w:r>
    </w:p>
    <w:p w:rsidR="00D93E9E" w:rsidRDefault="00D93E9E" w:rsidP="00D93E9E">
      <w:pPr>
        <w:rPr>
          <w:sz w:val="22"/>
          <w:szCs w:val="22"/>
        </w:rPr>
      </w:pPr>
    </w:p>
    <w:p w:rsidR="00D93E9E" w:rsidRDefault="00D93E9E" w:rsidP="00D93E9E">
      <w:pPr>
        <w:rPr>
          <w:sz w:val="22"/>
          <w:szCs w:val="22"/>
        </w:rPr>
      </w:pPr>
    </w:p>
    <w:p w:rsidR="00D93E9E" w:rsidRDefault="00D93E9E" w:rsidP="00D93E9E">
      <w:pPr>
        <w:rPr>
          <w:sz w:val="22"/>
          <w:szCs w:val="22"/>
        </w:rPr>
      </w:pPr>
      <w:r>
        <w:rPr>
          <w:sz w:val="22"/>
          <w:szCs w:val="22"/>
        </w:rPr>
        <w:t>datum: 14. 8. 2015</w:t>
      </w:r>
    </w:p>
    <w:p w:rsidR="00D93E9E" w:rsidRDefault="00D93E9E" w:rsidP="00D93E9E">
      <w:pPr>
        <w:rPr>
          <w:sz w:val="22"/>
          <w:szCs w:val="22"/>
        </w:rPr>
      </w:pPr>
    </w:p>
    <w:p w:rsidR="00D93E9E" w:rsidRDefault="00D93E9E" w:rsidP="00D93E9E">
      <w:pPr>
        <w:rPr>
          <w:sz w:val="22"/>
          <w:szCs w:val="22"/>
        </w:rPr>
      </w:pPr>
      <w:r>
        <w:rPr>
          <w:sz w:val="22"/>
          <w:szCs w:val="22"/>
        </w:rPr>
        <w:t>podpis:  Mgr. Andrea Kamenická</w:t>
      </w:r>
    </w:p>
    <w:p w:rsidR="00D93E9E" w:rsidRDefault="00D93E9E" w:rsidP="00D93E9E">
      <w:pPr>
        <w:rPr>
          <w:sz w:val="22"/>
          <w:szCs w:val="22"/>
        </w:rPr>
      </w:pPr>
    </w:p>
    <w:p w:rsidR="00D93E9E" w:rsidRDefault="00D93E9E" w:rsidP="00D93E9E">
      <w:pPr>
        <w:rPr>
          <w:sz w:val="22"/>
          <w:szCs w:val="22"/>
        </w:rPr>
      </w:pPr>
      <w:r>
        <w:rPr>
          <w:sz w:val="22"/>
          <w:szCs w:val="22"/>
        </w:rPr>
        <w:t>__________________________________________________________________________________</w:t>
      </w:r>
    </w:p>
    <w:p w:rsidR="00D93E9E" w:rsidRDefault="00D93E9E" w:rsidP="00D93E9E">
      <w:pPr>
        <w:rPr>
          <w:sz w:val="20"/>
          <w:szCs w:val="20"/>
        </w:rPr>
      </w:pPr>
    </w:p>
    <w:p w:rsidR="00D93E9E" w:rsidRDefault="00D93E9E" w:rsidP="00D93E9E">
      <w:pPr>
        <w:rPr>
          <w:sz w:val="20"/>
          <w:szCs w:val="20"/>
        </w:rPr>
      </w:pPr>
      <w:r>
        <w:rPr>
          <w:sz w:val="20"/>
          <w:szCs w:val="20"/>
        </w:rPr>
        <w:t xml:space="preserve">Tabulka bodového hodnocení </w:t>
      </w:r>
    </w:p>
    <w:p w:rsidR="00D93E9E" w:rsidRDefault="00D93E9E" w:rsidP="00D93E9E">
      <w:pPr>
        <w:rPr>
          <w:sz w:val="20"/>
          <w:szCs w:val="20"/>
        </w:rPr>
      </w:pPr>
    </w:p>
    <w:tbl>
      <w:tblPr>
        <w:tblW w:w="0" w:type="auto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853"/>
        <w:gridCol w:w="1092"/>
        <w:gridCol w:w="2221"/>
      </w:tblGrid>
      <w:tr w:rsidR="00D93E9E" w:rsidTr="00540EA7">
        <w:trPr>
          <w:trHeight w:val="276"/>
        </w:trPr>
        <w:tc>
          <w:tcPr>
            <w:tcW w:w="853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D93E9E" w:rsidRDefault="00D93E9E" w:rsidP="00540EA7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body</w:t>
            </w:r>
          </w:p>
        </w:tc>
        <w:tc>
          <w:tcPr>
            <w:tcW w:w="1092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</w:tcPr>
          <w:p w:rsidR="00D93E9E" w:rsidRDefault="00D93E9E" w:rsidP="00540EA7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klasifikace</w:t>
            </w:r>
          </w:p>
        </w:tc>
        <w:tc>
          <w:tcPr>
            <w:tcW w:w="2221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93E9E" w:rsidRDefault="00D93E9E" w:rsidP="00540EA7">
            <w:pPr>
              <w:pStyle w:val="Obsahtabulky"/>
              <w:snapToGrid w:val="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Podmínka</w:t>
            </w:r>
          </w:p>
        </w:tc>
      </w:tr>
      <w:tr w:rsidR="00D93E9E" w:rsidTr="00540EA7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93E9E" w:rsidRDefault="00D93E9E" w:rsidP="00540EA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až 16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93E9E" w:rsidRDefault="00D93E9E" w:rsidP="00540EA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výborně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93E9E" w:rsidRDefault="00D93E9E" w:rsidP="00540EA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D93E9E" w:rsidTr="00540EA7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93E9E" w:rsidRDefault="00D93E9E" w:rsidP="00540EA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 až 13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93E9E" w:rsidRDefault="00D93E9E" w:rsidP="00540EA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velmi dobře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93E9E" w:rsidRDefault="00D93E9E" w:rsidP="00540EA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D93E9E" w:rsidTr="00540EA7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93E9E" w:rsidRDefault="00D93E9E" w:rsidP="00540EA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 až 10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93E9E" w:rsidRDefault="00D93E9E" w:rsidP="00540EA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dobře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93E9E" w:rsidRDefault="00D93E9E" w:rsidP="00540EA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žádná nulová položka</w:t>
            </w:r>
          </w:p>
        </w:tc>
      </w:tr>
      <w:tr w:rsidR="00D93E9E" w:rsidTr="00540EA7">
        <w:trPr>
          <w:trHeight w:val="276"/>
        </w:trPr>
        <w:tc>
          <w:tcPr>
            <w:tcW w:w="853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93E9E" w:rsidRDefault="00D93E9E" w:rsidP="00540EA7">
            <w:pPr>
              <w:pStyle w:val="Obsahtabulky"/>
              <w:snapToGrid w:val="0"/>
              <w:rPr>
                <w:sz w:val="20"/>
                <w:szCs w:val="20"/>
              </w:rPr>
            </w:pPr>
            <w:smartTag w:uri="urn:schemas-microsoft-com:office:smarttags" w:element="metricconverter">
              <w:smartTagPr>
                <w:attr w:name="ProductID" w:val="4 a"/>
              </w:smartTagPr>
              <w:r>
                <w:rPr>
                  <w:sz w:val="20"/>
                  <w:szCs w:val="20"/>
                </w:rPr>
                <w:t>4 a</w:t>
              </w:r>
            </w:smartTag>
            <w:r>
              <w:rPr>
                <w:sz w:val="20"/>
                <w:szCs w:val="20"/>
              </w:rPr>
              <w:t xml:space="preserve"> méně</w:t>
            </w:r>
          </w:p>
        </w:tc>
        <w:tc>
          <w:tcPr>
            <w:tcW w:w="1092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D93E9E" w:rsidRDefault="00D93E9E" w:rsidP="00540EA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nevyhověl</w:t>
            </w:r>
          </w:p>
        </w:tc>
        <w:tc>
          <w:tcPr>
            <w:tcW w:w="2221" w:type="dxa"/>
            <w:vMerge w:val="restart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D93E9E" w:rsidRDefault="00D93E9E" w:rsidP="00540EA7">
            <w:pPr>
              <w:pStyle w:val="Obsahtabulky"/>
              <w:snapToGrid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min. 1 nulová položka </w:t>
            </w:r>
          </w:p>
        </w:tc>
      </w:tr>
    </w:tbl>
    <w:p w:rsidR="00D93E9E" w:rsidRDefault="00D93E9E" w:rsidP="00D93E9E">
      <w:pPr>
        <w:rPr>
          <w:sz w:val="22"/>
          <w:szCs w:val="22"/>
        </w:rPr>
      </w:pPr>
    </w:p>
    <w:p w:rsidR="00D93E9E" w:rsidRDefault="00D93E9E" w:rsidP="00D93E9E"/>
    <w:p w:rsidR="00D93E9E" w:rsidRDefault="00D93E9E" w:rsidP="00D93E9E"/>
    <w:p w:rsidR="00CA1ED7" w:rsidRDefault="00CA1ED7"/>
    <w:sectPr w:rsidR="00CA1ED7" w:rsidSect="003465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132B0" w:rsidRDefault="00D132B0" w:rsidP="00D93E9E">
      <w:r>
        <w:separator/>
      </w:r>
    </w:p>
  </w:endnote>
  <w:endnote w:type="continuationSeparator" w:id="0">
    <w:p w:rsidR="00D132B0" w:rsidRDefault="00D132B0" w:rsidP="00D93E9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132B0" w:rsidRDefault="00D132B0" w:rsidP="00D93E9E">
      <w:r>
        <w:separator/>
      </w:r>
    </w:p>
  </w:footnote>
  <w:footnote w:type="continuationSeparator" w:id="0">
    <w:p w:rsidR="00D132B0" w:rsidRDefault="00D132B0" w:rsidP="00D93E9E">
      <w:r>
        <w:continuationSeparator/>
      </w:r>
    </w:p>
  </w:footnote>
  <w:footnote w:id="1">
    <w:p w:rsidR="00D93E9E" w:rsidRDefault="00D93E9E" w:rsidP="00D93E9E">
      <w:pPr>
        <w:pStyle w:val="Textpoznpodarou"/>
      </w:pPr>
      <w:r>
        <w:rPr>
          <w:rStyle w:val="Znakypropoznmkupodarou"/>
        </w:rPr>
        <w:t>*</w:t>
      </w:r>
      <w:r>
        <w:tab/>
        <w:t>legenda k bodovému hodnocení: 4 = zcela adekvátně zpracováno; 3 = poměrně vhodně zpracováno; 2 = dostatečně zpracováno; 1 = pouze částečně splněno; 0 = neadekvátně zpracováno</w:t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93E9E"/>
    <w:rsid w:val="00002CA4"/>
    <w:rsid w:val="0008419F"/>
    <w:rsid w:val="002D3070"/>
    <w:rsid w:val="00346571"/>
    <w:rsid w:val="004D077F"/>
    <w:rsid w:val="0054469B"/>
    <w:rsid w:val="006A5C99"/>
    <w:rsid w:val="00A55DAC"/>
    <w:rsid w:val="00AD1D92"/>
    <w:rsid w:val="00CA1ED7"/>
    <w:rsid w:val="00D132B0"/>
    <w:rsid w:val="00D93E9E"/>
    <w:rsid w:val="00E507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93E9E"/>
    <w:pPr>
      <w:widowControl w:val="0"/>
      <w:suppressAutoHyphens/>
      <w:spacing w:after="0" w:line="240" w:lineRule="auto"/>
    </w:pPr>
    <w:rPr>
      <w:rFonts w:ascii="Times New Roman" w:eastAsia="Arial Unicode MS" w:hAnsi="Times New Roman" w:cs="Times New Roman"/>
      <w:kern w:val="1"/>
      <w:sz w:val="24"/>
      <w:szCs w:val="24"/>
      <w:lang w:eastAsia="ar-S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nakypropoznmkupodarou">
    <w:name w:val="Znaky pro poznámku pod čarou"/>
    <w:rsid w:val="00D93E9E"/>
  </w:style>
  <w:style w:type="character" w:customStyle="1" w:styleId="Znakapoznpodarou1">
    <w:name w:val="Značka pozn. pod čarou1"/>
    <w:rsid w:val="00D93E9E"/>
    <w:rPr>
      <w:vertAlign w:val="superscript"/>
    </w:rPr>
  </w:style>
  <w:style w:type="paragraph" w:customStyle="1" w:styleId="Obsahtabulky">
    <w:name w:val="Obsah tabulky"/>
    <w:basedOn w:val="Normln"/>
    <w:rsid w:val="00D93E9E"/>
    <w:pPr>
      <w:suppressLineNumbers/>
    </w:pPr>
  </w:style>
  <w:style w:type="paragraph" w:styleId="Textpoznpodarou">
    <w:name w:val="footnote text"/>
    <w:basedOn w:val="Normln"/>
    <w:link w:val="TextpoznpodarouChar"/>
    <w:semiHidden/>
    <w:rsid w:val="00D93E9E"/>
    <w:pPr>
      <w:suppressLineNumbers/>
      <w:ind w:left="283" w:hanging="283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semiHidden/>
    <w:rsid w:val="00D93E9E"/>
    <w:rPr>
      <w:rFonts w:ascii="Times New Roman" w:eastAsia="Arial Unicode MS" w:hAnsi="Times New Roman" w:cs="Times New Roman"/>
      <w:kern w:val="1"/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2</Pages>
  <Words>389</Words>
  <Characters>2297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2681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Lukas</dc:creator>
  <cp:lastModifiedBy>Lukas</cp:lastModifiedBy>
  <cp:revision>8</cp:revision>
  <dcterms:created xsi:type="dcterms:W3CDTF">2015-08-18T10:17:00Z</dcterms:created>
  <dcterms:modified xsi:type="dcterms:W3CDTF">2015-08-18T11:33:00Z</dcterms:modified>
</cp:coreProperties>
</file>