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C21" w:rsidRPr="00214AE8" w:rsidRDefault="00DA2C21" w:rsidP="00DA2C21">
      <w:pPr>
        <w:ind w:left="-851" w:hanging="142"/>
        <w:jc w:val="center"/>
        <w:rPr>
          <w:sz w:val="22"/>
          <w:szCs w:val="22"/>
        </w:rPr>
      </w:pPr>
      <w:r w:rsidRPr="00214AE8">
        <w:rPr>
          <w:sz w:val="22"/>
          <w:szCs w:val="22"/>
        </w:rPr>
        <w:t>Univerzita Pardubice – Fakulta filozofická – KLKS</w:t>
      </w:r>
    </w:p>
    <w:p w:rsidR="00DA2C21" w:rsidRPr="00214AE8" w:rsidRDefault="00DA2C21" w:rsidP="00DA2C21"/>
    <w:p w:rsidR="00DA2C21" w:rsidRPr="00214AE8" w:rsidRDefault="00DA2C21" w:rsidP="00DA2C21">
      <w:pPr>
        <w:snapToGrid w:val="0"/>
        <w:rPr>
          <w:b/>
          <w:bCs/>
          <w:sz w:val="22"/>
          <w:szCs w:val="22"/>
        </w:rPr>
      </w:pPr>
      <w:r w:rsidRPr="00214AE8">
        <w:rPr>
          <w:b/>
          <w:bCs/>
          <w:sz w:val="22"/>
          <w:szCs w:val="22"/>
        </w:rPr>
        <w:t xml:space="preserve">Posudek </w:t>
      </w:r>
      <w:r w:rsidRPr="00214AE8">
        <w:rPr>
          <w:b/>
          <w:bCs/>
          <w:dstrike/>
          <w:kern w:val="22"/>
          <w:sz w:val="22"/>
          <w:szCs w:val="22"/>
        </w:rPr>
        <w:t>vedoucího</w:t>
      </w:r>
      <w:r w:rsidRPr="00214AE8">
        <w:rPr>
          <w:b/>
          <w:bCs/>
          <w:kern w:val="22"/>
          <w:sz w:val="22"/>
          <w:szCs w:val="22"/>
        </w:rPr>
        <w:t>/</w:t>
      </w:r>
      <w:r w:rsidRPr="00214AE8">
        <w:rPr>
          <w:b/>
          <w:bCs/>
          <w:sz w:val="22"/>
          <w:szCs w:val="22"/>
          <w:u w:val="single"/>
        </w:rPr>
        <w:t>oponenta</w:t>
      </w:r>
      <w:r w:rsidRPr="00214AE8">
        <w:rPr>
          <w:b/>
          <w:bCs/>
          <w:sz w:val="22"/>
          <w:szCs w:val="22"/>
        </w:rPr>
        <w:t xml:space="preserve"> bakalá</w:t>
      </w:r>
      <w:r w:rsidR="00BC48E0" w:rsidRPr="00214AE8">
        <w:rPr>
          <w:b/>
          <w:bCs/>
          <w:sz w:val="22"/>
          <w:szCs w:val="22"/>
        </w:rPr>
        <w:t>řské práce – akademický rok 201</w:t>
      </w:r>
      <w:r w:rsidR="00A86A5E" w:rsidRPr="00214AE8">
        <w:rPr>
          <w:b/>
          <w:bCs/>
          <w:sz w:val="22"/>
          <w:szCs w:val="22"/>
        </w:rPr>
        <w:t>7</w:t>
      </w:r>
      <w:r w:rsidRPr="00214AE8">
        <w:rPr>
          <w:b/>
          <w:bCs/>
          <w:sz w:val="22"/>
          <w:szCs w:val="22"/>
        </w:rPr>
        <w:t>/201</w:t>
      </w:r>
      <w:r w:rsidR="00A86A5E" w:rsidRPr="00214AE8">
        <w:rPr>
          <w:b/>
          <w:bCs/>
          <w:sz w:val="22"/>
          <w:szCs w:val="22"/>
        </w:rPr>
        <w:t>8</w:t>
      </w:r>
    </w:p>
    <w:p w:rsidR="00DA2C21" w:rsidRPr="00214AE8" w:rsidRDefault="00DA2C21" w:rsidP="00DA2C21"/>
    <w:p w:rsidR="00DA2C21" w:rsidRPr="00214AE8" w:rsidRDefault="00DA2C21" w:rsidP="00DA2C21">
      <w:pPr>
        <w:snapToGrid w:val="0"/>
        <w:spacing w:line="360" w:lineRule="auto"/>
        <w:rPr>
          <w:sz w:val="22"/>
          <w:szCs w:val="22"/>
        </w:rPr>
      </w:pPr>
      <w:r w:rsidRPr="00214AE8">
        <w:rPr>
          <w:sz w:val="22"/>
          <w:szCs w:val="22"/>
        </w:rPr>
        <w:t xml:space="preserve">Autor práce: </w:t>
      </w:r>
      <w:r w:rsidRPr="00214AE8">
        <w:rPr>
          <w:sz w:val="22"/>
          <w:szCs w:val="22"/>
        </w:rPr>
        <w:tab/>
      </w:r>
      <w:r w:rsidRPr="00214AE8">
        <w:rPr>
          <w:sz w:val="22"/>
          <w:szCs w:val="22"/>
        </w:rPr>
        <w:tab/>
      </w:r>
      <w:r w:rsidR="00A86A5E" w:rsidRPr="00214AE8">
        <w:rPr>
          <w:b/>
          <w:sz w:val="22"/>
          <w:szCs w:val="22"/>
        </w:rPr>
        <w:t>Gabriela Vašíčková</w:t>
      </w:r>
    </w:p>
    <w:p w:rsidR="00DA2C21" w:rsidRPr="00214AE8" w:rsidRDefault="00DA2C21" w:rsidP="00DA2C21">
      <w:pPr>
        <w:spacing w:line="360" w:lineRule="auto"/>
        <w:rPr>
          <w:sz w:val="22"/>
          <w:szCs w:val="22"/>
        </w:rPr>
      </w:pPr>
      <w:r w:rsidRPr="00214AE8">
        <w:rPr>
          <w:sz w:val="22"/>
          <w:szCs w:val="22"/>
        </w:rPr>
        <w:t>Studijní obor:</w:t>
      </w:r>
      <w:r w:rsidRPr="00214AE8">
        <w:rPr>
          <w:sz w:val="22"/>
          <w:szCs w:val="22"/>
        </w:rPr>
        <w:tab/>
      </w:r>
      <w:r w:rsidRPr="00214AE8">
        <w:rPr>
          <w:sz w:val="22"/>
          <w:szCs w:val="22"/>
        </w:rPr>
        <w:tab/>
      </w:r>
      <w:r w:rsidRPr="00214AE8">
        <w:rPr>
          <w:b/>
          <w:sz w:val="22"/>
          <w:szCs w:val="22"/>
        </w:rPr>
        <w:t xml:space="preserve">Historicko-literární studia </w:t>
      </w:r>
    </w:p>
    <w:p w:rsidR="00A86A5E" w:rsidRPr="00214AE8" w:rsidRDefault="00DA2C21" w:rsidP="00FB4F33">
      <w:pPr>
        <w:spacing w:line="360" w:lineRule="auto"/>
        <w:rPr>
          <w:b/>
          <w:sz w:val="22"/>
          <w:szCs w:val="22"/>
        </w:rPr>
      </w:pPr>
      <w:r w:rsidRPr="00214AE8">
        <w:rPr>
          <w:sz w:val="22"/>
          <w:szCs w:val="22"/>
        </w:rPr>
        <w:t>Název práce:</w:t>
      </w:r>
      <w:r w:rsidRPr="00214AE8">
        <w:rPr>
          <w:sz w:val="22"/>
          <w:szCs w:val="22"/>
        </w:rPr>
        <w:tab/>
      </w:r>
      <w:r w:rsidRPr="00214AE8">
        <w:rPr>
          <w:sz w:val="22"/>
          <w:szCs w:val="22"/>
        </w:rPr>
        <w:tab/>
      </w:r>
      <w:r w:rsidR="00A86A5E" w:rsidRPr="00214AE8">
        <w:rPr>
          <w:b/>
          <w:sz w:val="22"/>
          <w:szCs w:val="22"/>
        </w:rPr>
        <w:t xml:space="preserve">Politická satira v dílech Michala </w:t>
      </w:r>
      <w:proofErr w:type="spellStart"/>
      <w:r w:rsidR="00A86A5E" w:rsidRPr="00214AE8">
        <w:rPr>
          <w:b/>
          <w:sz w:val="22"/>
          <w:szCs w:val="22"/>
        </w:rPr>
        <w:t>Viewegha</w:t>
      </w:r>
      <w:proofErr w:type="spellEnd"/>
      <w:r w:rsidR="00A86A5E" w:rsidRPr="00214AE8">
        <w:rPr>
          <w:b/>
          <w:sz w:val="22"/>
          <w:szCs w:val="22"/>
        </w:rPr>
        <w:t xml:space="preserve"> a Miloše Urbana (srovnávací </w:t>
      </w:r>
    </w:p>
    <w:p w:rsidR="005516EF" w:rsidRPr="00214AE8" w:rsidRDefault="00A86A5E" w:rsidP="00A86A5E">
      <w:pPr>
        <w:spacing w:line="360" w:lineRule="auto"/>
        <w:ind w:left="2124"/>
        <w:rPr>
          <w:b/>
          <w:sz w:val="22"/>
          <w:szCs w:val="22"/>
        </w:rPr>
      </w:pPr>
      <w:r w:rsidRPr="00214AE8">
        <w:rPr>
          <w:b/>
          <w:sz w:val="22"/>
          <w:szCs w:val="22"/>
        </w:rPr>
        <w:t xml:space="preserve">studie) </w:t>
      </w:r>
    </w:p>
    <w:p w:rsidR="00DA2C21" w:rsidRPr="00214AE8" w:rsidRDefault="00DA2C21" w:rsidP="00DA2C21">
      <w:pPr>
        <w:spacing w:line="360" w:lineRule="auto"/>
        <w:rPr>
          <w:b/>
          <w:sz w:val="22"/>
          <w:szCs w:val="22"/>
        </w:rPr>
      </w:pPr>
      <w:r w:rsidRPr="00214AE8">
        <w:rPr>
          <w:sz w:val="22"/>
          <w:szCs w:val="22"/>
        </w:rPr>
        <w:t>Vedoucí práce:</w:t>
      </w:r>
      <w:r w:rsidRPr="00214AE8">
        <w:rPr>
          <w:sz w:val="22"/>
          <w:szCs w:val="22"/>
        </w:rPr>
        <w:tab/>
      </w:r>
      <w:r w:rsidRPr="00214AE8">
        <w:rPr>
          <w:sz w:val="22"/>
          <w:szCs w:val="22"/>
        </w:rPr>
        <w:tab/>
      </w:r>
      <w:r w:rsidRPr="00214AE8">
        <w:rPr>
          <w:b/>
          <w:sz w:val="22"/>
          <w:szCs w:val="22"/>
        </w:rPr>
        <w:t xml:space="preserve">PhDr. </w:t>
      </w:r>
      <w:r w:rsidR="00A86A5E" w:rsidRPr="00214AE8">
        <w:rPr>
          <w:b/>
          <w:sz w:val="22"/>
          <w:szCs w:val="22"/>
        </w:rPr>
        <w:t>Antonín Kudláč</w:t>
      </w:r>
      <w:r w:rsidRPr="00214AE8">
        <w:rPr>
          <w:b/>
          <w:sz w:val="22"/>
          <w:szCs w:val="22"/>
        </w:rPr>
        <w:t>, Ph.D.</w:t>
      </w:r>
    </w:p>
    <w:p w:rsidR="00DA2C21" w:rsidRPr="00214AE8" w:rsidRDefault="00DA2C21" w:rsidP="00DA2C21">
      <w:pPr>
        <w:spacing w:line="360" w:lineRule="auto"/>
        <w:rPr>
          <w:sz w:val="22"/>
          <w:szCs w:val="22"/>
        </w:rPr>
      </w:pPr>
      <w:r w:rsidRPr="00214AE8">
        <w:rPr>
          <w:sz w:val="22"/>
          <w:szCs w:val="22"/>
        </w:rPr>
        <w:t>Oponent práce:</w:t>
      </w:r>
      <w:r w:rsidRPr="00214AE8">
        <w:rPr>
          <w:sz w:val="22"/>
          <w:szCs w:val="22"/>
        </w:rPr>
        <w:tab/>
      </w:r>
      <w:r w:rsidRPr="00214AE8">
        <w:rPr>
          <w:sz w:val="22"/>
          <w:szCs w:val="22"/>
        </w:rPr>
        <w:tab/>
      </w:r>
      <w:r w:rsidRPr="00214AE8">
        <w:rPr>
          <w:b/>
          <w:sz w:val="22"/>
          <w:szCs w:val="22"/>
        </w:rPr>
        <w:t xml:space="preserve">PhDr. </w:t>
      </w:r>
      <w:r w:rsidR="00A86A5E" w:rsidRPr="00214AE8">
        <w:rPr>
          <w:b/>
          <w:sz w:val="22"/>
          <w:szCs w:val="22"/>
        </w:rPr>
        <w:t>Miroslav Kouba</w:t>
      </w:r>
      <w:r w:rsidRPr="00214AE8">
        <w:rPr>
          <w:b/>
          <w:sz w:val="22"/>
          <w:szCs w:val="22"/>
        </w:rPr>
        <w:t>, Ph.D.</w:t>
      </w:r>
    </w:p>
    <w:p w:rsidR="00DA2C21" w:rsidRPr="00214AE8" w:rsidRDefault="00DA2C21" w:rsidP="00DA2C21">
      <w:pPr>
        <w:rPr>
          <w:sz w:val="22"/>
          <w:szCs w:val="22"/>
        </w:rPr>
      </w:pPr>
    </w:p>
    <w:p w:rsidR="00DA2C21" w:rsidRPr="00214AE8" w:rsidRDefault="00DA2C21" w:rsidP="00DA2C21">
      <w:pPr>
        <w:rPr>
          <w:sz w:val="22"/>
          <w:szCs w:val="22"/>
        </w:rPr>
      </w:pPr>
      <w:r w:rsidRPr="00214AE8">
        <w:rPr>
          <w:b/>
          <w:bCs/>
          <w:sz w:val="22"/>
          <w:szCs w:val="22"/>
        </w:rPr>
        <w:t>I. Formulace cílů práce, metodologie</w:t>
      </w:r>
      <w:r w:rsidRPr="00214AE8">
        <w:rPr>
          <w:sz w:val="22"/>
          <w:szCs w:val="22"/>
        </w:rPr>
        <w:t xml:space="preserve"> </w:t>
      </w:r>
    </w:p>
    <w:p w:rsidR="00DA2C21" w:rsidRPr="00214AE8" w:rsidRDefault="00DA2C21" w:rsidP="00DA2C21">
      <w:pPr>
        <w:rPr>
          <w:sz w:val="22"/>
          <w:szCs w:val="22"/>
        </w:rPr>
      </w:pPr>
      <w:r w:rsidRPr="00214AE8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214AE8" w:rsidRDefault="00DA2C21" w:rsidP="00DA2C21">
      <w:pPr>
        <w:rPr>
          <w:sz w:val="22"/>
          <w:szCs w:val="22"/>
        </w:rPr>
      </w:pPr>
    </w:p>
    <w:p w:rsidR="00565A51" w:rsidRPr="00214AE8" w:rsidRDefault="00DA2C21" w:rsidP="00E17E44">
      <w:pPr>
        <w:rPr>
          <w:sz w:val="22"/>
          <w:szCs w:val="22"/>
        </w:rPr>
      </w:pPr>
      <w:r w:rsidRPr="00214AE8">
        <w:rPr>
          <w:sz w:val="22"/>
          <w:szCs w:val="22"/>
        </w:rPr>
        <w:t xml:space="preserve">Bakalářská práce kol. </w:t>
      </w:r>
      <w:r w:rsidR="00A86A5E" w:rsidRPr="00214AE8">
        <w:rPr>
          <w:sz w:val="22"/>
          <w:szCs w:val="22"/>
        </w:rPr>
        <w:t>G</w:t>
      </w:r>
      <w:r w:rsidRPr="00214AE8">
        <w:rPr>
          <w:sz w:val="22"/>
          <w:szCs w:val="22"/>
        </w:rPr>
        <w:t xml:space="preserve">. </w:t>
      </w:r>
      <w:r w:rsidR="00A86A5E" w:rsidRPr="00214AE8">
        <w:rPr>
          <w:sz w:val="22"/>
          <w:szCs w:val="22"/>
        </w:rPr>
        <w:t xml:space="preserve">Vašíčkové se </w:t>
      </w:r>
      <w:r w:rsidR="00FB4F33" w:rsidRPr="00214AE8">
        <w:rPr>
          <w:sz w:val="22"/>
          <w:szCs w:val="22"/>
        </w:rPr>
        <w:t xml:space="preserve">zaměřuje na </w:t>
      </w:r>
      <w:r w:rsidR="00A86A5E" w:rsidRPr="00214AE8">
        <w:rPr>
          <w:sz w:val="22"/>
          <w:szCs w:val="22"/>
        </w:rPr>
        <w:t xml:space="preserve">podnětné, komparativně pojaté téma proměn politicky laděné satiry ve vybraných dílech současných českých prozaiků. Důraz na komparativní hledisko na jedné straně a snaha o analýzu pokud možno aktuální tematiky na straně druhé přirozeně soustřeďují </w:t>
      </w:r>
      <w:r w:rsidR="00ED2219" w:rsidRPr="00214AE8">
        <w:rPr>
          <w:sz w:val="22"/>
          <w:szCs w:val="22"/>
        </w:rPr>
        <w:t xml:space="preserve">autorčin </w:t>
      </w:r>
      <w:r w:rsidR="00A86A5E" w:rsidRPr="00214AE8">
        <w:rPr>
          <w:sz w:val="22"/>
          <w:szCs w:val="22"/>
        </w:rPr>
        <w:t xml:space="preserve">zájem především na </w:t>
      </w:r>
      <w:r w:rsidR="00ED2219" w:rsidRPr="00214AE8">
        <w:rPr>
          <w:sz w:val="22"/>
          <w:szCs w:val="22"/>
        </w:rPr>
        <w:t xml:space="preserve">tvorbu </w:t>
      </w:r>
      <w:r w:rsidR="00A86A5E" w:rsidRPr="00214AE8">
        <w:rPr>
          <w:sz w:val="22"/>
          <w:szCs w:val="22"/>
        </w:rPr>
        <w:t xml:space="preserve">Michala </w:t>
      </w:r>
      <w:proofErr w:type="spellStart"/>
      <w:r w:rsidR="00A86A5E" w:rsidRPr="00214AE8">
        <w:rPr>
          <w:sz w:val="22"/>
          <w:szCs w:val="22"/>
        </w:rPr>
        <w:t>Viewegha</w:t>
      </w:r>
      <w:proofErr w:type="spellEnd"/>
      <w:r w:rsidR="00A86A5E" w:rsidRPr="00214AE8">
        <w:rPr>
          <w:sz w:val="22"/>
          <w:szCs w:val="22"/>
        </w:rPr>
        <w:t xml:space="preserve"> a Miloše Urbana, dv</w:t>
      </w:r>
      <w:r w:rsidR="00ED2219" w:rsidRPr="00214AE8">
        <w:rPr>
          <w:sz w:val="22"/>
          <w:szCs w:val="22"/>
        </w:rPr>
        <w:t>ou</w:t>
      </w:r>
      <w:r w:rsidR="00A86A5E" w:rsidRPr="00214AE8">
        <w:rPr>
          <w:sz w:val="22"/>
          <w:szCs w:val="22"/>
        </w:rPr>
        <w:t xml:space="preserve"> plně etablovan</w:t>
      </w:r>
      <w:r w:rsidR="00ED2219" w:rsidRPr="00214AE8">
        <w:rPr>
          <w:sz w:val="22"/>
          <w:szCs w:val="22"/>
        </w:rPr>
        <w:t>ých</w:t>
      </w:r>
      <w:r w:rsidR="00A86A5E" w:rsidRPr="00214AE8">
        <w:rPr>
          <w:sz w:val="22"/>
          <w:szCs w:val="22"/>
        </w:rPr>
        <w:t xml:space="preserve"> autor</w:t>
      </w:r>
      <w:r w:rsidR="00ED2219" w:rsidRPr="00214AE8">
        <w:rPr>
          <w:sz w:val="22"/>
          <w:szCs w:val="22"/>
        </w:rPr>
        <w:t>ů</w:t>
      </w:r>
      <w:r w:rsidR="00A86A5E" w:rsidRPr="00214AE8">
        <w:rPr>
          <w:sz w:val="22"/>
          <w:szCs w:val="22"/>
        </w:rPr>
        <w:t xml:space="preserve"> současné české literatury. V tomto smyslu si Gabriela Vašíčková vytkla relativně nelehký úkol komparativně zhodnotit různé polohy fenoménu politické satiry u obou prozaiků, třebaže jejich tvůrčí profil a čtenářská recepce nejsou </w:t>
      </w:r>
      <w:r w:rsidR="00214AE8" w:rsidRPr="00214AE8">
        <w:rPr>
          <w:sz w:val="22"/>
          <w:szCs w:val="22"/>
        </w:rPr>
        <w:t xml:space="preserve">přirozeně </w:t>
      </w:r>
      <w:r w:rsidR="00A86A5E" w:rsidRPr="00214AE8">
        <w:rPr>
          <w:sz w:val="22"/>
          <w:szCs w:val="22"/>
        </w:rPr>
        <w:t xml:space="preserve">zcela identické. Autorka sama poukazuje na fakt, že </w:t>
      </w:r>
      <w:r w:rsidR="00ED2219" w:rsidRPr="00214AE8">
        <w:rPr>
          <w:sz w:val="22"/>
          <w:szCs w:val="22"/>
        </w:rPr>
        <w:t xml:space="preserve">se </w:t>
      </w:r>
      <w:r w:rsidR="00A86A5E" w:rsidRPr="00214AE8">
        <w:rPr>
          <w:sz w:val="22"/>
          <w:szCs w:val="22"/>
        </w:rPr>
        <w:t>„</w:t>
      </w:r>
      <w:r w:rsidR="00ED2219" w:rsidRPr="00214AE8">
        <w:rPr>
          <w:sz w:val="22"/>
          <w:szCs w:val="22"/>
        </w:rPr>
        <w:t xml:space="preserve">nikdo zatím nezabýval nejen tématem politické satiry v dílech Michala </w:t>
      </w:r>
      <w:proofErr w:type="spellStart"/>
      <w:r w:rsidR="00ED2219" w:rsidRPr="00214AE8">
        <w:rPr>
          <w:sz w:val="22"/>
          <w:szCs w:val="22"/>
        </w:rPr>
        <w:t>Viewegha</w:t>
      </w:r>
      <w:proofErr w:type="spellEnd"/>
      <w:r w:rsidR="00ED2219" w:rsidRPr="00214AE8">
        <w:rPr>
          <w:sz w:val="22"/>
          <w:szCs w:val="22"/>
        </w:rPr>
        <w:t xml:space="preserve"> a Miloše Urbana, ale celkově an</w:t>
      </w:r>
      <w:r w:rsidR="00214AE8" w:rsidRPr="00214AE8">
        <w:rPr>
          <w:sz w:val="22"/>
          <w:szCs w:val="22"/>
        </w:rPr>
        <w:t>i</w:t>
      </w:r>
      <w:r w:rsidR="00ED2219" w:rsidRPr="00214AE8">
        <w:rPr>
          <w:sz w:val="22"/>
          <w:szCs w:val="22"/>
        </w:rPr>
        <w:t xml:space="preserve"> kompletním tématem politické satiry ve 20. a 21. století“ (s. 3).</w:t>
      </w:r>
      <w:r w:rsidR="00ED2219">
        <w:rPr>
          <w:color w:val="FF0000"/>
          <w:sz w:val="22"/>
          <w:szCs w:val="22"/>
        </w:rPr>
        <w:t xml:space="preserve"> </w:t>
      </w:r>
      <w:r w:rsidR="00ED2219" w:rsidRPr="00214AE8">
        <w:rPr>
          <w:sz w:val="22"/>
          <w:szCs w:val="22"/>
        </w:rPr>
        <w:t xml:space="preserve">Z tohoto </w:t>
      </w:r>
      <w:r w:rsidR="00A86A5E" w:rsidRPr="00214AE8">
        <w:rPr>
          <w:sz w:val="22"/>
          <w:szCs w:val="22"/>
        </w:rPr>
        <w:t>d</w:t>
      </w:r>
      <w:r w:rsidR="00ED2219" w:rsidRPr="00214AE8">
        <w:rPr>
          <w:sz w:val="22"/>
          <w:szCs w:val="22"/>
        </w:rPr>
        <w:t xml:space="preserve">ůvodu představuje předkládaná bakalářská práce spis s adekvátně formulovanými cíli, které </w:t>
      </w:r>
      <w:r w:rsidR="00214AE8">
        <w:rPr>
          <w:sz w:val="22"/>
          <w:szCs w:val="22"/>
        </w:rPr>
        <w:t xml:space="preserve">mohou mít </w:t>
      </w:r>
      <w:r w:rsidR="00ED2219" w:rsidRPr="00214AE8">
        <w:rPr>
          <w:sz w:val="22"/>
          <w:szCs w:val="22"/>
        </w:rPr>
        <w:t xml:space="preserve">své opodstatnění i v šíře pojaté diskuzi o současné české literární tvorbě. </w:t>
      </w:r>
      <w:r w:rsidR="00565A51" w:rsidRPr="00214AE8">
        <w:rPr>
          <w:sz w:val="22"/>
          <w:szCs w:val="22"/>
        </w:rPr>
        <w:t>Vytčené cíle by bylo možné konkrétněji specifikovat, neboť některé konstatace mohou být poněkud nejasné (</w:t>
      </w:r>
      <w:r w:rsidR="00214AE8" w:rsidRPr="00214AE8">
        <w:rPr>
          <w:sz w:val="22"/>
          <w:szCs w:val="22"/>
        </w:rPr>
        <w:t xml:space="preserve">kupř. </w:t>
      </w:r>
      <w:r w:rsidR="00565A51" w:rsidRPr="00214AE8">
        <w:rPr>
          <w:sz w:val="22"/>
          <w:szCs w:val="22"/>
        </w:rPr>
        <w:t>„</w:t>
      </w:r>
      <w:r w:rsidR="00214AE8" w:rsidRPr="00214AE8">
        <w:rPr>
          <w:sz w:val="22"/>
          <w:szCs w:val="22"/>
        </w:rPr>
        <w:t>d</w:t>
      </w:r>
      <w:r w:rsidR="00565A51" w:rsidRPr="00214AE8">
        <w:rPr>
          <w:sz w:val="22"/>
          <w:szCs w:val="22"/>
        </w:rPr>
        <w:t>ané téma bude zkoumáno především z hlediska politicko-literárního“, s. 3). V souhrnném pohledu však výběr tématu a základní linie jeho zpracování odpovídají kritériím kladeným na práce obdobného typu.</w:t>
      </w:r>
    </w:p>
    <w:p w:rsidR="00E17E44" w:rsidRPr="00214AE8" w:rsidRDefault="00E17E44" w:rsidP="00DA2C21">
      <w:pPr>
        <w:rPr>
          <w:sz w:val="22"/>
          <w:szCs w:val="22"/>
        </w:rPr>
      </w:pPr>
    </w:p>
    <w:p w:rsidR="00DA2C21" w:rsidRPr="00214AE8" w:rsidRDefault="00DA2C21" w:rsidP="00DA2C21">
      <w:pPr>
        <w:rPr>
          <w:sz w:val="22"/>
          <w:szCs w:val="22"/>
        </w:rPr>
      </w:pPr>
      <w:r w:rsidRPr="00214AE8">
        <w:rPr>
          <w:sz w:val="22"/>
          <w:szCs w:val="22"/>
        </w:rPr>
        <w:t>body (0–4)</w:t>
      </w:r>
      <w:r w:rsidRPr="00214AE8">
        <w:rPr>
          <w:rStyle w:val="Znakapoznpodarou1"/>
          <w:sz w:val="22"/>
          <w:szCs w:val="22"/>
        </w:rPr>
        <w:footnoteReference w:customMarkFollows="1" w:id="1"/>
        <w:t>*</w:t>
      </w:r>
      <w:r w:rsidRPr="00214AE8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2A1D70" w:rsidRPr="00214AE8" w:rsidTr="005A1D12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214AE8" w:rsidRDefault="00214AE8" w:rsidP="005A1D1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214AE8">
              <w:rPr>
                <w:b/>
                <w:sz w:val="22"/>
                <w:szCs w:val="22"/>
              </w:rPr>
              <w:t>3,5</w:t>
            </w:r>
          </w:p>
        </w:tc>
      </w:tr>
    </w:tbl>
    <w:p w:rsidR="00DA2C21" w:rsidRPr="00214AE8" w:rsidRDefault="00DA2C21" w:rsidP="00DA2C21">
      <w:pPr>
        <w:rPr>
          <w:sz w:val="22"/>
          <w:szCs w:val="22"/>
        </w:rPr>
      </w:pPr>
    </w:p>
    <w:p w:rsidR="00DA2C21" w:rsidRPr="00214AE8" w:rsidRDefault="00DA2C21" w:rsidP="00DA2C21">
      <w:pPr>
        <w:rPr>
          <w:b/>
          <w:bCs/>
          <w:sz w:val="22"/>
          <w:szCs w:val="22"/>
        </w:rPr>
      </w:pPr>
    </w:p>
    <w:p w:rsidR="00DA2C21" w:rsidRPr="00214AE8" w:rsidRDefault="00DA2C21" w:rsidP="00DA2C21">
      <w:pPr>
        <w:rPr>
          <w:sz w:val="22"/>
          <w:szCs w:val="22"/>
        </w:rPr>
      </w:pPr>
      <w:r w:rsidRPr="00214AE8">
        <w:rPr>
          <w:b/>
          <w:bCs/>
          <w:sz w:val="22"/>
          <w:szCs w:val="22"/>
        </w:rPr>
        <w:t>II. Naplnění stanovených cílů</w:t>
      </w:r>
      <w:r w:rsidRPr="00214AE8">
        <w:rPr>
          <w:sz w:val="22"/>
          <w:szCs w:val="22"/>
        </w:rPr>
        <w:t xml:space="preserve"> </w:t>
      </w:r>
    </w:p>
    <w:p w:rsidR="00DA2C21" w:rsidRPr="00214AE8" w:rsidRDefault="00DA2C21" w:rsidP="00DA2C21">
      <w:pPr>
        <w:rPr>
          <w:sz w:val="22"/>
          <w:szCs w:val="22"/>
        </w:rPr>
      </w:pPr>
      <w:r w:rsidRPr="00214AE8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214AE8" w:rsidRDefault="00DA2C21" w:rsidP="00DA2C21">
      <w:pPr>
        <w:rPr>
          <w:sz w:val="12"/>
          <w:szCs w:val="22"/>
        </w:rPr>
      </w:pPr>
    </w:p>
    <w:p w:rsidR="005B351F" w:rsidRPr="00A86A5E" w:rsidRDefault="00DA2C21" w:rsidP="00037AD6">
      <w:pPr>
        <w:rPr>
          <w:color w:val="FF0000"/>
          <w:sz w:val="22"/>
          <w:szCs w:val="22"/>
        </w:rPr>
      </w:pPr>
      <w:r w:rsidRPr="00214AE8">
        <w:rPr>
          <w:sz w:val="22"/>
          <w:szCs w:val="22"/>
        </w:rPr>
        <w:t xml:space="preserve">Kol. </w:t>
      </w:r>
      <w:r w:rsidR="00565A51" w:rsidRPr="00214AE8">
        <w:rPr>
          <w:sz w:val="22"/>
          <w:szCs w:val="22"/>
        </w:rPr>
        <w:t xml:space="preserve">Vašíčková </w:t>
      </w:r>
      <w:r w:rsidRPr="00214AE8">
        <w:rPr>
          <w:sz w:val="22"/>
          <w:szCs w:val="22"/>
        </w:rPr>
        <w:t>zpracovala náležitým způsobem zadané téma</w:t>
      </w:r>
      <w:r w:rsidR="00565A51" w:rsidRPr="00214AE8">
        <w:rPr>
          <w:sz w:val="22"/>
          <w:szCs w:val="22"/>
        </w:rPr>
        <w:t>, přičemž provedla analýzu šesti vybraných prozaických prací (</w:t>
      </w:r>
      <w:r w:rsidR="00565A51" w:rsidRPr="00214AE8">
        <w:rPr>
          <w:i/>
          <w:sz w:val="22"/>
          <w:szCs w:val="22"/>
        </w:rPr>
        <w:t>Báječná léta s Klausem</w:t>
      </w:r>
      <w:r w:rsidR="00565A51" w:rsidRPr="00214AE8">
        <w:rPr>
          <w:sz w:val="22"/>
          <w:szCs w:val="22"/>
        </w:rPr>
        <w:t xml:space="preserve">, </w:t>
      </w:r>
      <w:r w:rsidR="00565A51" w:rsidRPr="00214AE8">
        <w:rPr>
          <w:i/>
          <w:sz w:val="22"/>
          <w:szCs w:val="22"/>
        </w:rPr>
        <w:t>Paměti poslance parlamentu</w:t>
      </w:r>
      <w:r w:rsidR="00565A51" w:rsidRPr="00214AE8">
        <w:rPr>
          <w:sz w:val="22"/>
          <w:szCs w:val="22"/>
        </w:rPr>
        <w:t xml:space="preserve">, </w:t>
      </w:r>
      <w:r w:rsidR="00565A51" w:rsidRPr="00214AE8">
        <w:rPr>
          <w:i/>
          <w:sz w:val="22"/>
          <w:szCs w:val="22"/>
        </w:rPr>
        <w:t>Sedmikostelí</w:t>
      </w:r>
      <w:r w:rsidR="00565A51" w:rsidRPr="00214AE8">
        <w:rPr>
          <w:sz w:val="22"/>
          <w:szCs w:val="22"/>
        </w:rPr>
        <w:t xml:space="preserve">, </w:t>
      </w:r>
      <w:r w:rsidR="00565A51" w:rsidRPr="00214AE8">
        <w:rPr>
          <w:i/>
          <w:sz w:val="22"/>
          <w:szCs w:val="22"/>
        </w:rPr>
        <w:t>Hastrman</w:t>
      </w:r>
      <w:r w:rsidR="00565A51" w:rsidRPr="00214AE8">
        <w:rPr>
          <w:sz w:val="22"/>
          <w:szCs w:val="22"/>
        </w:rPr>
        <w:t xml:space="preserve">, </w:t>
      </w:r>
      <w:r w:rsidR="00565A51" w:rsidRPr="00214AE8">
        <w:rPr>
          <w:i/>
          <w:sz w:val="22"/>
          <w:szCs w:val="22"/>
        </w:rPr>
        <w:t>Mafie v Praze</w:t>
      </w:r>
      <w:r w:rsidR="00565A51" w:rsidRPr="00214AE8">
        <w:rPr>
          <w:sz w:val="22"/>
          <w:szCs w:val="22"/>
        </w:rPr>
        <w:t xml:space="preserve"> a </w:t>
      </w:r>
      <w:r w:rsidR="00565A51" w:rsidRPr="00214AE8">
        <w:rPr>
          <w:i/>
          <w:sz w:val="22"/>
          <w:szCs w:val="22"/>
        </w:rPr>
        <w:t>Mráz přichází z Kremlu</w:t>
      </w:r>
      <w:r w:rsidR="00565A51" w:rsidRPr="00214AE8">
        <w:rPr>
          <w:sz w:val="22"/>
          <w:szCs w:val="22"/>
        </w:rPr>
        <w:t xml:space="preserve">). </w:t>
      </w:r>
      <w:r w:rsidR="00BE6AAA" w:rsidRPr="00214AE8">
        <w:rPr>
          <w:sz w:val="22"/>
          <w:szCs w:val="22"/>
        </w:rPr>
        <w:t>S</w:t>
      </w:r>
      <w:r w:rsidR="00565A51" w:rsidRPr="00214AE8">
        <w:rPr>
          <w:sz w:val="22"/>
          <w:szCs w:val="22"/>
        </w:rPr>
        <w:t>na</w:t>
      </w:r>
      <w:r w:rsidR="00BE6AAA" w:rsidRPr="00214AE8">
        <w:rPr>
          <w:sz w:val="22"/>
          <w:szCs w:val="22"/>
        </w:rPr>
        <w:t>ha</w:t>
      </w:r>
      <w:r w:rsidR="00565A51" w:rsidRPr="00214AE8">
        <w:rPr>
          <w:sz w:val="22"/>
          <w:szCs w:val="22"/>
        </w:rPr>
        <w:t xml:space="preserve"> představit širší a pokud možno ucelenou </w:t>
      </w:r>
      <w:r w:rsidR="00BE6AAA" w:rsidRPr="00214AE8">
        <w:rPr>
          <w:sz w:val="22"/>
          <w:szCs w:val="22"/>
        </w:rPr>
        <w:t xml:space="preserve">komparativní </w:t>
      </w:r>
      <w:r w:rsidR="00565A51" w:rsidRPr="00214AE8">
        <w:rPr>
          <w:sz w:val="22"/>
          <w:szCs w:val="22"/>
        </w:rPr>
        <w:t xml:space="preserve">analýzu vybraných titulů předpokládala </w:t>
      </w:r>
      <w:r w:rsidR="00BE6AAA" w:rsidRPr="00214AE8">
        <w:rPr>
          <w:sz w:val="22"/>
          <w:szCs w:val="22"/>
        </w:rPr>
        <w:t xml:space="preserve">četná </w:t>
      </w:r>
      <w:r w:rsidR="00565A51" w:rsidRPr="00214AE8">
        <w:rPr>
          <w:sz w:val="22"/>
          <w:szCs w:val="22"/>
        </w:rPr>
        <w:t xml:space="preserve">úskalí, </w:t>
      </w:r>
      <w:r w:rsidR="00BE6AAA" w:rsidRPr="00214AE8">
        <w:rPr>
          <w:sz w:val="22"/>
          <w:szCs w:val="22"/>
        </w:rPr>
        <w:t xml:space="preserve">s nimiž se G. Vašíčková poměrně obstojně vyrovnala. Autorka prokázala schopnost pracovat s prozaickým textem a účelně jej interpretovat v samostatných úvahách, které vřazuje do propracovaného myšlenkového systému (pravda, někdy snad až příliš mechanicky strukturovaného). S ohledem na absenci soustavněji pojatých prací k ústřednímu tématu (jež kol. Vašíčková konstatuje) je autorka poněkud limitována </w:t>
      </w:r>
      <w:r w:rsidR="00FE13E1" w:rsidRPr="00214AE8">
        <w:rPr>
          <w:sz w:val="22"/>
          <w:szCs w:val="22"/>
        </w:rPr>
        <w:t xml:space="preserve">množstvím dostupné sekundární literatury. </w:t>
      </w:r>
      <w:r w:rsidR="00FE13E1" w:rsidRPr="00371A47">
        <w:rPr>
          <w:sz w:val="22"/>
          <w:szCs w:val="22"/>
        </w:rPr>
        <w:t xml:space="preserve">Práce tak nepostrádá jistý autorský přínos, který ovšem </w:t>
      </w:r>
      <w:r w:rsidR="00371A47" w:rsidRPr="00371A47">
        <w:rPr>
          <w:sz w:val="22"/>
          <w:szCs w:val="22"/>
        </w:rPr>
        <w:t xml:space="preserve">snižuje </w:t>
      </w:r>
      <w:r w:rsidR="00FE13E1" w:rsidRPr="00371A47">
        <w:rPr>
          <w:sz w:val="22"/>
          <w:szCs w:val="22"/>
        </w:rPr>
        <w:t xml:space="preserve">kolísající </w:t>
      </w:r>
      <w:r w:rsidR="00371A47" w:rsidRPr="00371A47">
        <w:rPr>
          <w:sz w:val="22"/>
          <w:szCs w:val="22"/>
        </w:rPr>
        <w:t xml:space="preserve">stylistická </w:t>
      </w:r>
      <w:r w:rsidR="00FE13E1" w:rsidRPr="00371A47">
        <w:rPr>
          <w:sz w:val="22"/>
          <w:szCs w:val="22"/>
        </w:rPr>
        <w:t>úrov</w:t>
      </w:r>
      <w:r w:rsidR="00371A47" w:rsidRPr="00371A47">
        <w:rPr>
          <w:sz w:val="22"/>
          <w:szCs w:val="22"/>
        </w:rPr>
        <w:t>eň</w:t>
      </w:r>
      <w:r w:rsidR="00FE13E1" w:rsidRPr="00371A47">
        <w:rPr>
          <w:sz w:val="22"/>
          <w:szCs w:val="22"/>
        </w:rPr>
        <w:t xml:space="preserve"> (o tom více v následujícím bodě přítomného posudku).</w:t>
      </w:r>
      <w:r w:rsidR="00FE13E1">
        <w:rPr>
          <w:color w:val="FF0000"/>
          <w:sz w:val="22"/>
          <w:szCs w:val="22"/>
        </w:rPr>
        <w:t xml:space="preserve"> </w:t>
      </w:r>
    </w:p>
    <w:p w:rsidR="00DA2C21" w:rsidRPr="00A86A5E" w:rsidRDefault="00DA2C21" w:rsidP="00DA2C21">
      <w:pPr>
        <w:rPr>
          <w:color w:val="FF0000"/>
          <w:sz w:val="22"/>
          <w:szCs w:val="22"/>
        </w:rPr>
      </w:pPr>
    </w:p>
    <w:p w:rsidR="00DA2C21" w:rsidRPr="00371A47" w:rsidRDefault="00DA2C21" w:rsidP="00DA2C21">
      <w:pPr>
        <w:rPr>
          <w:sz w:val="22"/>
          <w:szCs w:val="22"/>
        </w:rPr>
      </w:pPr>
      <w:r w:rsidRPr="00371A47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371A47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371A47" w:rsidRDefault="00DA2C21" w:rsidP="00FE13E1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371A47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371A47" w:rsidRDefault="00DA2C21" w:rsidP="00DA2C21"/>
    <w:p w:rsidR="00DA2C21" w:rsidRPr="00371A47" w:rsidRDefault="00DA2C21" w:rsidP="00DA2C21">
      <w:pPr>
        <w:rPr>
          <w:sz w:val="22"/>
          <w:szCs w:val="22"/>
        </w:rPr>
      </w:pPr>
      <w:r w:rsidRPr="00371A47">
        <w:rPr>
          <w:b/>
          <w:bCs/>
          <w:sz w:val="22"/>
          <w:szCs w:val="22"/>
        </w:rPr>
        <w:t>III. Obsahové zpracování, přístup k řešení, řešení dílčích problémů</w:t>
      </w:r>
      <w:r w:rsidRPr="00371A47">
        <w:rPr>
          <w:sz w:val="22"/>
          <w:szCs w:val="22"/>
        </w:rPr>
        <w:t xml:space="preserve"> </w:t>
      </w:r>
    </w:p>
    <w:p w:rsidR="00DA2C21" w:rsidRPr="00371A47" w:rsidRDefault="00DA2C21" w:rsidP="00DA2C21">
      <w:pPr>
        <w:rPr>
          <w:sz w:val="22"/>
          <w:szCs w:val="22"/>
        </w:rPr>
      </w:pPr>
      <w:r w:rsidRPr="00371A47">
        <w:rPr>
          <w:sz w:val="22"/>
          <w:szCs w:val="22"/>
        </w:rPr>
        <w:t xml:space="preserve">(struktura a </w:t>
      </w:r>
      <w:proofErr w:type="spellStart"/>
      <w:r w:rsidRPr="00371A47">
        <w:rPr>
          <w:sz w:val="22"/>
          <w:szCs w:val="22"/>
        </w:rPr>
        <w:t>koheznost</w:t>
      </w:r>
      <w:proofErr w:type="spellEnd"/>
      <w:r w:rsidRPr="00371A47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DA2C21" w:rsidRPr="00A86A5E" w:rsidRDefault="00DA2C21" w:rsidP="00DA2C21">
      <w:pPr>
        <w:rPr>
          <w:color w:val="FF0000"/>
          <w:sz w:val="22"/>
          <w:szCs w:val="22"/>
        </w:rPr>
      </w:pPr>
    </w:p>
    <w:p w:rsidR="00766731" w:rsidRPr="00371A47" w:rsidRDefault="00F02E0B" w:rsidP="00371A47">
      <w:pPr>
        <w:rPr>
          <w:sz w:val="22"/>
          <w:szCs w:val="22"/>
        </w:rPr>
      </w:pPr>
      <w:r w:rsidRPr="00371A47">
        <w:rPr>
          <w:sz w:val="22"/>
          <w:szCs w:val="22"/>
        </w:rPr>
        <w:t xml:space="preserve">Na samém počátku je třeba konstatovat, že předkládaná práce kol. </w:t>
      </w:r>
      <w:r w:rsidR="00FE13E1" w:rsidRPr="00371A47">
        <w:rPr>
          <w:sz w:val="22"/>
          <w:szCs w:val="22"/>
        </w:rPr>
        <w:t xml:space="preserve">Vašíčkové </w:t>
      </w:r>
      <w:r w:rsidRPr="00371A47">
        <w:rPr>
          <w:sz w:val="22"/>
          <w:szCs w:val="22"/>
        </w:rPr>
        <w:t>má logickou a účelnou strukturu, jednotlivé části jsou kohezně vřazeny do celk</w:t>
      </w:r>
      <w:r w:rsidR="004C12FA" w:rsidRPr="00371A47">
        <w:rPr>
          <w:sz w:val="22"/>
          <w:szCs w:val="22"/>
        </w:rPr>
        <w:t>ové struktury výkladu</w:t>
      </w:r>
      <w:r w:rsidR="00FE13E1" w:rsidRPr="00371A47">
        <w:rPr>
          <w:sz w:val="22"/>
          <w:szCs w:val="22"/>
        </w:rPr>
        <w:t xml:space="preserve">, třebaže jejich příliš „mechanická“ koncepce může </w:t>
      </w:r>
      <w:r w:rsidR="00766731" w:rsidRPr="00371A47">
        <w:rPr>
          <w:sz w:val="22"/>
          <w:szCs w:val="22"/>
        </w:rPr>
        <w:t xml:space="preserve">vyznívat </w:t>
      </w:r>
      <w:r w:rsidR="00FE13E1" w:rsidRPr="00371A47">
        <w:rPr>
          <w:sz w:val="22"/>
          <w:szCs w:val="22"/>
        </w:rPr>
        <w:t>nepřirozeně a uměle</w:t>
      </w:r>
      <w:r w:rsidR="000014B0" w:rsidRPr="00371A47">
        <w:rPr>
          <w:sz w:val="22"/>
          <w:szCs w:val="22"/>
        </w:rPr>
        <w:t>.</w:t>
      </w:r>
      <w:r w:rsidR="00FE13E1" w:rsidRPr="00371A47">
        <w:rPr>
          <w:sz w:val="22"/>
          <w:szCs w:val="22"/>
        </w:rPr>
        <w:t xml:space="preserve"> Zejména v analytické části (od s. 20) mohla být sledovaná témata jednotlivých podkapitol ušetřena opakujících se formulací („Postavy v knize…“, „Prostředí v knize…“ atp.), jež působí poněkud rušivým dojmem. </w:t>
      </w:r>
    </w:p>
    <w:p w:rsidR="009B6A81" w:rsidRPr="00371A47" w:rsidRDefault="000014B0" w:rsidP="00371A47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371A47">
        <w:rPr>
          <w:sz w:val="22"/>
          <w:szCs w:val="22"/>
        </w:rPr>
        <w:t>Ú</w:t>
      </w:r>
      <w:r w:rsidR="00F02E0B" w:rsidRPr="00371A47">
        <w:rPr>
          <w:sz w:val="22"/>
          <w:szCs w:val="22"/>
        </w:rPr>
        <w:t>vodní kapitoly</w:t>
      </w:r>
      <w:r w:rsidR="00766731" w:rsidRPr="00371A47">
        <w:rPr>
          <w:sz w:val="22"/>
          <w:szCs w:val="22"/>
        </w:rPr>
        <w:t xml:space="preserve">, jež jsou nesporně </w:t>
      </w:r>
      <w:r w:rsidR="00F02E0B" w:rsidRPr="00371A47">
        <w:rPr>
          <w:sz w:val="22"/>
          <w:szCs w:val="22"/>
        </w:rPr>
        <w:t>kontextové</w:t>
      </w:r>
      <w:r w:rsidRPr="00371A47">
        <w:rPr>
          <w:sz w:val="22"/>
          <w:szCs w:val="22"/>
        </w:rPr>
        <w:t xml:space="preserve"> </w:t>
      </w:r>
      <w:r w:rsidR="00766731" w:rsidRPr="00371A47">
        <w:rPr>
          <w:sz w:val="22"/>
          <w:szCs w:val="22"/>
        </w:rPr>
        <w:t xml:space="preserve">povahy, nabízejí potřebný vhled do problematiky </w:t>
      </w:r>
      <w:r w:rsidRPr="00371A47">
        <w:rPr>
          <w:sz w:val="22"/>
          <w:szCs w:val="22"/>
        </w:rPr>
        <w:t xml:space="preserve">– </w:t>
      </w:r>
      <w:r w:rsidR="00F02E0B" w:rsidRPr="00371A47">
        <w:rPr>
          <w:sz w:val="22"/>
          <w:szCs w:val="22"/>
        </w:rPr>
        <w:t xml:space="preserve">autorka </w:t>
      </w:r>
      <w:r w:rsidRPr="00371A47">
        <w:rPr>
          <w:sz w:val="22"/>
          <w:szCs w:val="22"/>
        </w:rPr>
        <w:t xml:space="preserve">v nich </w:t>
      </w:r>
      <w:r w:rsidR="00766731" w:rsidRPr="00371A47">
        <w:rPr>
          <w:sz w:val="22"/>
          <w:szCs w:val="22"/>
        </w:rPr>
        <w:t>připomíná literárněvědné definice klíčových pojmů, jakými jsou satira, ironie, parodie a její politické konotace. Opírá se přitom o současné literárně-teoretické příručky a slovníky (k diskuzi se nabízí otázka, zda nemohla být rozvinuta hlubší diskuze s pracemi konkrétně zaměřených na satiru jako literárně-kulturní fenomén). Následně přistupuje</w:t>
      </w:r>
      <w:r w:rsidR="0034379A" w:rsidRPr="00371A47">
        <w:rPr>
          <w:sz w:val="22"/>
          <w:szCs w:val="22"/>
        </w:rPr>
        <w:t xml:space="preserve"> k líčení základní dějové linie vybraných šesti próz, čímž uzavírá kontextovou část své práce. V analytické části pak definuje klíčová témata, jež jsou odvozena od aktuálních (dobových) reálií politického života české společnosti a do jejichž zpracování vstupuje rozdílnou měrou a v různých polohách autorská invence. Vzniká tak základní síť politických témat (Václav Klaus, oheň /v parlamentu/, mafie, antiteze středověku a současnosti, ochrana přírody a ekoterorismus). Podkapitola 8 je pojata jako úvaha nad možnými inspiračními východisky, jež vyznívají v mnoha </w:t>
      </w:r>
      <w:r w:rsidR="00FC3A14" w:rsidRPr="00371A47">
        <w:rPr>
          <w:sz w:val="22"/>
          <w:szCs w:val="22"/>
        </w:rPr>
        <w:t xml:space="preserve">konstatacích </w:t>
      </w:r>
      <w:r w:rsidR="0034379A" w:rsidRPr="00371A47">
        <w:rPr>
          <w:sz w:val="22"/>
          <w:szCs w:val="22"/>
        </w:rPr>
        <w:t>poněkud naivně (kupř. „poměry v parlamentu se autorovi nelíbí, a tak se s nimi snaží vypořádat po svém“, s. 28)</w:t>
      </w:r>
      <w:r w:rsidR="00FC3A14" w:rsidRPr="00371A47">
        <w:rPr>
          <w:sz w:val="22"/>
          <w:szCs w:val="22"/>
        </w:rPr>
        <w:t>. Zajímavá je podkapitola o autorské strategii výběru jmen literárních postav</w:t>
      </w:r>
      <w:r w:rsidR="00F35D27" w:rsidRPr="00371A47">
        <w:rPr>
          <w:sz w:val="22"/>
          <w:szCs w:val="22"/>
        </w:rPr>
        <w:t xml:space="preserve"> a jejich stylisti</w:t>
      </w:r>
      <w:r w:rsidR="00371A47" w:rsidRPr="00371A47">
        <w:rPr>
          <w:sz w:val="22"/>
          <w:szCs w:val="22"/>
        </w:rPr>
        <w:t>ckých a sémantických zabarvení</w:t>
      </w:r>
      <w:r w:rsidR="00FC3A14" w:rsidRPr="00371A47">
        <w:rPr>
          <w:sz w:val="22"/>
          <w:szCs w:val="22"/>
        </w:rPr>
        <w:t xml:space="preserve"> (s. </w:t>
      </w:r>
      <w:r w:rsidR="00F35D27" w:rsidRPr="00371A47">
        <w:rPr>
          <w:sz w:val="22"/>
          <w:szCs w:val="22"/>
        </w:rPr>
        <w:t xml:space="preserve">31–35). V dalších pěti kapitolách se autorka zaměřuje v pravidelném sledu na charakteristiky postav, prostředí, času, vypravěče a v neposlední řadě i jazyková hlediska daných próz. </w:t>
      </w:r>
      <w:r w:rsidR="009B6A81" w:rsidRPr="00371A47">
        <w:rPr>
          <w:sz w:val="22"/>
          <w:szCs w:val="22"/>
        </w:rPr>
        <w:t xml:space="preserve">Tyto části </w:t>
      </w:r>
      <w:r w:rsidR="00F35D27" w:rsidRPr="00371A47">
        <w:rPr>
          <w:sz w:val="22"/>
          <w:szCs w:val="22"/>
        </w:rPr>
        <w:t xml:space="preserve">předkládané práce </w:t>
      </w:r>
      <w:r w:rsidR="009B6A81" w:rsidRPr="00371A47">
        <w:rPr>
          <w:sz w:val="22"/>
          <w:szCs w:val="22"/>
        </w:rPr>
        <w:t>možná potvrzují, že spektrum analyzovaných titulů je příliš široké, neboť</w:t>
      </w:r>
      <w:r w:rsidR="009B6A81">
        <w:rPr>
          <w:color w:val="FF0000"/>
          <w:sz w:val="22"/>
          <w:szCs w:val="22"/>
        </w:rPr>
        <w:t xml:space="preserve"> </w:t>
      </w:r>
      <w:r w:rsidR="00371A47" w:rsidRPr="00371A47">
        <w:rPr>
          <w:sz w:val="22"/>
          <w:szCs w:val="22"/>
        </w:rPr>
        <w:t xml:space="preserve">uvedené </w:t>
      </w:r>
      <w:r w:rsidR="009B6A81" w:rsidRPr="00371A47">
        <w:rPr>
          <w:sz w:val="22"/>
          <w:szCs w:val="22"/>
        </w:rPr>
        <w:t xml:space="preserve">objektivní okolnosti </w:t>
      </w:r>
      <w:r w:rsidR="00371A47" w:rsidRPr="00371A47">
        <w:rPr>
          <w:sz w:val="22"/>
          <w:szCs w:val="22"/>
        </w:rPr>
        <w:t xml:space="preserve">nutí </w:t>
      </w:r>
      <w:r w:rsidR="009B6A81" w:rsidRPr="00371A47">
        <w:rPr>
          <w:sz w:val="22"/>
          <w:szCs w:val="22"/>
        </w:rPr>
        <w:t xml:space="preserve">autorku ke zjednodušujícím a stručným konstatacím. S tím souvisí i další poznámka, jež se týká autorčiných obecně interpretačních předpokladů: komparace sledovaných próz a prvků politické satiry v nich obsažených se </w:t>
      </w:r>
      <w:r w:rsidR="00387014" w:rsidRPr="00371A47">
        <w:rPr>
          <w:sz w:val="22"/>
          <w:szCs w:val="22"/>
        </w:rPr>
        <w:t xml:space="preserve">totiž </w:t>
      </w:r>
      <w:r w:rsidR="009B6A81" w:rsidRPr="00371A47">
        <w:rPr>
          <w:sz w:val="22"/>
          <w:szCs w:val="22"/>
        </w:rPr>
        <w:t>opírá spíše o vlastní čtenářskou reflexi než o aplikaci předem vytyčených teoretických východisek</w:t>
      </w:r>
      <w:r w:rsidR="00387014" w:rsidRPr="00371A47">
        <w:rPr>
          <w:sz w:val="22"/>
          <w:szCs w:val="22"/>
        </w:rPr>
        <w:t>.</w:t>
      </w:r>
      <w:r w:rsidR="00387014" w:rsidRPr="00371A47">
        <w:rPr>
          <w:color w:val="FF0000"/>
          <w:sz w:val="22"/>
          <w:szCs w:val="22"/>
        </w:rPr>
        <w:t xml:space="preserve"> </w:t>
      </w:r>
      <w:r w:rsidR="00387014" w:rsidRPr="00371A47">
        <w:rPr>
          <w:sz w:val="22"/>
          <w:szCs w:val="22"/>
        </w:rPr>
        <w:t xml:space="preserve">Zde </w:t>
      </w:r>
      <w:r w:rsidR="009B6A81" w:rsidRPr="00371A47">
        <w:rPr>
          <w:sz w:val="22"/>
          <w:szCs w:val="22"/>
        </w:rPr>
        <w:t>se ukazuje ona chybějící diskuze s teoretickými pracemi</w:t>
      </w:r>
      <w:r w:rsidR="00387014" w:rsidRPr="00371A47">
        <w:rPr>
          <w:sz w:val="22"/>
          <w:szCs w:val="22"/>
        </w:rPr>
        <w:t xml:space="preserve"> – autorka v úvodu konstatuje, že jí „inspirací byla britská odborná kniha </w:t>
      </w:r>
      <w:proofErr w:type="spellStart"/>
      <w:r w:rsidR="00387014" w:rsidRPr="00371A47">
        <w:rPr>
          <w:i/>
          <w:iCs/>
          <w:sz w:val="22"/>
          <w:szCs w:val="22"/>
        </w:rPr>
        <w:t>Contemporary</w:t>
      </w:r>
      <w:proofErr w:type="spellEnd"/>
      <w:r w:rsidR="00387014" w:rsidRPr="00371A47">
        <w:rPr>
          <w:i/>
          <w:iCs/>
          <w:sz w:val="22"/>
          <w:szCs w:val="22"/>
        </w:rPr>
        <w:t xml:space="preserve"> </w:t>
      </w:r>
      <w:proofErr w:type="spellStart"/>
      <w:r w:rsidR="00387014" w:rsidRPr="00371A47">
        <w:rPr>
          <w:i/>
          <w:iCs/>
          <w:sz w:val="22"/>
          <w:szCs w:val="22"/>
        </w:rPr>
        <w:t>political</w:t>
      </w:r>
      <w:proofErr w:type="spellEnd"/>
      <w:r w:rsidR="00387014" w:rsidRPr="00371A47">
        <w:rPr>
          <w:i/>
          <w:iCs/>
          <w:sz w:val="22"/>
          <w:szCs w:val="22"/>
        </w:rPr>
        <w:t xml:space="preserve"> </w:t>
      </w:r>
      <w:proofErr w:type="spellStart"/>
      <w:r w:rsidR="00387014" w:rsidRPr="00371A47">
        <w:rPr>
          <w:i/>
          <w:iCs/>
          <w:sz w:val="22"/>
          <w:szCs w:val="22"/>
        </w:rPr>
        <w:t>satire</w:t>
      </w:r>
      <w:proofErr w:type="spellEnd"/>
      <w:r w:rsidR="00387014" w:rsidRPr="00371A47">
        <w:rPr>
          <w:i/>
          <w:iCs/>
          <w:sz w:val="22"/>
          <w:szCs w:val="22"/>
        </w:rPr>
        <w:t xml:space="preserve">: </w:t>
      </w:r>
      <w:proofErr w:type="spellStart"/>
      <w:r w:rsidR="00387014" w:rsidRPr="00371A47">
        <w:rPr>
          <w:i/>
          <w:iCs/>
          <w:sz w:val="22"/>
          <w:szCs w:val="22"/>
        </w:rPr>
        <w:t>Narrative</w:t>
      </w:r>
      <w:proofErr w:type="spellEnd"/>
      <w:r w:rsidR="00387014" w:rsidRPr="00371A47">
        <w:rPr>
          <w:i/>
          <w:iCs/>
          <w:sz w:val="22"/>
          <w:szCs w:val="22"/>
        </w:rPr>
        <w:t xml:space="preserve"> </w:t>
      </w:r>
      <w:proofErr w:type="spellStart"/>
      <w:r w:rsidR="00387014" w:rsidRPr="00371A47">
        <w:rPr>
          <w:i/>
          <w:iCs/>
          <w:sz w:val="22"/>
          <w:szCs w:val="22"/>
        </w:rPr>
        <w:t>Strategies</w:t>
      </w:r>
      <w:proofErr w:type="spellEnd"/>
      <w:r w:rsidR="00387014" w:rsidRPr="00371A47">
        <w:rPr>
          <w:i/>
          <w:iCs/>
          <w:sz w:val="22"/>
          <w:szCs w:val="22"/>
        </w:rPr>
        <w:t xml:space="preserve"> in </w:t>
      </w:r>
      <w:proofErr w:type="spellStart"/>
      <w:r w:rsidR="00387014" w:rsidRPr="00371A47">
        <w:rPr>
          <w:i/>
          <w:iCs/>
          <w:sz w:val="22"/>
          <w:szCs w:val="22"/>
        </w:rPr>
        <w:t>the</w:t>
      </w:r>
      <w:proofErr w:type="spellEnd"/>
      <w:r w:rsidR="00387014" w:rsidRPr="00371A47">
        <w:rPr>
          <w:i/>
          <w:iCs/>
          <w:sz w:val="22"/>
          <w:szCs w:val="22"/>
        </w:rPr>
        <w:t xml:space="preserve"> Post-</w:t>
      </w:r>
      <w:proofErr w:type="spellStart"/>
      <w:r w:rsidR="00387014" w:rsidRPr="00371A47">
        <w:rPr>
          <w:i/>
          <w:iCs/>
          <w:sz w:val="22"/>
          <w:szCs w:val="22"/>
        </w:rPr>
        <w:t>Modern</w:t>
      </w:r>
      <w:proofErr w:type="spellEnd"/>
      <w:r w:rsidR="00387014" w:rsidRPr="00371A47">
        <w:rPr>
          <w:i/>
          <w:iCs/>
          <w:sz w:val="22"/>
          <w:szCs w:val="22"/>
        </w:rPr>
        <w:t xml:space="preserve"> </w:t>
      </w:r>
      <w:proofErr w:type="spellStart"/>
      <w:r w:rsidR="00387014" w:rsidRPr="00371A47">
        <w:rPr>
          <w:i/>
          <w:iCs/>
          <w:sz w:val="22"/>
          <w:szCs w:val="22"/>
        </w:rPr>
        <w:t>Context</w:t>
      </w:r>
      <w:proofErr w:type="spellEnd"/>
      <w:r w:rsidR="00387014" w:rsidRPr="00371A47">
        <w:rPr>
          <w:i/>
          <w:iCs/>
          <w:sz w:val="22"/>
          <w:szCs w:val="22"/>
        </w:rPr>
        <w:t xml:space="preserve"> </w:t>
      </w:r>
      <w:r w:rsidR="00387014" w:rsidRPr="00371A47">
        <w:rPr>
          <w:sz w:val="22"/>
          <w:szCs w:val="22"/>
        </w:rPr>
        <w:t xml:space="preserve">od spisovatele M. D. </w:t>
      </w:r>
      <w:proofErr w:type="spellStart"/>
      <w:r w:rsidR="00387014" w:rsidRPr="00371A47">
        <w:rPr>
          <w:sz w:val="22"/>
          <w:szCs w:val="22"/>
        </w:rPr>
        <w:t>Fletchera</w:t>
      </w:r>
      <w:proofErr w:type="spellEnd"/>
      <w:r w:rsidR="00387014" w:rsidRPr="00371A47">
        <w:rPr>
          <w:sz w:val="22"/>
          <w:szCs w:val="22"/>
        </w:rPr>
        <w:t>“</w:t>
      </w:r>
      <w:r w:rsidR="00D64A11" w:rsidRPr="00371A47">
        <w:rPr>
          <w:sz w:val="22"/>
          <w:szCs w:val="22"/>
        </w:rPr>
        <w:t xml:space="preserve"> (</w:t>
      </w:r>
      <w:r w:rsidR="00387014" w:rsidRPr="00371A47">
        <w:rPr>
          <w:sz w:val="22"/>
          <w:szCs w:val="22"/>
        </w:rPr>
        <w:t>s. 3</w:t>
      </w:r>
      <w:r w:rsidR="00D64A11" w:rsidRPr="00371A47">
        <w:rPr>
          <w:sz w:val="22"/>
          <w:szCs w:val="22"/>
        </w:rPr>
        <w:t>)</w:t>
      </w:r>
      <w:r w:rsidR="00387014" w:rsidRPr="00371A47">
        <w:rPr>
          <w:sz w:val="22"/>
          <w:szCs w:val="22"/>
        </w:rPr>
        <w:t>, avšak v textu se další odkazy a úvahové vazby k této práci již nevyskytují</w:t>
      </w:r>
      <w:r w:rsidR="00D64A11" w:rsidRPr="00371A47">
        <w:rPr>
          <w:sz w:val="22"/>
          <w:szCs w:val="22"/>
        </w:rPr>
        <w:t xml:space="preserve"> (zmiňovaná „hlediska“ tedy patrna nejsou)</w:t>
      </w:r>
      <w:r w:rsidR="009B6A81" w:rsidRPr="00371A47">
        <w:rPr>
          <w:sz w:val="22"/>
          <w:szCs w:val="22"/>
        </w:rPr>
        <w:t xml:space="preserve">. </w:t>
      </w:r>
    </w:p>
    <w:p w:rsidR="002A2FFF" w:rsidRDefault="00BE3122" w:rsidP="00371A47">
      <w:pPr>
        <w:rPr>
          <w:sz w:val="22"/>
          <w:szCs w:val="22"/>
        </w:rPr>
      </w:pPr>
      <w:r w:rsidRPr="00371A47">
        <w:rPr>
          <w:sz w:val="22"/>
          <w:szCs w:val="22"/>
        </w:rPr>
        <w:t xml:space="preserve">Kol. </w:t>
      </w:r>
      <w:r w:rsidR="00740FF5" w:rsidRPr="00371A47">
        <w:rPr>
          <w:sz w:val="22"/>
          <w:szCs w:val="22"/>
        </w:rPr>
        <w:t xml:space="preserve">Vašíčková </w:t>
      </w:r>
      <w:r w:rsidRPr="00371A47">
        <w:rPr>
          <w:sz w:val="22"/>
          <w:szCs w:val="22"/>
        </w:rPr>
        <w:t xml:space="preserve">se při zpracování vytčeného tématu opírala o relevantní bibliografii, jež </w:t>
      </w:r>
      <w:r w:rsidR="00740FF5" w:rsidRPr="00371A47">
        <w:rPr>
          <w:sz w:val="22"/>
          <w:szCs w:val="22"/>
        </w:rPr>
        <w:t xml:space="preserve">ovšem zejména v teoretickém plánu mohla </w:t>
      </w:r>
      <w:r w:rsidR="00F76BF8" w:rsidRPr="00371A47">
        <w:rPr>
          <w:sz w:val="22"/>
          <w:szCs w:val="22"/>
        </w:rPr>
        <w:t xml:space="preserve">obsahovat více citovaných a konzultovaných položek. Kladně je třeba hodnotit odkazy na recenze, jichž mohlo být ovšem v samotných úvahách o projevech politické satiry využito ve větší míře. </w:t>
      </w:r>
    </w:p>
    <w:p w:rsidR="00BE3122" w:rsidRPr="002A2FFF" w:rsidRDefault="00BE3122" w:rsidP="00371A47">
      <w:pPr>
        <w:rPr>
          <w:sz w:val="22"/>
          <w:szCs w:val="22"/>
        </w:rPr>
      </w:pPr>
      <w:r w:rsidRPr="002A2FFF">
        <w:rPr>
          <w:sz w:val="22"/>
          <w:szCs w:val="22"/>
        </w:rPr>
        <w:t xml:space="preserve">Autorka </w:t>
      </w:r>
      <w:r w:rsidR="00F76BF8" w:rsidRPr="002A2FFF">
        <w:rPr>
          <w:sz w:val="22"/>
          <w:szCs w:val="22"/>
        </w:rPr>
        <w:t xml:space="preserve">konzultované </w:t>
      </w:r>
      <w:r w:rsidR="004C12FA" w:rsidRPr="002A2FFF">
        <w:rPr>
          <w:sz w:val="22"/>
          <w:szCs w:val="22"/>
        </w:rPr>
        <w:t xml:space="preserve">práce </w:t>
      </w:r>
      <w:r w:rsidR="00F76BF8" w:rsidRPr="002A2FFF">
        <w:rPr>
          <w:sz w:val="22"/>
          <w:szCs w:val="22"/>
        </w:rPr>
        <w:t>cituje náležitým způsobem</w:t>
      </w:r>
      <w:r w:rsidRPr="002A2FFF">
        <w:rPr>
          <w:sz w:val="22"/>
          <w:szCs w:val="22"/>
        </w:rPr>
        <w:t xml:space="preserve">. </w:t>
      </w:r>
    </w:p>
    <w:p w:rsidR="00EA14C5" w:rsidRPr="002A2FFF" w:rsidRDefault="00EA14C5" w:rsidP="00DA2C21">
      <w:pPr>
        <w:rPr>
          <w:sz w:val="22"/>
          <w:szCs w:val="22"/>
        </w:rPr>
      </w:pPr>
    </w:p>
    <w:p w:rsidR="00DA2C21" w:rsidRPr="002A2FFF" w:rsidRDefault="00DA2C21" w:rsidP="00DA2C21">
      <w:pPr>
        <w:rPr>
          <w:sz w:val="22"/>
          <w:szCs w:val="22"/>
        </w:rPr>
      </w:pPr>
      <w:r w:rsidRPr="002A2FFF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2A2FFF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2A2FFF" w:rsidRDefault="00DA2C21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2A2FFF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2A2FFF" w:rsidRDefault="00DA2C21" w:rsidP="00DA2C21">
      <w:pPr>
        <w:rPr>
          <w:b/>
          <w:bCs/>
          <w:sz w:val="22"/>
          <w:szCs w:val="22"/>
        </w:rPr>
      </w:pPr>
    </w:p>
    <w:p w:rsidR="00DA2C21" w:rsidRPr="002A2FFF" w:rsidRDefault="00DA2C21" w:rsidP="00DA2C21">
      <w:pPr>
        <w:rPr>
          <w:sz w:val="22"/>
          <w:szCs w:val="22"/>
        </w:rPr>
      </w:pPr>
      <w:r w:rsidRPr="002A2FFF">
        <w:rPr>
          <w:b/>
          <w:bCs/>
          <w:sz w:val="22"/>
          <w:szCs w:val="22"/>
        </w:rPr>
        <w:t>IV. Formální náležitosti práce a její úprava</w:t>
      </w:r>
      <w:r w:rsidRPr="002A2FFF">
        <w:rPr>
          <w:sz w:val="22"/>
          <w:szCs w:val="22"/>
        </w:rPr>
        <w:t xml:space="preserve"> </w:t>
      </w:r>
    </w:p>
    <w:p w:rsidR="00DA2C21" w:rsidRPr="002A2FFF" w:rsidRDefault="00DA2C21" w:rsidP="00DA2C21">
      <w:pPr>
        <w:rPr>
          <w:sz w:val="22"/>
          <w:szCs w:val="22"/>
        </w:rPr>
      </w:pPr>
      <w:r w:rsidRPr="002A2FFF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2A2FFF" w:rsidRDefault="00DA2C21" w:rsidP="00DA2C21">
      <w:pPr>
        <w:rPr>
          <w:sz w:val="22"/>
          <w:szCs w:val="22"/>
        </w:rPr>
      </w:pPr>
    </w:p>
    <w:p w:rsidR="00C6080F" w:rsidRPr="002A2FFF" w:rsidRDefault="00087E03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2A2FFF">
        <w:rPr>
          <w:sz w:val="22"/>
          <w:szCs w:val="22"/>
        </w:rPr>
        <w:t xml:space="preserve">Z hlediska jazykové </w:t>
      </w:r>
      <w:r w:rsidR="007C71B3" w:rsidRPr="002A2FFF">
        <w:rPr>
          <w:sz w:val="22"/>
          <w:szCs w:val="22"/>
        </w:rPr>
        <w:t xml:space="preserve">a stylistické </w:t>
      </w:r>
      <w:r w:rsidRPr="002A2FFF">
        <w:rPr>
          <w:sz w:val="22"/>
          <w:szCs w:val="22"/>
        </w:rPr>
        <w:t xml:space="preserve">úrovně </w:t>
      </w:r>
      <w:r w:rsidR="007C71B3" w:rsidRPr="002A2FFF">
        <w:rPr>
          <w:sz w:val="22"/>
          <w:szCs w:val="22"/>
        </w:rPr>
        <w:t xml:space="preserve">splňuje </w:t>
      </w:r>
      <w:r w:rsidRPr="002A2FFF">
        <w:rPr>
          <w:sz w:val="22"/>
          <w:szCs w:val="22"/>
        </w:rPr>
        <w:t>předkládan</w:t>
      </w:r>
      <w:r w:rsidR="007C71B3" w:rsidRPr="002A2FFF">
        <w:rPr>
          <w:sz w:val="22"/>
          <w:szCs w:val="22"/>
        </w:rPr>
        <w:t>á</w:t>
      </w:r>
      <w:r w:rsidRPr="002A2FFF">
        <w:rPr>
          <w:sz w:val="22"/>
          <w:szCs w:val="22"/>
        </w:rPr>
        <w:t xml:space="preserve"> práce</w:t>
      </w:r>
      <w:r w:rsidR="007C71B3" w:rsidRPr="002A2FFF">
        <w:rPr>
          <w:sz w:val="22"/>
          <w:szCs w:val="22"/>
        </w:rPr>
        <w:t xml:space="preserve"> kladená kritéria. </w:t>
      </w:r>
      <w:r w:rsidR="00021169" w:rsidRPr="002A2FFF">
        <w:rPr>
          <w:sz w:val="22"/>
          <w:szCs w:val="22"/>
        </w:rPr>
        <w:t xml:space="preserve">Poukázat je třeba na kolísavou stylistickou úroveň autorčina výkladu. Rušivé jsou hovorové či slangové obraty (př. </w:t>
      </w:r>
      <w:r w:rsidR="00021169" w:rsidRPr="00C6080F">
        <w:rPr>
          <w:sz w:val="22"/>
          <w:szCs w:val="22"/>
        </w:rPr>
        <w:t>„tudíž má autor plusové body“, s. 16;</w:t>
      </w:r>
      <w:r w:rsidR="00021169" w:rsidRPr="00C6080F">
        <w:rPr>
          <w:color w:val="FF0000"/>
          <w:sz w:val="22"/>
          <w:szCs w:val="22"/>
        </w:rPr>
        <w:t xml:space="preserve"> „</w:t>
      </w:r>
      <w:proofErr w:type="spellStart"/>
      <w:r w:rsidR="00021169" w:rsidRPr="00C6080F">
        <w:rPr>
          <w:sz w:val="22"/>
          <w:szCs w:val="22"/>
        </w:rPr>
        <w:t>Viewegh</w:t>
      </w:r>
      <w:proofErr w:type="spellEnd"/>
      <w:r w:rsidR="00021169" w:rsidRPr="00C6080F">
        <w:rPr>
          <w:sz w:val="22"/>
          <w:szCs w:val="22"/>
        </w:rPr>
        <w:t xml:space="preserve"> svoji kritiku zákonodárných orgánů staví na </w:t>
      </w:r>
      <w:proofErr w:type="gramStart"/>
      <w:r w:rsidR="00021169" w:rsidRPr="00C6080F">
        <w:rPr>
          <w:sz w:val="22"/>
          <w:szCs w:val="22"/>
        </w:rPr>
        <w:t>vyšší ,</w:t>
      </w:r>
      <w:proofErr w:type="spellStart"/>
      <w:r w:rsidR="00021169" w:rsidRPr="00C6080F">
        <w:rPr>
          <w:sz w:val="22"/>
          <w:szCs w:val="22"/>
        </w:rPr>
        <w:t>level</w:t>
      </w:r>
      <w:proofErr w:type="spellEnd"/>
      <w:proofErr w:type="gramEnd"/>
      <w:r w:rsidR="00021169" w:rsidRPr="00C6080F">
        <w:rPr>
          <w:sz w:val="22"/>
          <w:szCs w:val="22"/>
        </w:rPr>
        <w:t>‘“, s. 23). Výhrady lze mít i k nadužívání 1. osoby plurálu a příslušných zájmen (</w:t>
      </w:r>
      <w:r w:rsidR="00C6080F" w:rsidRPr="00C6080F">
        <w:rPr>
          <w:sz w:val="22"/>
          <w:szCs w:val="22"/>
        </w:rPr>
        <w:t xml:space="preserve">kupř. „abychom </w:t>
      </w:r>
      <w:r w:rsidR="00C6080F" w:rsidRPr="00C6080F">
        <w:rPr>
          <w:sz w:val="22"/>
          <w:szCs w:val="22"/>
        </w:rPr>
        <w:lastRenderedPageBreak/>
        <w:t xml:space="preserve">si ujasnili“, „seznámíme se“, s. 5; </w:t>
      </w:r>
      <w:r w:rsidR="00021169" w:rsidRPr="00C6080F">
        <w:rPr>
          <w:sz w:val="22"/>
          <w:szCs w:val="22"/>
        </w:rPr>
        <w:t>„</w:t>
      </w:r>
      <w:r w:rsidR="00C6080F" w:rsidRPr="00C6080F">
        <w:rPr>
          <w:sz w:val="22"/>
          <w:szCs w:val="22"/>
        </w:rPr>
        <w:t>ukážeme si</w:t>
      </w:r>
      <w:r w:rsidR="00021169" w:rsidRPr="00C6080F">
        <w:rPr>
          <w:sz w:val="22"/>
          <w:szCs w:val="22"/>
        </w:rPr>
        <w:t>“</w:t>
      </w:r>
      <w:r w:rsidR="00C6080F" w:rsidRPr="00C6080F">
        <w:rPr>
          <w:sz w:val="22"/>
          <w:szCs w:val="22"/>
        </w:rPr>
        <w:t xml:space="preserve">, s. 31 a 41; „jak uvidíme“, s. 44; „v úvodu knihy nám autor představuje“, s. 44; „zobrazuje nám Prahu“, s. </w:t>
      </w:r>
      <w:r w:rsidR="00C6080F" w:rsidRPr="002A2FFF">
        <w:rPr>
          <w:sz w:val="22"/>
          <w:szCs w:val="22"/>
        </w:rPr>
        <w:t>45; „to, že nám Urban ukazuje“, s. 47 aj.).</w:t>
      </w:r>
    </w:p>
    <w:p w:rsidR="00DA2C21" w:rsidRPr="002A2FFF" w:rsidRDefault="007C71B3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2A2FFF">
        <w:rPr>
          <w:sz w:val="22"/>
          <w:szCs w:val="22"/>
        </w:rPr>
        <w:t xml:space="preserve">Co se týče grafické </w:t>
      </w:r>
      <w:r w:rsidR="004C12FA" w:rsidRPr="002A2FFF">
        <w:rPr>
          <w:sz w:val="22"/>
          <w:szCs w:val="22"/>
        </w:rPr>
        <w:t xml:space="preserve">a formální </w:t>
      </w:r>
      <w:r w:rsidRPr="002A2FFF">
        <w:rPr>
          <w:sz w:val="22"/>
          <w:szCs w:val="22"/>
        </w:rPr>
        <w:t xml:space="preserve">úpravy, </w:t>
      </w:r>
      <w:r w:rsidR="002A2FFF" w:rsidRPr="002A2FFF">
        <w:rPr>
          <w:sz w:val="22"/>
          <w:szCs w:val="22"/>
        </w:rPr>
        <w:t xml:space="preserve">lze podotknout určitý nesoulad v číslování kapitol a podkapitol (tj. kapitola III začíná podkapitolou 7). </w:t>
      </w:r>
      <w:r w:rsidR="002A2FFF">
        <w:rPr>
          <w:sz w:val="22"/>
          <w:szCs w:val="22"/>
        </w:rPr>
        <w:t xml:space="preserve">Zbytečným se jeví „Uvedení do tématu“ na s. 5. </w:t>
      </w:r>
      <w:r w:rsidR="002A2FFF" w:rsidRPr="002A2FFF">
        <w:rPr>
          <w:sz w:val="22"/>
          <w:szCs w:val="22"/>
        </w:rPr>
        <w:t xml:space="preserve">V obecném pohledu však práce </w:t>
      </w:r>
      <w:r w:rsidRPr="002A2FFF">
        <w:rPr>
          <w:sz w:val="22"/>
          <w:szCs w:val="22"/>
        </w:rPr>
        <w:t xml:space="preserve">odpovídá </w:t>
      </w:r>
      <w:r w:rsidR="00DA2C21" w:rsidRPr="002A2FFF">
        <w:rPr>
          <w:rFonts w:eastAsiaTheme="minorHAnsi"/>
          <w:kern w:val="0"/>
          <w:sz w:val="22"/>
          <w:szCs w:val="22"/>
          <w:lang w:eastAsia="en-US"/>
        </w:rPr>
        <w:t>formální</w:t>
      </w:r>
      <w:r w:rsidRPr="002A2FFF">
        <w:rPr>
          <w:rFonts w:eastAsiaTheme="minorHAnsi"/>
          <w:kern w:val="0"/>
          <w:sz w:val="22"/>
          <w:szCs w:val="22"/>
          <w:lang w:eastAsia="en-US"/>
        </w:rPr>
        <w:t>m</w:t>
      </w:r>
      <w:r w:rsidR="00DA2C21" w:rsidRPr="002A2FFF">
        <w:rPr>
          <w:rFonts w:eastAsiaTheme="minorHAnsi"/>
          <w:kern w:val="0"/>
          <w:sz w:val="22"/>
          <w:szCs w:val="22"/>
          <w:lang w:eastAsia="en-US"/>
        </w:rPr>
        <w:t xml:space="preserve"> </w:t>
      </w:r>
      <w:r w:rsidRPr="002A2FFF">
        <w:rPr>
          <w:rFonts w:eastAsiaTheme="minorHAnsi"/>
          <w:kern w:val="0"/>
          <w:sz w:val="22"/>
          <w:szCs w:val="22"/>
          <w:lang w:eastAsia="en-US"/>
        </w:rPr>
        <w:t xml:space="preserve">nárokům, </w:t>
      </w:r>
      <w:r w:rsidR="00DA2C21" w:rsidRPr="002A2FFF">
        <w:rPr>
          <w:rFonts w:eastAsiaTheme="minorHAnsi"/>
          <w:kern w:val="0"/>
          <w:sz w:val="22"/>
          <w:szCs w:val="22"/>
          <w:lang w:eastAsia="en-US"/>
        </w:rPr>
        <w:t xml:space="preserve">což se týká i </w:t>
      </w:r>
      <w:r w:rsidR="00DA2C21" w:rsidRPr="002A2FFF">
        <w:rPr>
          <w:sz w:val="22"/>
          <w:szCs w:val="22"/>
        </w:rPr>
        <w:t>dodržení příslušných citačních norem.</w:t>
      </w:r>
      <w:r w:rsidR="00DA2C21" w:rsidRPr="002A2FFF">
        <w:rPr>
          <w:rFonts w:eastAsiaTheme="minorHAnsi"/>
          <w:kern w:val="0"/>
          <w:sz w:val="22"/>
          <w:szCs w:val="22"/>
          <w:lang w:eastAsia="en-US"/>
        </w:rPr>
        <w:t xml:space="preserve"> </w:t>
      </w:r>
    </w:p>
    <w:p w:rsidR="00DA2C21" w:rsidRPr="00A86A5E" w:rsidRDefault="00DA2C21" w:rsidP="00DA2C21">
      <w:pPr>
        <w:rPr>
          <w:color w:val="FF0000"/>
          <w:sz w:val="22"/>
          <w:szCs w:val="22"/>
        </w:rPr>
      </w:pPr>
    </w:p>
    <w:p w:rsidR="00DA2C21" w:rsidRPr="002A2FFF" w:rsidRDefault="00DA2C21" w:rsidP="00DA2C21">
      <w:pPr>
        <w:rPr>
          <w:sz w:val="22"/>
          <w:szCs w:val="22"/>
        </w:rPr>
      </w:pPr>
      <w:r w:rsidRPr="002A2FFF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2A2FFF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2A2FFF" w:rsidRDefault="004D53CB" w:rsidP="005A1D1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2A2FFF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2A2FFF" w:rsidRDefault="00DA2C21" w:rsidP="00DA2C21"/>
    <w:p w:rsidR="00DA2C21" w:rsidRPr="002A2FFF" w:rsidRDefault="00DA2C21" w:rsidP="00DA2C21">
      <w:pPr>
        <w:rPr>
          <w:sz w:val="22"/>
          <w:szCs w:val="22"/>
        </w:rPr>
      </w:pPr>
      <w:r w:rsidRPr="002A2FFF">
        <w:rPr>
          <w:b/>
          <w:bCs/>
          <w:sz w:val="22"/>
          <w:szCs w:val="22"/>
        </w:rPr>
        <w:t>V. Otázky doporučené k rozpravě při obhajobě</w:t>
      </w:r>
      <w:r w:rsidRPr="002A2FFF">
        <w:rPr>
          <w:sz w:val="22"/>
          <w:szCs w:val="22"/>
        </w:rPr>
        <w:t xml:space="preserve"> </w:t>
      </w:r>
    </w:p>
    <w:p w:rsidR="00DA2C21" w:rsidRPr="002A2FFF" w:rsidRDefault="00DA2C21" w:rsidP="00DA2C21">
      <w:pPr>
        <w:rPr>
          <w:sz w:val="22"/>
          <w:szCs w:val="22"/>
        </w:rPr>
      </w:pPr>
    </w:p>
    <w:p w:rsidR="00D64A11" w:rsidRPr="002A2FFF" w:rsidRDefault="00E72B39" w:rsidP="00785A86">
      <w:pPr>
        <w:rPr>
          <w:sz w:val="22"/>
          <w:szCs w:val="22"/>
        </w:rPr>
      </w:pPr>
      <w:r w:rsidRPr="002A2FFF">
        <w:rPr>
          <w:sz w:val="22"/>
          <w:szCs w:val="22"/>
        </w:rPr>
        <w:t xml:space="preserve">1. Práce kol. </w:t>
      </w:r>
      <w:r w:rsidR="00C6080F" w:rsidRPr="002A2FFF">
        <w:rPr>
          <w:sz w:val="22"/>
          <w:szCs w:val="22"/>
        </w:rPr>
        <w:t xml:space="preserve">Vašíčkové se </w:t>
      </w:r>
      <w:r w:rsidR="004E4C32" w:rsidRPr="002A2FFF">
        <w:rPr>
          <w:sz w:val="22"/>
          <w:szCs w:val="22"/>
        </w:rPr>
        <w:t xml:space="preserve">věnuje </w:t>
      </w:r>
      <w:r w:rsidR="00C6080F" w:rsidRPr="002A2FFF">
        <w:rPr>
          <w:sz w:val="22"/>
          <w:szCs w:val="22"/>
        </w:rPr>
        <w:t xml:space="preserve">tematice politické satiry a jejích podob v současné české próze. Jedná se o </w:t>
      </w:r>
      <w:r w:rsidR="00D64A11" w:rsidRPr="002A2FFF">
        <w:rPr>
          <w:sz w:val="22"/>
          <w:szCs w:val="22"/>
        </w:rPr>
        <w:t xml:space="preserve">dobově aktuální témata, jež se s odstupem času mohou vytratit z celospolečenského povědomí. </w:t>
      </w:r>
      <w:r w:rsidRPr="002A2FFF">
        <w:rPr>
          <w:sz w:val="22"/>
          <w:szCs w:val="22"/>
        </w:rPr>
        <w:t xml:space="preserve">Jakým způsobem </w:t>
      </w:r>
      <w:r w:rsidR="00D64A11" w:rsidRPr="002A2FFF">
        <w:rPr>
          <w:sz w:val="22"/>
          <w:szCs w:val="22"/>
        </w:rPr>
        <w:t xml:space="preserve">může tato skutečnost ovlivnit pozdější čtenářskou recepci a s ní spjatá kritéria politické satiry? </w:t>
      </w:r>
    </w:p>
    <w:p w:rsidR="00E72B39" w:rsidRPr="002A2FFF" w:rsidRDefault="00E72B39" w:rsidP="00785A86">
      <w:pPr>
        <w:rPr>
          <w:sz w:val="22"/>
          <w:szCs w:val="22"/>
        </w:rPr>
      </w:pPr>
      <w:r w:rsidRPr="002A2FFF">
        <w:rPr>
          <w:sz w:val="22"/>
          <w:szCs w:val="22"/>
        </w:rPr>
        <w:t>2. Lze charakterizovat</w:t>
      </w:r>
      <w:r w:rsidR="007832F0" w:rsidRPr="002A2FFF">
        <w:rPr>
          <w:sz w:val="22"/>
          <w:szCs w:val="22"/>
        </w:rPr>
        <w:t xml:space="preserve">, jakým způsobem se mohou romány se zdůrazněnými prvky politické satiry </w:t>
      </w:r>
      <w:r w:rsidR="002A2FFF" w:rsidRPr="002A2FFF">
        <w:rPr>
          <w:sz w:val="22"/>
          <w:szCs w:val="22"/>
        </w:rPr>
        <w:t>(reflektující aktuální politické problémy a reály) p</w:t>
      </w:r>
      <w:r w:rsidR="007832F0" w:rsidRPr="002A2FFF">
        <w:rPr>
          <w:sz w:val="22"/>
          <w:szCs w:val="22"/>
        </w:rPr>
        <w:t xml:space="preserve">odílet na utváření literárního kánonu? </w:t>
      </w:r>
    </w:p>
    <w:p w:rsidR="00EA14C5" w:rsidRPr="00A86A5E" w:rsidRDefault="00EA14C5" w:rsidP="00BC48E0">
      <w:pPr>
        <w:ind w:left="360"/>
        <w:rPr>
          <w:color w:val="FF0000"/>
          <w:sz w:val="22"/>
          <w:szCs w:val="22"/>
        </w:rPr>
      </w:pPr>
    </w:p>
    <w:p w:rsidR="00DA2C21" w:rsidRPr="00A86A5E" w:rsidRDefault="00DA2C21" w:rsidP="00DA2C21">
      <w:pPr>
        <w:ind w:left="720"/>
        <w:rPr>
          <w:color w:val="FF0000"/>
          <w:sz w:val="22"/>
          <w:szCs w:val="22"/>
        </w:rPr>
      </w:pPr>
    </w:p>
    <w:p w:rsidR="00DA2C21" w:rsidRPr="002A2FFF" w:rsidRDefault="00DA2C21" w:rsidP="00DA2C21">
      <w:pPr>
        <w:rPr>
          <w:sz w:val="22"/>
          <w:szCs w:val="22"/>
        </w:rPr>
      </w:pPr>
      <w:r w:rsidRPr="002A2FFF">
        <w:rPr>
          <w:b/>
          <w:bCs/>
          <w:sz w:val="22"/>
          <w:szCs w:val="22"/>
        </w:rPr>
        <w:t>VI. Celkové hodnocení</w:t>
      </w:r>
      <w:r w:rsidRPr="002A2FFF">
        <w:rPr>
          <w:sz w:val="22"/>
          <w:szCs w:val="22"/>
        </w:rPr>
        <w:t xml:space="preserve"> (doporučení/nedoporučení k obhajobě)</w:t>
      </w:r>
    </w:p>
    <w:p w:rsidR="00DA2C21" w:rsidRPr="002A2FFF" w:rsidRDefault="00DA2C21" w:rsidP="00DA2C21">
      <w:pPr>
        <w:rPr>
          <w:sz w:val="22"/>
          <w:szCs w:val="22"/>
        </w:rPr>
      </w:pPr>
    </w:p>
    <w:p w:rsidR="00DA2C21" w:rsidRPr="002A2FFF" w:rsidRDefault="00DA2C21" w:rsidP="009C306C">
      <w:pPr>
        <w:rPr>
          <w:sz w:val="22"/>
          <w:szCs w:val="22"/>
        </w:rPr>
      </w:pPr>
      <w:r w:rsidRPr="002A2FFF">
        <w:rPr>
          <w:sz w:val="22"/>
          <w:szCs w:val="22"/>
        </w:rPr>
        <w:t xml:space="preserve">Předkládaná práce svým rozsahem </w:t>
      </w:r>
      <w:r w:rsidR="004E4C32" w:rsidRPr="002A2FFF">
        <w:rPr>
          <w:sz w:val="22"/>
          <w:szCs w:val="22"/>
        </w:rPr>
        <w:t xml:space="preserve">i zpracováním </w:t>
      </w:r>
      <w:r w:rsidRPr="002A2FFF">
        <w:rPr>
          <w:sz w:val="22"/>
          <w:szCs w:val="22"/>
        </w:rPr>
        <w:t xml:space="preserve">odpovídá nárokům kladeným na BP. Zvolená metodologie </w:t>
      </w:r>
      <w:r w:rsidR="0040136D" w:rsidRPr="002A2FFF">
        <w:rPr>
          <w:sz w:val="22"/>
          <w:szCs w:val="22"/>
        </w:rPr>
        <w:t>je relevantní</w:t>
      </w:r>
      <w:r w:rsidR="009C306C" w:rsidRPr="002A2FFF">
        <w:rPr>
          <w:sz w:val="22"/>
          <w:szCs w:val="22"/>
        </w:rPr>
        <w:t>, a proto mohu p</w:t>
      </w:r>
      <w:r w:rsidRPr="002A2FFF">
        <w:rPr>
          <w:sz w:val="22"/>
          <w:szCs w:val="22"/>
        </w:rPr>
        <w:t xml:space="preserve">ředkládanou práci </w:t>
      </w:r>
      <w:r w:rsidR="007832F0" w:rsidRPr="002A2FFF">
        <w:rPr>
          <w:sz w:val="22"/>
          <w:szCs w:val="22"/>
        </w:rPr>
        <w:t xml:space="preserve">Gabriely Vašíčkové </w:t>
      </w:r>
      <w:r w:rsidRPr="002A2FFF">
        <w:rPr>
          <w:b/>
          <w:sz w:val="22"/>
          <w:szCs w:val="22"/>
        </w:rPr>
        <w:t>doporučit k obhajobě</w:t>
      </w:r>
      <w:r w:rsidRPr="002A2FFF">
        <w:rPr>
          <w:sz w:val="22"/>
          <w:szCs w:val="22"/>
        </w:rPr>
        <w:t xml:space="preserve">. </w:t>
      </w:r>
    </w:p>
    <w:p w:rsidR="00DA2C21" w:rsidRPr="00A86A5E" w:rsidRDefault="00DA2C21" w:rsidP="00DA2C21">
      <w:pPr>
        <w:rPr>
          <w:b/>
          <w:bCs/>
          <w:color w:val="FF0000"/>
          <w:sz w:val="22"/>
          <w:szCs w:val="22"/>
        </w:rPr>
      </w:pPr>
    </w:p>
    <w:p w:rsidR="00DA2C21" w:rsidRPr="002A2FFF" w:rsidRDefault="00DA2C21" w:rsidP="00DA2C21">
      <w:pPr>
        <w:rPr>
          <w:sz w:val="22"/>
          <w:szCs w:val="22"/>
        </w:rPr>
      </w:pPr>
      <w:r w:rsidRPr="002A2FFF">
        <w:rPr>
          <w:b/>
          <w:bCs/>
          <w:sz w:val="22"/>
          <w:szCs w:val="22"/>
        </w:rPr>
        <w:t>VII. Návrh klasifikace</w:t>
      </w:r>
      <w:r w:rsidRPr="002A2FFF">
        <w:rPr>
          <w:sz w:val="22"/>
          <w:szCs w:val="22"/>
        </w:rPr>
        <w:t xml:space="preserve"> (podle bodového ohodnocení)</w:t>
      </w:r>
    </w:p>
    <w:p w:rsidR="00DA2C21" w:rsidRPr="002A2FFF" w:rsidRDefault="00DA2C21" w:rsidP="00DA2C21">
      <w:pPr>
        <w:rPr>
          <w:sz w:val="22"/>
          <w:szCs w:val="22"/>
        </w:rPr>
      </w:pPr>
    </w:p>
    <w:p w:rsidR="00DA2C21" w:rsidRPr="002A2FFF" w:rsidRDefault="00DA2C21" w:rsidP="00DA2C21">
      <w:pPr>
        <w:rPr>
          <w:sz w:val="22"/>
          <w:szCs w:val="22"/>
        </w:rPr>
      </w:pPr>
      <w:r w:rsidRPr="002A2FFF">
        <w:rPr>
          <w:sz w:val="22"/>
          <w:szCs w:val="22"/>
        </w:rPr>
        <w:t xml:space="preserve">Výsledné hodnocení </w:t>
      </w:r>
      <w:r w:rsidRPr="002A2FFF">
        <w:rPr>
          <w:b/>
          <w:sz w:val="22"/>
          <w:szCs w:val="22"/>
        </w:rPr>
        <w:t>1</w:t>
      </w:r>
      <w:r w:rsidR="002A2FFF" w:rsidRPr="002A2FFF">
        <w:rPr>
          <w:b/>
          <w:sz w:val="22"/>
          <w:szCs w:val="22"/>
        </w:rPr>
        <w:t>2,5</w:t>
      </w:r>
      <w:r w:rsidRPr="002A2FFF">
        <w:rPr>
          <w:b/>
          <w:sz w:val="22"/>
          <w:szCs w:val="22"/>
        </w:rPr>
        <w:t xml:space="preserve"> bodů</w:t>
      </w:r>
      <w:r w:rsidRPr="002A2FFF">
        <w:rPr>
          <w:sz w:val="22"/>
          <w:szCs w:val="22"/>
        </w:rPr>
        <w:t xml:space="preserve"> </w:t>
      </w:r>
      <w:r w:rsidR="00BC48E0" w:rsidRPr="002A2FFF">
        <w:rPr>
          <w:sz w:val="22"/>
          <w:szCs w:val="22"/>
        </w:rPr>
        <w:t>odpovídá znám</w:t>
      </w:r>
      <w:r w:rsidR="002A2FFF" w:rsidRPr="002A2FFF">
        <w:rPr>
          <w:sz w:val="22"/>
          <w:szCs w:val="22"/>
        </w:rPr>
        <w:t xml:space="preserve">ce </w:t>
      </w:r>
      <w:r w:rsidRPr="002A2FFF">
        <w:rPr>
          <w:b/>
          <w:sz w:val="22"/>
          <w:szCs w:val="22"/>
        </w:rPr>
        <w:t>velmi dobře</w:t>
      </w:r>
      <w:r w:rsidR="00427A77" w:rsidRPr="002A2FFF">
        <w:rPr>
          <w:sz w:val="22"/>
          <w:szCs w:val="22"/>
        </w:rPr>
        <w:t xml:space="preserve">. O </w:t>
      </w:r>
      <w:r w:rsidR="008154FA" w:rsidRPr="002A2FFF">
        <w:rPr>
          <w:sz w:val="22"/>
          <w:szCs w:val="22"/>
        </w:rPr>
        <w:t xml:space="preserve">konečném </w:t>
      </w:r>
      <w:r w:rsidR="00427A77" w:rsidRPr="002A2FFF">
        <w:rPr>
          <w:sz w:val="22"/>
          <w:szCs w:val="22"/>
        </w:rPr>
        <w:t xml:space="preserve">výsledku </w:t>
      </w:r>
      <w:r w:rsidR="009C306C" w:rsidRPr="002A2FFF">
        <w:rPr>
          <w:sz w:val="22"/>
          <w:szCs w:val="22"/>
        </w:rPr>
        <w:t>vša</w:t>
      </w:r>
      <w:r w:rsidR="004E4C32" w:rsidRPr="002A2FFF">
        <w:rPr>
          <w:sz w:val="22"/>
          <w:szCs w:val="22"/>
        </w:rPr>
        <w:t xml:space="preserve">k </w:t>
      </w:r>
      <w:r w:rsidR="008154FA" w:rsidRPr="002A2FFF">
        <w:rPr>
          <w:sz w:val="22"/>
          <w:szCs w:val="22"/>
        </w:rPr>
        <w:t xml:space="preserve">rozhodne </w:t>
      </w:r>
      <w:r w:rsidR="00427A77" w:rsidRPr="002A2FFF">
        <w:rPr>
          <w:sz w:val="22"/>
          <w:szCs w:val="22"/>
        </w:rPr>
        <w:t>průběh</w:t>
      </w:r>
      <w:r w:rsidR="008154FA" w:rsidRPr="002A2FFF">
        <w:rPr>
          <w:sz w:val="22"/>
          <w:szCs w:val="22"/>
        </w:rPr>
        <w:t xml:space="preserve"> </w:t>
      </w:r>
      <w:r w:rsidR="00427A77" w:rsidRPr="002A2FFF">
        <w:rPr>
          <w:sz w:val="22"/>
          <w:szCs w:val="22"/>
        </w:rPr>
        <w:t xml:space="preserve">obhajoby a </w:t>
      </w:r>
      <w:r w:rsidR="008154FA" w:rsidRPr="002A2FFF">
        <w:rPr>
          <w:sz w:val="22"/>
          <w:szCs w:val="22"/>
        </w:rPr>
        <w:t xml:space="preserve">autorčina </w:t>
      </w:r>
      <w:r w:rsidR="00427A77" w:rsidRPr="002A2FFF">
        <w:rPr>
          <w:sz w:val="22"/>
          <w:szCs w:val="22"/>
        </w:rPr>
        <w:t>argumentační vybavenost</w:t>
      </w:r>
      <w:r w:rsidRPr="002A2FFF">
        <w:rPr>
          <w:sz w:val="22"/>
          <w:szCs w:val="22"/>
        </w:rPr>
        <w:t xml:space="preserve">. </w:t>
      </w:r>
    </w:p>
    <w:p w:rsidR="00DA2C21" w:rsidRPr="002A2FFF" w:rsidRDefault="00DA2C21" w:rsidP="00DA2C21">
      <w:pPr>
        <w:rPr>
          <w:sz w:val="22"/>
          <w:szCs w:val="22"/>
        </w:rPr>
      </w:pPr>
    </w:p>
    <w:p w:rsidR="00DA2C21" w:rsidRPr="002A2FFF" w:rsidRDefault="00DA2C21" w:rsidP="00DA2C21">
      <w:pPr>
        <w:rPr>
          <w:sz w:val="22"/>
          <w:szCs w:val="22"/>
        </w:rPr>
      </w:pPr>
    </w:p>
    <w:p w:rsidR="00DA2C21" w:rsidRPr="002A2FFF" w:rsidRDefault="00DA2C21" w:rsidP="00DA2C21">
      <w:pPr>
        <w:rPr>
          <w:sz w:val="22"/>
          <w:szCs w:val="22"/>
        </w:rPr>
      </w:pPr>
      <w:r w:rsidRPr="002A2FFF">
        <w:rPr>
          <w:sz w:val="22"/>
          <w:szCs w:val="22"/>
        </w:rPr>
        <w:t xml:space="preserve">datum:   </w:t>
      </w:r>
      <w:r w:rsidR="008154FA" w:rsidRPr="002A2FFF">
        <w:rPr>
          <w:sz w:val="22"/>
          <w:szCs w:val="22"/>
        </w:rPr>
        <w:t>2</w:t>
      </w:r>
      <w:r w:rsidR="007832F0" w:rsidRPr="002A2FFF">
        <w:rPr>
          <w:sz w:val="22"/>
          <w:szCs w:val="22"/>
        </w:rPr>
        <w:t>3</w:t>
      </w:r>
      <w:r w:rsidRPr="002A2FFF">
        <w:rPr>
          <w:sz w:val="22"/>
          <w:szCs w:val="22"/>
        </w:rPr>
        <w:t xml:space="preserve">. </w:t>
      </w:r>
      <w:r w:rsidR="008154FA" w:rsidRPr="002A2FFF">
        <w:rPr>
          <w:sz w:val="22"/>
          <w:szCs w:val="22"/>
        </w:rPr>
        <w:t xml:space="preserve">května </w:t>
      </w:r>
      <w:r w:rsidRPr="002A2FFF">
        <w:rPr>
          <w:sz w:val="22"/>
          <w:szCs w:val="22"/>
        </w:rPr>
        <w:t>201</w:t>
      </w:r>
      <w:r w:rsidR="007832F0" w:rsidRPr="002A2FFF">
        <w:rPr>
          <w:sz w:val="22"/>
          <w:szCs w:val="22"/>
        </w:rPr>
        <w:t>8</w:t>
      </w:r>
    </w:p>
    <w:p w:rsidR="00DA2C21" w:rsidRPr="002A2FFF" w:rsidRDefault="00DA2C21" w:rsidP="00DA2C21">
      <w:pPr>
        <w:rPr>
          <w:sz w:val="22"/>
          <w:szCs w:val="22"/>
        </w:rPr>
      </w:pPr>
    </w:p>
    <w:p w:rsidR="00DA2C21" w:rsidRPr="002A2FFF" w:rsidRDefault="00DA2C21" w:rsidP="00DA2C21">
      <w:pPr>
        <w:rPr>
          <w:sz w:val="22"/>
          <w:szCs w:val="22"/>
        </w:rPr>
      </w:pPr>
      <w:r w:rsidRPr="002A2FFF">
        <w:rPr>
          <w:sz w:val="22"/>
          <w:szCs w:val="22"/>
        </w:rPr>
        <w:t>podpis:</w:t>
      </w:r>
      <w:r w:rsidR="00552296" w:rsidRPr="002A2FFF">
        <w:rPr>
          <w:sz w:val="22"/>
          <w:szCs w:val="22"/>
        </w:rPr>
        <w:tab/>
      </w:r>
      <w:r w:rsidR="002A2FFF">
        <w:rPr>
          <w:sz w:val="22"/>
          <w:szCs w:val="22"/>
        </w:rPr>
        <w:t>Miroslav Kouba</w:t>
      </w:r>
      <w:r w:rsidR="00552296" w:rsidRPr="002A2FFF">
        <w:rPr>
          <w:sz w:val="22"/>
          <w:szCs w:val="22"/>
        </w:rPr>
        <w:tab/>
      </w:r>
      <w:r w:rsidR="00552296" w:rsidRPr="002A2FFF">
        <w:rPr>
          <w:sz w:val="22"/>
          <w:szCs w:val="22"/>
        </w:rPr>
        <w:tab/>
      </w:r>
      <w:r w:rsidR="00552296" w:rsidRPr="002A2FFF">
        <w:rPr>
          <w:sz w:val="22"/>
          <w:szCs w:val="22"/>
        </w:rPr>
        <w:tab/>
      </w:r>
    </w:p>
    <w:p w:rsidR="00DA2C21" w:rsidRPr="002A2FFF" w:rsidRDefault="00DA2C21" w:rsidP="00DA2C21">
      <w:pPr>
        <w:rPr>
          <w:sz w:val="22"/>
          <w:szCs w:val="22"/>
        </w:rPr>
      </w:pPr>
    </w:p>
    <w:p w:rsidR="00DA2C21" w:rsidRPr="002A2FFF" w:rsidRDefault="00DA2C21" w:rsidP="00DA2C21">
      <w:pPr>
        <w:rPr>
          <w:sz w:val="22"/>
          <w:szCs w:val="22"/>
        </w:rPr>
      </w:pPr>
      <w:r w:rsidRPr="002A2FFF">
        <w:rPr>
          <w:sz w:val="22"/>
          <w:szCs w:val="22"/>
        </w:rPr>
        <w:t>__________________________________________________________________________________</w:t>
      </w:r>
    </w:p>
    <w:p w:rsidR="00DA2C21" w:rsidRPr="002A2FFF" w:rsidRDefault="00DA2C21" w:rsidP="00DA2C21">
      <w:pPr>
        <w:rPr>
          <w:sz w:val="20"/>
          <w:szCs w:val="20"/>
        </w:rPr>
      </w:pPr>
    </w:p>
    <w:p w:rsidR="00DA2C21" w:rsidRPr="002A2FFF" w:rsidRDefault="00DA2C21" w:rsidP="00DA2C21">
      <w:pPr>
        <w:rPr>
          <w:sz w:val="20"/>
          <w:szCs w:val="20"/>
        </w:rPr>
      </w:pPr>
      <w:r w:rsidRPr="002A2FFF">
        <w:rPr>
          <w:sz w:val="20"/>
          <w:szCs w:val="20"/>
        </w:rPr>
        <w:t xml:space="preserve">Tabulka bodového hodnocení </w:t>
      </w:r>
    </w:p>
    <w:p w:rsidR="00DA2C21" w:rsidRPr="002A2FFF" w:rsidRDefault="00DA2C21" w:rsidP="00DA2C21">
      <w:pPr>
        <w:rPr>
          <w:sz w:val="20"/>
          <w:szCs w:val="20"/>
        </w:rPr>
      </w:pPr>
      <w:bookmarkStart w:id="0" w:name="_GoBack"/>
      <w:bookmarkEnd w:id="0"/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2A2FFF" w:rsidRPr="002A2FFF" w:rsidTr="005A1D12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A2FFF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A2FFF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A2FFF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2A2FFF" w:rsidRPr="002A2FFF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2A2FFF"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2A2FFF"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2A2FFF">
              <w:rPr>
                <w:sz w:val="20"/>
                <w:szCs w:val="20"/>
              </w:rPr>
              <w:t>žádná nulová položka</w:t>
            </w:r>
          </w:p>
        </w:tc>
      </w:tr>
      <w:tr w:rsidR="002A2FFF" w:rsidRPr="002A2FFF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2A2FFF"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2A2FFF"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2A2FFF">
              <w:rPr>
                <w:sz w:val="20"/>
                <w:szCs w:val="20"/>
              </w:rPr>
              <w:t>žádná nulová položka</w:t>
            </w:r>
          </w:p>
        </w:tc>
      </w:tr>
      <w:tr w:rsidR="002A2FFF" w:rsidRPr="002A2FFF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2A2FFF"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2A2FFF"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2A2FFF">
              <w:rPr>
                <w:sz w:val="20"/>
                <w:szCs w:val="20"/>
              </w:rPr>
              <w:t>žádná nulová položka</w:t>
            </w:r>
          </w:p>
        </w:tc>
      </w:tr>
      <w:tr w:rsidR="002A1D70" w:rsidRPr="002A2FFF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2A2FFF">
                <w:rPr>
                  <w:sz w:val="20"/>
                  <w:szCs w:val="20"/>
                </w:rPr>
                <w:t>4 a</w:t>
              </w:r>
            </w:smartTag>
            <w:r w:rsidRPr="002A2FFF"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2A2FFF"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2A2FFF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2A2FFF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DA2C21" w:rsidRPr="002A2FFF" w:rsidRDefault="00DA2C21" w:rsidP="00DA2C21">
      <w:pPr>
        <w:rPr>
          <w:sz w:val="22"/>
          <w:szCs w:val="22"/>
        </w:rPr>
      </w:pPr>
    </w:p>
    <w:p w:rsidR="00DA2C21" w:rsidRPr="002A2FFF" w:rsidRDefault="00DA2C21" w:rsidP="00DA2C21"/>
    <w:p w:rsidR="00DA2C21" w:rsidRPr="002A2FFF" w:rsidRDefault="00DA2C21" w:rsidP="00DA2C21"/>
    <w:p w:rsidR="00DA2C21" w:rsidRPr="002A2FFF" w:rsidRDefault="00DA2C21" w:rsidP="00DA2C21"/>
    <w:p w:rsidR="005C3950" w:rsidRPr="002A2FFF" w:rsidRDefault="005C3950"/>
    <w:sectPr w:rsidR="005C3950" w:rsidRPr="002A2F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A5B" w:rsidRDefault="002B1A5B" w:rsidP="00DA2C21">
      <w:r>
        <w:separator/>
      </w:r>
    </w:p>
  </w:endnote>
  <w:endnote w:type="continuationSeparator" w:id="0">
    <w:p w:rsidR="002B1A5B" w:rsidRDefault="002B1A5B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1C4" w:rsidRDefault="00AE7DD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2A2FFF">
      <w:rPr>
        <w:noProof/>
      </w:rPr>
      <w:t>1</w:t>
    </w:r>
    <w:r>
      <w:fldChar w:fldCharType="end"/>
    </w:r>
  </w:p>
  <w:p w:rsidR="00C931C4" w:rsidRDefault="002A2FF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A5B" w:rsidRDefault="002B1A5B" w:rsidP="00DA2C21">
      <w:r>
        <w:separator/>
      </w:r>
    </w:p>
  </w:footnote>
  <w:footnote w:type="continuationSeparator" w:id="0">
    <w:p w:rsidR="002B1A5B" w:rsidRDefault="002B1A5B" w:rsidP="00DA2C21">
      <w:r>
        <w:continuationSeparator/>
      </w:r>
    </w:p>
  </w:footnote>
  <w:footnote w:id="1">
    <w:p w:rsidR="00DA2C21" w:rsidRDefault="00DA2C21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C21"/>
    <w:rsid w:val="000014B0"/>
    <w:rsid w:val="00021169"/>
    <w:rsid w:val="00022B4E"/>
    <w:rsid w:val="00033B1B"/>
    <w:rsid w:val="00037AD6"/>
    <w:rsid w:val="00087E03"/>
    <w:rsid w:val="000B59E6"/>
    <w:rsid w:val="000E5830"/>
    <w:rsid w:val="001110AC"/>
    <w:rsid w:val="00126228"/>
    <w:rsid w:val="0019336A"/>
    <w:rsid w:val="001B1AE3"/>
    <w:rsid w:val="001C74F4"/>
    <w:rsid w:val="001E5813"/>
    <w:rsid w:val="00214AE8"/>
    <w:rsid w:val="002A1D70"/>
    <w:rsid w:val="002A2FFF"/>
    <w:rsid w:val="002B1A5B"/>
    <w:rsid w:val="002E44E2"/>
    <w:rsid w:val="0030462B"/>
    <w:rsid w:val="003256DD"/>
    <w:rsid w:val="00337335"/>
    <w:rsid w:val="0034379A"/>
    <w:rsid w:val="00354489"/>
    <w:rsid w:val="003624FE"/>
    <w:rsid w:val="00371A47"/>
    <w:rsid w:val="00387014"/>
    <w:rsid w:val="003D0EBB"/>
    <w:rsid w:val="0040136D"/>
    <w:rsid w:val="00427A77"/>
    <w:rsid w:val="0047071F"/>
    <w:rsid w:val="004C12FA"/>
    <w:rsid w:val="004D53CB"/>
    <w:rsid w:val="004E4C32"/>
    <w:rsid w:val="004F5A1A"/>
    <w:rsid w:val="00517496"/>
    <w:rsid w:val="00533750"/>
    <w:rsid w:val="005516EF"/>
    <w:rsid w:val="00552296"/>
    <w:rsid w:val="00565A51"/>
    <w:rsid w:val="005B351F"/>
    <w:rsid w:val="005C3950"/>
    <w:rsid w:val="005C781B"/>
    <w:rsid w:val="00602A50"/>
    <w:rsid w:val="00611543"/>
    <w:rsid w:val="00647166"/>
    <w:rsid w:val="006741EE"/>
    <w:rsid w:val="00676BCD"/>
    <w:rsid w:val="00714794"/>
    <w:rsid w:val="00720B13"/>
    <w:rsid w:val="00727278"/>
    <w:rsid w:val="00740FF5"/>
    <w:rsid w:val="00766731"/>
    <w:rsid w:val="007832F0"/>
    <w:rsid w:val="00785A86"/>
    <w:rsid w:val="007C71B3"/>
    <w:rsid w:val="008154FA"/>
    <w:rsid w:val="00826996"/>
    <w:rsid w:val="0085542B"/>
    <w:rsid w:val="0088439C"/>
    <w:rsid w:val="008859BA"/>
    <w:rsid w:val="00955BB3"/>
    <w:rsid w:val="00992E54"/>
    <w:rsid w:val="009A6B0D"/>
    <w:rsid w:val="009B6A81"/>
    <w:rsid w:val="009C306C"/>
    <w:rsid w:val="009D4D68"/>
    <w:rsid w:val="009E09DE"/>
    <w:rsid w:val="00A21B1A"/>
    <w:rsid w:val="00A53F4C"/>
    <w:rsid w:val="00A86A5E"/>
    <w:rsid w:val="00AE7DD5"/>
    <w:rsid w:val="00B00948"/>
    <w:rsid w:val="00BB78ED"/>
    <w:rsid w:val="00BC23D7"/>
    <w:rsid w:val="00BC48E0"/>
    <w:rsid w:val="00BE3122"/>
    <w:rsid w:val="00BE6AAA"/>
    <w:rsid w:val="00BF09AC"/>
    <w:rsid w:val="00C34D89"/>
    <w:rsid w:val="00C6080F"/>
    <w:rsid w:val="00CD6F84"/>
    <w:rsid w:val="00D303BC"/>
    <w:rsid w:val="00D64A11"/>
    <w:rsid w:val="00D70906"/>
    <w:rsid w:val="00D82993"/>
    <w:rsid w:val="00DA2C21"/>
    <w:rsid w:val="00E17E44"/>
    <w:rsid w:val="00E72B39"/>
    <w:rsid w:val="00E95821"/>
    <w:rsid w:val="00EA14C5"/>
    <w:rsid w:val="00ED2219"/>
    <w:rsid w:val="00F02E0B"/>
    <w:rsid w:val="00F2607F"/>
    <w:rsid w:val="00F35D27"/>
    <w:rsid w:val="00F56985"/>
    <w:rsid w:val="00F76BF8"/>
    <w:rsid w:val="00F835D1"/>
    <w:rsid w:val="00F87EE6"/>
    <w:rsid w:val="00F95455"/>
    <w:rsid w:val="00F95CA1"/>
    <w:rsid w:val="00FB4F33"/>
    <w:rsid w:val="00FB53DC"/>
    <w:rsid w:val="00FC14FC"/>
    <w:rsid w:val="00FC3A14"/>
    <w:rsid w:val="00FE00A2"/>
    <w:rsid w:val="00FE1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5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1287</Words>
  <Characters>7595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6</cp:revision>
  <cp:lastPrinted>2017-05-30T15:45:00Z</cp:lastPrinted>
  <dcterms:created xsi:type="dcterms:W3CDTF">2018-05-22T22:39:00Z</dcterms:created>
  <dcterms:modified xsi:type="dcterms:W3CDTF">2018-05-23T07:36:00Z</dcterms:modified>
</cp:coreProperties>
</file>