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01B521" w14:textId="77777777" w:rsidR="00660DFC" w:rsidRPr="00660DFC" w:rsidRDefault="00660DFC" w:rsidP="00660DFC">
      <w:pPr>
        <w:rPr>
          <w:b/>
          <w:sz w:val="56"/>
          <w:szCs w:val="56"/>
        </w:rPr>
      </w:pPr>
      <w:r w:rsidRPr="00660DFC">
        <w:rPr>
          <w:b/>
          <w:sz w:val="56"/>
          <w:szCs w:val="56"/>
        </w:rPr>
        <w:t>Analýza rizik při předepisování a podávání analgetik</w:t>
      </w:r>
    </w:p>
    <w:p w14:paraId="5C127F22" w14:textId="273E1FDF" w:rsidR="005C0B0B" w:rsidRPr="00323E53" w:rsidRDefault="005C0B0B" w:rsidP="005C0B0B">
      <w:pPr>
        <w:rPr>
          <w:b/>
          <w:sz w:val="32"/>
          <w:szCs w:val="32"/>
        </w:rPr>
      </w:pPr>
      <w:r w:rsidRPr="00323E53">
        <w:rPr>
          <w:b/>
          <w:sz w:val="32"/>
          <w:szCs w:val="32"/>
        </w:rPr>
        <w:t>Zuzana Červenková</w:t>
      </w:r>
      <w:r w:rsidR="00004D65" w:rsidRPr="00323E53">
        <w:rPr>
          <w:b/>
          <w:sz w:val="32"/>
          <w:szCs w:val="32"/>
          <w:vertAlign w:val="superscript"/>
        </w:rPr>
        <w:t>1</w:t>
      </w:r>
      <w:r w:rsidRPr="00323E53">
        <w:rPr>
          <w:b/>
          <w:sz w:val="32"/>
          <w:szCs w:val="32"/>
        </w:rPr>
        <w:t>, Eva Hlaváčková</w:t>
      </w:r>
      <w:r w:rsidR="00004D65" w:rsidRPr="00323E53">
        <w:rPr>
          <w:b/>
          <w:sz w:val="32"/>
          <w:szCs w:val="32"/>
          <w:vertAlign w:val="superscript"/>
        </w:rPr>
        <w:t>1</w:t>
      </w:r>
      <w:r w:rsidR="00004D65" w:rsidRPr="00323E53">
        <w:rPr>
          <w:b/>
          <w:sz w:val="32"/>
          <w:szCs w:val="32"/>
        </w:rPr>
        <w:t>, Lenka Hodačová</w:t>
      </w:r>
      <w:r w:rsidR="00004D65" w:rsidRPr="00323E53">
        <w:rPr>
          <w:b/>
          <w:sz w:val="32"/>
          <w:szCs w:val="32"/>
          <w:vertAlign w:val="superscript"/>
        </w:rPr>
        <w:t>2</w:t>
      </w:r>
    </w:p>
    <w:p w14:paraId="4CA413D7" w14:textId="25649763" w:rsidR="005C0B0B" w:rsidRPr="00323E53" w:rsidRDefault="005C0B0B" w:rsidP="005C0B0B">
      <w:pPr>
        <w:rPr>
          <w:b/>
          <w:sz w:val="28"/>
          <w:szCs w:val="28"/>
          <w:vertAlign w:val="superscript"/>
        </w:rPr>
      </w:pPr>
      <w:r w:rsidRPr="00323E53">
        <w:rPr>
          <w:sz w:val="28"/>
          <w:szCs w:val="28"/>
        </w:rPr>
        <w:t>Univerzita Pardubice, Fakulta zdravotnických studií, Katedra klinických oborů</w:t>
      </w:r>
      <w:r w:rsidR="00004D65" w:rsidRPr="00323E53">
        <w:rPr>
          <w:b/>
          <w:sz w:val="28"/>
          <w:szCs w:val="28"/>
          <w:vertAlign w:val="superscript"/>
        </w:rPr>
        <w:t>1</w:t>
      </w:r>
    </w:p>
    <w:p w14:paraId="4D9A0CCD" w14:textId="0C308693" w:rsidR="00E26CEE" w:rsidRPr="00323E53" w:rsidRDefault="00B77A15" w:rsidP="00FD7ECF">
      <w:pPr>
        <w:rPr>
          <w:rFonts w:cs="Times New Roman"/>
          <w:sz w:val="28"/>
          <w:szCs w:val="28"/>
          <w:vertAlign w:val="superscript"/>
        </w:rPr>
      </w:pPr>
      <w:r w:rsidRPr="00323E53">
        <w:rPr>
          <w:rFonts w:cs="Times New Roman"/>
          <w:sz w:val="28"/>
          <w:szCs w:val="28"/>
        </w:rPr>
        <w:t xml:space="preserve">Univerzita Karlova, </w:t>
      </w:r>
      <w:r w:rsidR="00004D65" w:rsidRPr="00323E53">
        <w:rPr>
          <w:rFonts w:cs="Times New Roman"/>
          <w:sz w:val="28"/>
          <w:szCs w:val="28"/>
        </w:rPr>
        <w:t>Lékařská fakulta v Hradci Králové, Ústav sociálního lékařství</w:t>
      </w:r>
      <w:r w:rsidR="00004D65" w:rsidRPr="00323E53">
        <w:rPr>
          <w:rFonts w:cs="Times New Roman"/>
          <w:sz w:val="28"/>
          <w:szCs w:val="28"/>
          <w:vertAlign w:val="superscript"/>
        </w:rPr>
        <w:t>2</w:t>
      </w:r>
    </w:p>
    <w:p w14:paraId="1D9E94ED" w14:textId="77777777" w:rsidR="00FE3349" w:rsidRDefault="00FE3349" w:rsidP="00FD7ECF">
      <w:pPr>
        <w:rPr>
          <w:rFonts w:cs="Times New Roman"/>
          <w:szCs w:val="24"/>
        </w:rPr>
      </w:pPr>
    </w:p>
    <w:p w14:paraId="0EAFCF75" w14:textId="2FB3BE77" w:rsidR="00A5787A" w:rsidRPr="006B1925" w:rsidRDefault="00A5787A" w:rsidP="00FD7ECF">
      <w:pPr>
        <w:rPr>
          <w:rFonts w:cs="Times New Roman"/>
          <w:b/>
          <w:i/>
          <w:szCs w:val="24"/>
        </w:rPr>
      </w:pPr>
      <w:r w:rsidRPr="006B1925">
        <w:rPr>
          <w:rFonts w:cs="Times New Roman"/>
          <w:b/>
          <w:i/>
          <w:szCs w:val="24"/>
        </w:rPr>
        <w:t xml:space="preserve">Abstrakt  </w:t>
      </w:r>
    </w:p>
    <w:p w14:paraId="74E86C15" w14:textId="665ACB5C" w:rsidR="00A5787A" w:rsidRPr="006B1925" w:rsidRDefault="00A5787A" w:rsidP="00A5787A">
      <w:pPr>
        <w:rPr>
          <w:rFonts w:cs="Times New Roman"/>
          <w:i/>
          <w:sz w:val="22"/>
        </w:rPr>
      </w:pPr>
      <w:r w:rsidRPr="00E50FB0">
        <w:rPr>
          <w:rFonts w:cs="Times New Roman"/>
          <w:b/>
          <w:i/>
          <w:color w:val="000000"/>
          <w:sz w:val="22"/>
        </w:rPr>
        <w:t>Cíl:</w:t>
      </w:r>
      <w:r w:rsidRPr="006B1925">
        <w:rPr>
          <w:rFonts w:cs="Times New Roman"/>
          <w:i/>
          <w:color w:val="000000"/>
          <w:sz w:val="22"/>
        </w:rPr>
        <w:t xml:space="preserve"> Provést analýzu rizik</w:t>
      </w:r>
      <w:r w:rsidR="00151B93">
        <w:rPr>
          <w:rFonts w:cs="Times New Roman"/>
          <w:i/>
          <w:color w:val="000000"/>
          <w:sz w:val="22"/>
        </w:rPr>
        <w:t>,</w:t>
      </w:r>
      <w:r w:rsidRPr="006B1925">
        <w:rPr>
          <w:rFonts w:cs="Times New Roman"/>
          <w:i/>
          <w:color w:val="000000"/>
          <w:sz w:val="22"/>
        </w:rPr>
        <w:t xml:space="preserve"> </w:t>
      </w:r>
      <w:r w:rsidR="00151B93" w:rsidRPr="00BB050B">
        <w:rPr>
          <w:rFonts w:cs="Times New Roman"/>
          <w:i/>
          <w:sz w:val="22"/>
        </w:rPr>
        <w:t xml:space="preserve">která by mohla vzniknout </w:t>
      </w:r>
      <w:r w:rsidRPr="00BB050B">
        <w:rPr>
          <w:rFonts w:cs="Times New Roman"/>
          <w:i/>
          <w:sz w:val="22"/>
        </w:rPr>
        <w:t xml:space="preserve"> </w:t>
      </w:r>
      <w:r w:rsidRPr="006B1925">
        <w:rPr>
          <w:rFonts w:cs="Times New Roman"/>
          <w:i/>
          <w:color w:val="000000"/>
          <w:sz w:val="22"/>
        </w:rPr>
        <w:t xml:space="preserve">při </w:t>
      </w:r>
      <w:r w:rsidRPr="006B1925">
        <w:rPr>
          <w:rFonts w:cs="Times New Roman"/>
          <w:i/>
          <w:sz w:val="22"/>
        </w:rPr>
        <w:t xml:space="preserve">ordinacích analgetik a při zaznamenávání jejich podání. </w:t>
      </w:r>
      <w:r w:rsidRPr="00E50FB0">
        <w:rPr>
          <w:b/>
          <w:i/>
          <w:sz w:val="22"/>
        </w:rPr>
        <w:t>Design:</w:t>
      </w:r>
      <w:r w:rsidRPr="006B1925">
        <w:rPr>
          <w:i/>
          <w:sz w:val="22"/>
        </w:rPr>
        <w:t xml:space="preserve"> </w:t>
      </w:r>
      <w:r w:rsidR="00004D65" w:rsidRPr="006B1925">
        <w:rPr>
          <w:i/>
          <w:sz w:val="22"/>
        </w:rPr>
        <w:t xml:space="preserve">Ad-hoc </w:t>
      </w:r>
      <w:r w:rsidR="005D3A36">
        <w:rPr>
          <w:i/>
          <w:sz w:val="22"/>
        </w:rPr>
        <w:t>šetření</w:t>
      </w:r>
      <w:r w:rsidR="00004D65" w:rsidRPr="006B1925">
        <w:rPr>
          <w:i/>
          <w:sz w:val="22"/>
        </w:rPr>
        <w:t>, obsahová analýza zdravotnické dokumentace, posouzení rizik týmem expertů.</w:t>
      </w:r>
      <w:r w:rsidRPr="006B1925">
        <w:rPr>
          <w:i/>
          <w:sz w:val="22"/>
        </w:rPr>
        <w:t xml:space="preserve"> </w:t>
      </w:r>
      <w:r w:rsidRPr="00E50FB0">
        <w:rPr>
          <w:rFonts w:cs="Times New Roman"/>
          <w:b/>
          <w:bCs/>
          <w:i/>
          <w:sz w:val="22"/>
        </w:rPr>
        <w:t>Metodika:</w:t>
      </w:r>
      <w:r w:rsidRPr="006B1925">
        <w:rPr>
          <w:rFonts w:cs="Times New Roman"/>
          <w:bCs/>
          <w:i/>
          <w:sz w:val="22"/>
        </w:rPr>
        <w:t xml:space="preserve"> </w:t>
      </w:r>
      <w:r w:rsidR="005D3A36">
        <w:rPr>
          <w:rFonts w:cs="Times New Roman"/>
          <w:i/>
          <w:sz w:val="22"/>
        </w:rPr>
        <w:t>Šetření probíhalo</w:t>
      </w:r>
      <w:r w:rsidRPr="006B1925">
        <w:rPr>
          <w:rFonts w:cs="Times New Roman"/>
          <w:i/>
          <w:sz w:val="22"/>
        </w:rPr>
        <w:t xml:space="preserve"> v krajské nemocnici, na odděleních, kde jsou hospitalizováni dospělí pacienti po operačních výkonech. </w:t>
      </w:r>
      <w:r w:rsidR="006C7E15" w:rsidRPr="00941558">
        <w:rPr>
          <w:rFonts w:cs="Times New Roman"/>
          <w:i/>
          <w:sz w:val="22"/>
        </w:rPr>
        <w:t xml:space="preserve">Byla provedena FMEA procesů v oblasti ordinací analgetik, které byly popsány při auditu, který předcházel </w:t>
      </w:r>
      <w:r w:rsidR="005D3A36">
        <w:rPr>
          <w:rFonts w:cs="Times New Roman"/>
          <w:i/>
          <w:sz w:val="22"/>
        </w:rPr>
        <w:t>této analýze.</w:t>
      </w:r>
      <w:r w:rsidR="006C7E15" w:rsidRPr="00941558">
        <w:rPr>
          <w:rFonts w:cs="Times New Roman"/>
          <w:i/>
          <w:sz w:val="22"/>
        </w:rPr>
        <w:t xml:space="preserve"> Výsledky auditu byly pro tým expertů inspirací k výběru </w:t>
      </w:r>
      <w:r w:rsidR="00A82BE8">
        <w:rPr>
          <w:rFonts w:cs="Times New Roman"/>
          <w:i/>
          <w:sz w:val="22"/>
        </w:rPr>
        <w:t>částí procesu</w:t>
      </w:r>
      <w:r w:rsidR="006C7E15" w:rsidRPr="00941558">
        <w:rPr>
          <w:rFonts w:cs="Times New Roman"/>
          <w:i/>
          <w:sz w:val="22"/>
        </w:rPr>
        <w:t xml:space="preserve"> pro FMEA. Vybrány byly </w:t>
      </w:r>
      <w:r w:rsidR="00E270DD">
        <w:rPr>
          <w:rFonts w:cs="Times New Roman"/>
          <w:i/>
          <w:sz w:val="22"/>
        </w:rPr>
        <w:t>ordinace analgetik a záznamy jejich podání</w:t>
      </w:r>
      <w:r w:rsidR="006C7E15" w:rsidRPr="00941558">
        <w:rPr>
          <w:rFonts w:cs="Times New Roman"/>
          <w:i/>
          <w:sz w:val="22"/>
        </w:rPr>
        <w:t xml:space="preserve"> v souvislosti se vznikem specifické potřeby ze strany pacienta (podmíněná ordinace analgetik), u kterých by se dal očekávat výskyt medikačního pochybení. </w:t>
      </w:r>
      <w:r w:rsidRPr="00E50FB0">
        <w:rPr>
          <w:rFonts w:cs="Times New Roman"/>
          <w:b/>
          <w:i/>
          <w:sz w:val="22"/>
        </w:rPr>
        <w:t>Výsledky:</w:t>
      </w:r>
      <w:r w:rsidRPr="006B1925">
        <w:rPr>
          <w:rFonts w:cs="Times New Roman"/>
          <w:i/>
          <w:sz w:val="22"/>
        </w:rPr>
        <w:t xml:space="preserve"> Expertní tým stanovil rizika od nízkého až po vysoké. Jako nejméně rizikovou označil záměnu matematických znamének v ordinaci léčiva, za nejvíce rizikovou nespecifikované množství ordinovaného Morphinu. </w:t>
      </w:r>
      <w:r w:rsidRPr="00E50FB0">
        <w:rPr>
          <w:rFonts w:cs="Times New Roman"/>
          <w:b/>
          <w:i/>
          <w:sz w:val="22"/>
        </w:rPr>
        <w:t>Závěr:</w:t>
      </w:r>
      <w:r w:rsidRPr="006B1925">
        <w:rPr>
          <w:rFonts w:cs="Times New Roman"/>
          <w:i/>
          <w:sz w:val="22"/>
        </w:rPr>
        <w:t xml:space="preserve"> </w:t>
      </w:r>
      <w:r w:rsidR="00A56616" w:rsidRPr="006B1925">
        <w:rPr>
          <w:rFonts w:cs="Times New Roman"/>
          <w:i/>
          <w:sz w:val="22"/>
        </w:rPr>
        <w:t>Metodu</w:t>
      </w:r>
      <w:r w:rsidRPr="006B1925">
        <w:rPr>
          <w:rFonts w:cs="Times New Roman"/>
          <w:i/>
          <w:sz w:val="22"/>
        </w:rPr>
        <w:t xml:space="preserve"> FMEA </w:t>
      </w:r>
      <w:r w:rsidR="00A56616" w:rsidRPr="006B1925">
        <w:rPr>
          <w:rFonts w:cs="Times New Roman"/>
          <w:i/>
          <w:sz w:val="22"/>
        </w:rPr>
        <w:t>lze použít</w:t>
      </w:r>
      <w:r w:rsidRPr="006B1925">
        <w:rPr>
          <w:rFonts w:cs="Times New Roman"/>
          <w:i/>
          <w:sz w:val="22"/>
        </w:rPr>
        <w:t xml:space="preserve"> pro hodnocení rizik </w:t>
      </w:r>
      <w:r w:rsidRPr="006B1925">
        <w:rPr>
          <w:rFonts w:cs="Times New Roman"/>
          <w:i/>
          <w:color w:val="000000"/>
          <w:sz w:val="22"/>
        </w:rPr>
        <w:t xml:space="preserve">při </w:t>
      </w:r>
      <w:r w:rsidRPr="006B1925">
        <w:rPr>
          <w:rFonts w:cs="Times New Roman"/>
          <w:i/>
          <w:sz w:val="22"/>
        </w:rPr>
        <w:t xml:space="preserve">ordinacích analgetik a zaznamenávání jejich podání, ale je třeba ji doplnit jinou metodou zohledňující lidský </w:t>
      </w:r>
      <w:r w:rsidR="00941558">
        <w:rPr>
          <w:rFonts w:cs="Times New Roman"/>
          <w:i/>
          <w:sz w:val="22"/>
        </w:rPr>
        <w:t>faktor</w:t>
      </w:r>
      <w:r w:rsidRPr="006B1925">
        <w:rPr>
          <w:rFonts w:cs="Times New Roman"/>
          <w:i/>
          <w:sz w:val="22"/>
        </w:rPr>
        <w:t xml:space="preserve"> a je třeba zodpovědně vybírat odborníky posuzující rizika.</w:t>
      </w:r>
    </w:p>
    <w:p w14:paraId="37399FF1" w14:textId="5DC15A58" w:rsidR="00A5787A" w:rsidRPr="006B1925" w:rsidRDefault="00A5787A" w:rsidP="00FD7ECF">
      <w:pPr>
        <w:rPr>
          <w:rFonts w:cs="Times New Roman"/>
          <w:i/>
          <w:sz w:val="22"/>
        </w:rPr>
      </w:pPr>
      <w:r w:rsidRPr="006B1925">
        <w:rPr>
          <w:rFonts w:cs="Times New Roman"/>
          <w:b/>
          <w:i/>
          <w:szCs w:val="24"/>
        </w:rPr>
        <w:t>Klíčová slova:</w:t>
      </w:r>
      <w:r w:rsidRPr="006B1925">
        <w:rPr>
          <w:rFonts w:cs="Times New Roman"/>
          <w:i/>
          <w:szCs w:val="24"/>
        </w:rPr>
        <w:t xml:space="preserve"> </w:t>
      </w:r>
      <w:r w:rsidR="00B142F1" w:rsidRPr="006B1925">
        <w:rPr>
          <w:rFonts w:cs="Times New Roman"/>
          <w:i/>
          <w:sz w:val="22"/>
        </w:rPr>
        <w:t xml:space="preserve">analýza rizik, kvalita a bezpečí poskytované péče, </w:t>
      </w:r>
      <w:r w:rsidR="00740FFB" w:rsidRPr="006B1925">
        <w:rPr>
          <w:rFonts w:cs="Times New Roman"/>
          <w:i/>
          <w:sz w:val="22"/>
        </w:rPr>
        <w:t>ordinace a podávání</w:t>
      </w:r>
      <w:r w:rsidR="00B142F1" w:rsidRPr="006B1925">
        <w:rPr>
          <w:rFonts w:cs="Times New Roman"/>
          <w:i/>
          <w:sz w:val="22"/>
        </w:rPr>
        <w:t xml:space="preserve"> analgetik</w:t>
      </w:r>
    </w:p>
    <w:p w14:paraId="47A66635" w14:textId="77777777" w:rsidR="00A5787A" w:rsidRDefault="00A5787A" w:rsidP="00FD7ECF">
      <w:pPr>
        <w:rPr>
          <w:rFonts w:cs="Times New Roman"/>
          <w:szCs w:val="24"/>
          <w:highlight w:val="yellow"/>
        </w:rPr>
      </w:pPr>
    </w:p>
    <w:p w14:paraId="16212E10" w14:textId="77777777" w:rsidR="00FD7ECF" w:rsidRPr="006B1925" w:rsidRDefault="00724582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Úvod</w:t>
      </w:r>
    </w:p>
    <w:p w14:paraId="7055E0CF" w14:textId="4DCE5052" w:rsidR="009C529F" w:rsidRDefault="000F3BCC" w:rsidP="00FD7ECF">
      <w:pPr>
        <w:rPr>
          <w:rFonts w:cs="Times New Roman"/>
          <w:bCs/>
          <w:sz w:val="22"/>
        </w:rPr>
      </w:pPr>
      <w:r w:rsidRPr="00656E9D">
        <w:rPr>
          <w:sz w:val="22"/>
        </w:rPr>
        <w:t xml:space="preserve">V odborné literatuře lze najít mnoho různých definic pojmu kvalita. </w:t>
      </w:r>
      <w:r w:rsidR="000562A4" w:rsidRPr="00656E9D">
        <w:rPr>
          <w:sz w:val="22"/>
        </w:rPr>
        <w:t xml:space="preserve">Dle WHO </w:t>
      </w:r>
      <w:sdt>
        <w:sdtPr>
          <w:rPr>
            <w:color w:val="000000"/>
            <w:sz w:val="22"/>
          </w:rPr>
          <w:id w:val="-1570187008"/>
          <w:citation/>
        </w:sdtPr>
        <w:sdtEndPr/>
        <w:sdtContent>
          <w:r w:rsidR="004F783C" w:rsidRPr="00656E9D">
            <w:rPr>
              <w:color w:val="000000"/>
              <w:sz w:val="22"/>
            </w:rPr>
            <w:fldChar w:fldCharType="begin"/>
          </w:r>
          <w:r w:rsidR="006C168C" w:rsidRPr="00656E9D">
            <w:rPr>
              <w:color w:val="000000"/>
              <w:sz w:val="22"/>
            </w:rPr>
            <w:instrText xml:space="preserve">CITATION SA5GfPjFurK2dqnu \p 9 \n  \l 1029 </w:instrText>
          </w:r>
          <w:r w:rsidR="004F783C" w:rsidRPr="00656E9D">
            <w:rPr>
              <w:color w:val="000000"/>
              <w:sz w:val="22"/>
            </w:rPr>
            <w:fldChar w:fldCharType="separate"/>
          </w:r>
          <w:r w:rsidR="006C168C" w:rsidRPr="00656E9D">
            <w:rPr>
              <w:color w:val="000000"/>
              <w:sz w:val="22"/>
            </w:rPr>
            <w:t>(2006, s. 9)</w:t>
          </w:r>
          <w:r w:rsidR="004F783C" w:rsidRPr="00656E9D">
            <w:rPr>
              <w:color w:val="000000"/>
              <w:sz w:val="22"/>
            </w:rPr>
            <w:fldChar w:fldCharType="end"/>
          </w:r>
        </w:sdtContent>
      </w:sdt>
      <w:r w:rsidR="004F783C" w:rsidRPr="00656E9D">
        <w:rPr>
          <w:color w:val="000000"/>
          <w:sz w:val="22"/>
        </w:rPr>
        <w:t xml:space="preserve"> </w:t>
      </w:r>
      <w:r w:rsidR="000562A4" w:rsidRPr="00656E9D">
        <w:rPr>
          <w:sz w:val="22"/>
        </w:rPr>
        <w:t>je</w:t>
      </w:r>
      <w:r w:rsidR="007A3922" w:rsidRPr="00656E9D">
        <w:rPr>
          <w:sz w:val="22"/>
        </w:rPr>
        <w:t xml:space="preserve"> za kvalitní péči </w:t>
      </w:r>
      <w:r w:rsidR="000562A4" w:rsidRPr="00656E9D">
        <w:rPr>
          <w:sz w:val="22"/>
        </w:rPr>
        <w:t xml:space="preserve">považována péče </w:t>
      </w:r>
      <w:r w:rsidR="007A3922" w:rsidRPr="00656E9D">
        <w:rPr>
          <w:color w:val="000000"/>
          <w:sz w:val="22"/>
        </w:rPr>
        <w:t>efektivní, účinn</w:t>
      </w:r>
      <w:r w:rsidR="000562A4" w:rsidRPr="00656E9D">
        <w:rPr>
          <w:color w:val="000000"/>
          <w:sz w:val="22"/>
        </w:rPr>
        <w:t>á</w:t>
      </w:r>
      <w:r w:rsidR="007A3922" w:rsidRPr="00656E9D">
        <w:rPr>
          <w:color w:val="000000"/>
          <w:sz w:val="22"/>
        </w:rPr>
        <w:t>, dostupn</w:t>
      </w:r>
      <w:r w:rsidR="000562A4" w:rsidRPr="00656E9D">
        <w:rPr>
          <w:color w:val="000000"/>
          <w:sz w:val="22"/>
        </w:rPr>
        <w:t>á</w:t>
      </w:r>
      <w:r w:rsidR="00E847FB" w:rsidRPr="00656E9D">
        <w:rPr>
          <w:color w:val="000000"/>
          <w:sz w:val="22"/>
        </w:rPr>
        <w:t>, zaměřená</w:t>
      </w:r>
      <w:r w:rsidR="007A3922" w:rsidRPr="00656E9D">
        <w:rPr>
          <w:color w:val="000000"/>
          <w:sz w:val="22"/>
        </w:rPr>
        <w:t xml:space="preserve"> na pacienta, spravedliv</w:t>
      </w:r>
      <w:r w:rsidR="000562A4" w:rsidRPr="00656E9D">
        <w:rPr>
          <w:color w:val="000000"/>
          <w:sz w:val="22"/>
        </w:rPr>
        <w:t>á</w:t>
      </w:r>
      <w:r w:rsidR="007A3922" w:rsidRPr="00656E9D">
        <w:rPr>
          <w:color w:val="000000"/>
          <w:sz w:val="22"/>
        </w:rPr>
        <w:t xml:space="preserve"> a bezpečn</w:t>
      </w:r>
      <w:r w:rsidR="000562A4" w:rsidRPr="00656E9D">
        <w:rPr>
          <w:color w:val="000000"/>
          <w:sz w:val="22"/>
        </w:rPr>
        <w:t>á</w:t>
      </w:r>
      <w:r w:rsidR="00740FFB" w:rsidRPr="00656E9D">
        <w:rPr>
          <w:color w:val="000000"/>
          <w:sz w:val="22"/>
        </w:rPr>
        <w:t>.</w:t>
      </w:r>
      <w:r w:rsidR="00E847FB" w:rsidRPr="00656E9D">
        <w:rPr>
          <w:color w:val="000000"/>
          <w:sz w:val="22"/>
        </w:rPr>
        <w:t xml:space="preserve"> </w:t>
      </w:r>
      <w:r w:rsidR="00487076" w:rsidRPr="00656E9D">
        <w:rPr>
          <w:sz w:val="22"/>
        </w:rPr>
        <w:t>Ministerstvo zdravotnictví České republiky</w:t>
      </w:r>
      <w:r w:rsidR="006E566A" w:rsidRPr="00656E9D">
        <w:rPr>
          <w:sz w:val="22"/>
        </w:rPr>
        <w:t xml:space="preserve"> </w:t>
      </w:r>
      <w:sdt>
        <w:sdtPr>
          <w:rPr>
            <w:sz w:val="22"/>
          </w:rPr>
          <w:id w:val="-1041888936"/>
          <w:citation/>
        </w:sdtPr>
        <w:sdtEndPr/>
        <w:sdtContent>
          <w:r w:rsidR="001B3391" w:rsidRPr="00656E9D">
            <w:rPr>
              <w:sz w:val="22"/>
            </w:rPr>
            <w:fldChar w:fldCharType="begin"/>
          </w:r>
          <w:r w:rsidR="009C7A6E" w:rsidRPr="00656E9D">
            <w:rPr>
              <w:sz w:val="22"/>
            </w:rPr>
            <w:instrText xml:space="preserve">CITATION qTeXaEmuZHEg0RVT \n  \l 1029 </w:instrText>
          </w:r>
          <w:r w:rsidR="001B3391" w:rsidRPr="00656E9D">
            <w:rPr>
              <w:sz w:val="22"/>
            </w:rPr>
            <w:fldChar w:fldCharType="separate"/>
          </w:r>
          <w:r w:rsidR="00544B14" w:rsidRPr="00656E9D">
            <w:rPr>
              <w:sz w:val="22"/>
            </w:rPr>
            <w:t>(2009)</w:t>
          </w:r>
          <w:r w:rsidR="001B3391" w:rsidRPr="00656E9D">
            <w:rPr>
              <w:sz w:val="22"/>
            </w:rPr>
            <w:fldChar w:fldCharType="end"/>
          </w:r>
        </w:sdtContent>
      </w:sdt>
      <w:r w:rsidR="006E566A" w:rsidRPr="00656E9D">
        <w:rPr>
          <w:sz w:val="22"/>
        </w:rPr>
        <w:t xml:space="preserve"> považuje za kvalit</w:t>
      </w:r>
      <w:r w:rsidR="00E5052C" w:rsidRPr="00656E9D">
        <w:rPr>
          <w:sz w:val="22"/>
        </w:rPr>
        <w:t>ně poskytované zdravotní služby t</w:t>
      </w:r>
      <w:r w:rsidR="00202DBF" w:rsidRPr="00656E9D">
        <w:rPr>
          <w:sz w:val="22"/>
        </w:rPr>
        <w:t>akové</w:t>
      </w:r>
      <w:r w:rsidR="00E5052C" w:rsidRPr="00656E9D">
        <w:rPr>
          <w:sz w:val="22"/>
        </w:rPr>
        <w:t xml:space="preserve">, které </w:t>
      </w:r>
      <w:r w:rsidR="006E566A" w:rsidRPr="00656E9D">
        <w:rPr>
          <w:sz w:val="22"/>
        </w:rPr>
        <w:t xml:space="preserve">mohou být předmětem praktického zkoumání a vyhodnocování, </w:t>
      </w:r>
      <w:r w:rsidR="00E5052C" w:rsidRPr="00656E9D">
        <w:rPr>
          <w:sz w:val="22"/>
        </w:rPr>
        <w:t xml:space="preserve">jsou vázány na nějakou klinickou kategorii </w:t>
      </w:r>
      <w:r w:rsidR="006E566A" w:rsidRPr="00656E9D">
        <w:rPr>
          <w:sz w:val="22"/>
        </w:rPr>
        <w:t xml:space="preserve">a zároveň </w:t>
      </w:r>
      <w:r w:rsidR="00E5052C" w:rsidRPr="00656E9D">
        <w:rPr>
          <w:sz w:val="22"/>
        </w:rPr>
        <w:t>mají vztah k nějakému standardu péče.</w:t>
      </w:r>
      <w:r w:rsidR="009D33B2" w:rsidRPr="00656E9D">
        <w:rPr>
          <w:sz w:val="22"/>
        </w:rPr>
        <w:t xml:space="preserve"> </w:t>
      </w:r>
      <w:r w:rsidR="000562A4" w:rsidRPr="00656E9D">
        <w:rPr>
          <w:rFonts w:cs="Times New Roman"/>
          <w:bCs/>
          <w:sz w:val="22"/>
        </w:rPr>
        <w:t xml:space="preserve">V současné době </w:t>
      </w:r>
      <w:r w:rsidR="009C529F" w:rsidRPr="00656E9D">
        <w:rPr>
          <w:rFonts w:cs="Times New Roman"/>
          <w:bCs/>
          <w:sz w:val="22"/>
        </w:rPr>
        <w:t xml:space="preserve">vychází </w:t>
      </w:r>
      <w:r w:rsidR="000562A4" w:rsidRPr="00656E9D">
        <w:rPr>
          <w:rFonts w:cs="Times New Roman"/>
          <w:bCs/>
          <w:sz w:val="22"/>
        </w:rPr>
        <w:t xml:space="preserve">zavedení systémů kvality do zdravotnictví </w:t>
      </w:r>
      <w:r w:rsidR="009C529F" w:rsidRPr="00656E9D">
        <w:rPr>
          <w:rFonts w:cs="Times New Roman"/>
          <w:bCs/>
          <w:sz w:val="22"/>
        </w:rPr>
        <w:t>z doporučení Rady Evropy z roku 1997. V ČR je hodnocení kvality a bezpečí zdravotních služeb definováno v zákoně č. 372/2011 Sb.</w:t>
      </w:r>
      <w:r w:rsidR="001C4BDB" w:rsidRPr="00656E9D">
        <w:rPr>
          <w:rFonts w:cs="Times New Roman"/>
          <w:bCs/>
          <w:sz w:val="22"/>
        </w:rPr>
        <w:t xml:space="preserve"> o zdravotních službách</w:t>
      </w:r>
      <w:r w:rsidR="001E578C" w:rsidRPr="00656E9D">
        <w:rPr>
          <w:rFonts w:cs="Times New Roman"/>
          <w:bCs/>
          <w:sz w:val="22"/>
        </w:rPr>
        <w:t xml:space="preserve"> a podmínkách jejich poskytování</w:t>
      </w:r>
      <w:sdt>
        <w:sdtPr>
          <w:rPr>
            <w:rFonts w:cs="Times New Roman"/>
            <w:bCs/>
            <w:sz w:val="22"/>
          </w:rPr>
          <w:id w:val="2081867495"/>
          <w:citation/>
        </w:sdtPr>
        <w:sdtEndPr/>
        <w:sdtContent>
          <w:r w:rsidR="001C4BDB" w:rsidRPr="00656E9D">
            <w:rPr>
              <w:rFonts w:cs="Times New Roman"/>
              <w:bCs/>
              <w:sz w:val="22"/>
            </w:rPr>
            <w:fldChar w:fldCharType="begin"/>
          </w:r>
          <w:r w:rsidR="001C4BDB" w:rsidRPr="00656E9D">
            <w:rPr>
              <w:rFonts w:cs="Times New Roman"/>
              <w:bCs/>
              <w:sz w:val="22"/>
            </w:rPr>
            <w:instrText xml:space="preserve"> CITATION 1GQF1jxK63NTZvgI </w:instrText>
          </w:r>
          <w:r w:rsidR="001C4BDB" w:rsidRPr="00656E9D">
            <w:rPr>
              <w:rFonts w:cs="Times New Roman"/>
              <w:bCs/>
              <w:sz w:val="22"/>
            </w:rPr>
            <w:fldChar w:fldCharType="separate"/>
          </w:r>
          <w:r w:rsidR="00544B14" w:rsidRPr="00656E9D">
            <w:rPr>
              <w:rFonts w:cs="Times New Roman"/>
              <w:bCs/>
              <w:sz w:val="22"/>
            </w:rPr>
            <w:t xml:space="preserve"> </w:t>
          </w:r>
          <w:r w:rsidR="00544B14" w:rsidRPr="00656E9D">
            <w:rPr>
              <w:rFonts w:cs="Times New Roman"/>
              <w:sz w:val="22"/>
            </w:rPr>
            <w:t>(Česko, 2011)</w:t>
          </w:r>
          <w:r w:rsidR="001C4BDB" w:rsidRPr="00656E9D">
            <w:rPr>
              <w:rFonts w:cs="Times New Roman"/>
              <w:bCs/>
              <w:sz w:val="22"/>
            </w:rPr>
            <w:fldChar w:fldCharType="end"/>
          </w:r>
        </w:sdtContent>
      </w:sdt>
      <w:r w:rsidR="009C529F" w:rsidRPr="00656E9D">
        <w:rPr>
          <w:rFonts w:cs="Times New Roman"/>
          <w:bCs/>
          <w:sz w:val="22"/>
        </w:rPr>
        <w:t xml:space="preserve"> a ve Vyhlášce 102/2012 Sb., o hodnocení kvality a bezpečí lůžk</w:t>
      </w:r>
      <w:r w:rsidR="001C4BDB" w:rsidRPr="00656E9D">
        <w:rPr>
          <w:rFonts w:cs="Times New Roman"/>
          <w:bCs/>
          <w:sz w:val="22"/>
        </w:rPr>
        <w:t xml:space="preserve">ové zdravotní péče </w:t>
      </w:r>
      <w:sdt>
        <w:sdtPr>
          <w:rPr>
            <w:rFonts w:cs="Times New Roman"/>
            <w:bCs/>
            <w:sz w:val="22"/>
          </w:rPr>
          <w:id w:val="1224866917"/>
          <w:citation/>
        </w:sdtPr>
        <w:sdtEndPr/>
        <w:sdtContent>
          <w:r w:rsidR="001C4BDB" w:rsidRPr="00656E9D">
            <w:rPr>
              <w:rFonts w:cs="Times New Roman"/>
              <w:bCs/>
              <w:sz w:val="22"/>
            </w:rPr>
            <w:fldChar w:fldCharType="begin"/>
          </w:r>
          <w:r w:rsidR="001C4BDB" w:rsidRPr="00656E9D">
            <w:rPr>
              <w:rFonts w:cs="Times New Roman"/>
              <w:bCs/>
              <w:sz w:val="22"/>
            </w:rPr>
            <w:instrText xml:space="preserve"> CITATION Hhw9hIHBcxae61Jw </w:instrText>
          </w:r>
          <w:r w:rsidR="001C4BDB" w:rsidRPr="00656E9D">
            <w:rPr>
              <w:rFonts w:cs="Times New Roman"/>
              <w:bCs/>
              <w:sz w:val="22"/>
            </w:rPr>
            <w:fldChar w:fldCharType="separate"/>
          </w:r>
          <w:r w:rsidR="00544B14" w:rsidRPr="00656E9D">
            <w:rPr>
              <w:rFonts w:cs="Times New Roman"/>
              <w:sz w:val="22"/>
            </w:rPr>
            <w:t>(Česko, 2012)</w:t>
          </w:r>
          <w:r w:rsidR="001C4BDB" w:rsidRPr="00656E9D">
            <w:rPr>
              <w:rFonts w:cs="Times New Roman"/>
              <w:bCs/>
              <w:sz w:val="22"/>
            </w:rPr>
            <w:fldChar w:fldCharType="end"/>
          </w:r>
        </w:sdtContent>
      </w:sdt>
      <w:r w:rsidR="00543E15" w:rsidRPr="00656E9D">
        <w:rPr>
          <w:rFonts w:cs="Times New Roman"/>
          <w:bCs/>
          <w:sz w:val="22"/>
        </w:rPr>
        <w:t xml:space="preserve">. </w:t>
      </w:r>
      <w:r w:rsidR="009C529F" w:rsidRPr="00656E9D">
        <w:rPr>
          <w:rFonts w:cs="Times New Roman"/>
          <w:bCs/>
          <w:sz w:val="22"/>
        </w:rPr>
        <w:t xml:space="preserve">Věstník MZ č. 12/2015 a Věstník MZ č. 16/2015 pak definují minimální požadavky na zavádění systémů kvality </w:t>
      </w:r>
      <w:sdt>
        <w:sdtPr>
          <w:rPr>
            <w:rFonts w:cs="Times New Roman"/>
            <w:bCs/>
            <w:sz w:val="22"/>
          </w:rPr>
          <w:id w:val="1666744642"/>
          <w:citation/>
        </w:sdtPr>
        <w:sdtEndPr/>
        <w:sdtContent>
          <w:r w:rsidR="00543E15" w:rsidRPr="00656E9D">
            <w:rPr>
              <w:rFonts w:cs="Times New Roman"/>
              <w:bCs/>
              <w:sz w:val="22"/>
            </w:rPr>
            <w:fldChar w:fldCharType="begin"/>
          </w:r>
          <w:r w:rsidR="00543E15" w:rsidRPr="00656E9D">
            <w:rPr>
              <w:rFonts w:cs="Times New Roman"/>
              <w:sz w:val="22"/>
            </w:rPr>
            <w:instrText xml:space="preserve">CITATION uaRLxtPQRSf0x6CU \m YgKIjLjJWIdMxbdo \n  \l 1029 </w:instrText>
          </w:r>
          <w:r w:rsidR="00543E15" w:rsidRPr="00656E9D">
            <w:rPr>
              <w:rFonts w:cs="Times New Roman"/>
              <w:bCs/>
              <w:sz w:val="22"/>
            </w:rPr>
            <w:fldChar w:fldCharType="separate"/>
          </w:r>
          <w:r w:rsidR="00544B14" w:rsidRPr="00656E9D">
            <w:rPr>
              <w:rFonts w:cs="Times New Roman"/>
              <w:sz w:val="22"/>
            </w:rPr>
            <w:t>(Ministerstvo zdravotnictví ČR, 2015a; 2015b)</w:t>
          </w:r>
          <w:r w:rsidR="00543E15" w:rsidRPr="00656E9D">
            <w:rPr>
              <w:rFonts w:cs="Times New Roman"/>
              <w:bCs/>
              <w:sz w:val="22"/>
            </w:rPr>
            <w:fldChar w:fldCharType="end"/>
          </w:r>
        </w:sdtContent>
      </w:sdt>
      <w:r w:rsidR="009D33B2" w:rsidRPr="00656E9D">
        <w:rPr>
          <w:rFonts w:cs="Times New Roman"/>
          <w:bCs/>
          <w:sz w:val="22"/>
        </w:rPr>
        <w:t>.</w:t>
      </w:r>
      <w:r w:rsidR="009D33B2" w:rsidRPr="006B1925">
        <w:rPr>
          <w:rFonts w:cs="Times New Roman"/>
          <w:bCs/>
          <w:sz w:val="22"/>
        </w:rPr>
        <w:t xml:space="preserve"> </w:t>
      </w:r>
    </w:p>
    <w:p w14:paraId="299E47E2" w14:textId="4F368F1B" w:rsidR="004607BC" w:rsidRPr="006B1925" w:rsidRDefault="005C5E6A" w:rsidP="00FD7ECF">
      <w:pPr>
        <w:rPr>
          <w:rFonts w:cs="Times New Roman"/>
          <w:sz w:val="22"/>
        </w:rPr>
      </w:pPr>
      <w:r w:rsidRPr="006B1925">
        <w:rPr>
          <w:rFonts w:cs="Times New Roman"/>
          <w:sz w:val="22"/>
        </w:rPr>
        <w:t>P</w:t>
      </w:r>
      <w:r w:rsidR="000562A4" w:rsidRPr="006B1925">
        <w:rPr>
          <w:rFonts w:cs="Times New Roman"/>
          <w:sz w:val="22"/>
        </w:rPr>
        <w:t xml:space="preserve">řes všechny snahy o kvalitu zůstává </w:t>
      </w:r>
      <w:r w:rsidRPr="006B1925">
        <w:rPr>
          <w:rFonts w:cs="Times New Roman"/>
          <w:sz w:val="22"/>
        </w:rPr>
        <w:t>zdravotní péče vysoce rizikov</w:t>
      </w:r>
      <w:r w:rsidR="000562A4" w:rsidRPr="006B1925">
        <w:rPr>
          <w:rFonts w:cs="Times New Roman"/>
          <w:sz w:val="22"/>
        </w:rPr>
        <w:t>ou</w:t>
      </w:r>
      <w:r w:rsidRPr="006B1925">
        <w:rPr>
          <w:rFonts w:cs="Times New Roman"/>
          <w:sz w:val="22"/>
        </w:rPr>
        <w:t xml:space="preserve"> oblast</w:t>
      </w:r>
      <w:r w:rsidR="000562A4" w:rsidRPr="006B1925">
        <w:rPr>
          <w:rFonts w:cs="Times New Roman"/>
          <w:sz w:val="22"/>
        </w:rPr>
        <w:t>í</w:t>
      </w:r>
      <w:r w:rsidRPr="006B1925">
        <w:rPr>
          <w:rFonts w:cs="Times New Roman"/>
          <w:sz w:val="22"/>
        </w:rPr>
        <w:t xml:space="preserve">. </w:t>
      </w:r>
      <w:r w:rsidR="00FC2C1F" w:rsidRPr="006B1925">
        <w:rPr>
          <w:rFonts w:cs="Times New Roman"/>
          <w:bCs/>
          <w:sz w:val="22"/>
        </w:rPr>
        <w:t>Existuje šance 1:1</w:t>
      </w:r>
      <w:r w:rsidR="00740FFB" w:rsidRPr="006B1925">
        <w:rPr>
          <w:rFonts w:cs="Times New Roman"/>
          <w:bCs/>
          <w:sz w:val="22"/>
        </w:rPr>
        <w:t xml:space="preserve"> </w:t>
      </w:r>
      <w:r w:rsidR="00FC2C1F" w:rsidRPr="006B1925">
        <w:rPr>
          <w:rFonts w:cs="Times New Roman"/>
          <w:bCs/>
          <w:sz w:val="22"/>
        </w:rPr>
        <w:t>000</w:t>
      </w:r>
      <w:r w:rsidR="00740FFB" w:rsidRPr="006B1925">
        <w:rPr>
          <w:rFonts w:cs="Times New Roman"/>
          <w:bCs/>
          <w:sz w:val="22"/>
        </w:rPr>
        <w:t xml:space="preserve"> </w:t>
      </w:r>
      <w:r w:rsidR="00FC2C1F" w:rsidRPr="006B1925">
        <w:rPr>
          <w:rFonts w:cs="Times New Roman"/>
          <w:bCs/>
          <w:sz w:val="22"/>
        </w:rPr>
        <w:t xml:space="preserve">000, že bude cestující zraněn během letu letadlem. Během poskytování zdravotní péče je šance, že bude pacient poškozen </w:t>
      </w:r>
      <w:r w:rsidR="00740FFB" w:rsidRPr="006B1925">
        <w:rPr>
          <w:rFonts w:cs="Times New Roman"/>
          <w:bCs/>
          <w:sz w:val="22"/>
        </w:rPr>
        <w:t>v jednom z tří set případů</w:t>
      </w:r>
      <w:r w:rsidR="00FC2C1F" w:rsidRPr="006B1925">
        <w:rPr>
          <w:rFonts w:cs="Times New Roman"/>
          <w:bCs/>
          <w:sz w:val="22"/>
        </w:rPr>
        <w:t xml:space="preserve">. </w:t>
      </w:r>
      <w:r w:rsidR="00740FFB" w:rsidRPr="006B1925">
        <w:rPr>
          <w:rFonts w:cs="Times New Roman"/>
          <w:bCs/>
          <w:sz w:val="22"/>
        </w:rPr>
        <w:t>Během pobytu v nemocnici může být poškozen dokonce j</w:t>
      </w:r>
      <w:r w:rsidR="00CE5F9C" w:rsidRPr="006B1925">
        <w:rPr>
          <w:rFonts w:cs="Times New Roman"/>
          <w:bCs/>
          <w:sz w:val="22"/>
        </w:rPr>
        <w:t xml:space="preserve">eden z deseti </w:t>
      </w:r>
      <w:r w:rsidR="003B40B1">
        <w:rPr>
          <w:rFonts w:cs="Times New Roman"/>
          <w:bCs/>
          <w:sz w:val="22"/>
        </w:rPr>
        <w:t xml:space="preserve">pacientů (WHO, 2017). </w:t>
      </w:r>
      <w:r w:rsidR="00130C2A" w:rsidRPr="006B1925">
        <w:rPr>
          <w:rFonts w:cs="Times New Roman"/>
          <w:bCs/>
          <w:sz w:val="22"/>
        </w:rPr>
        <w:t xml:space="preserve">Tato poškození mohou být způsobena různými příčinami, které se management ve zdravotnictví snaží identifikovat, analyzovat, vyhodnocovat, kategorizovat a </w:t>
      </w:r>
      <w:r w:rsidR="00FF03DF" w:rsidRPr="006B1925">
        <w:rPr>
          <w:rFonts w:cs="Times New Roman"/>
          <w:bCs/>
          <w:sz w:val="22"/>
        </w:rPr>
        <w:t>řešit.</w:t>
      </w:r>
      <w:r w:rsidR="00130C2A" w:rsidRPr="006B1925">
        <w:rPr>
          <w:rFonts w:cs="Times New Roman"/>
          <w:bCs/>
          <w:sz w:val="22"/>
        </w:rPr>
        <w:t xml:space="preserve"> V tom spočívá princip </w:t>
      </w:r>
      <w:r w:rsidR="00FF03DF" w:rsidRPr="006B1925">
        <w:rPr>
          <w:rFonts w:cs="Times New Roman"/>
          <w:bCs/>
          <w:sz w:val="22"/>
        </w:rPr>
        <w:t>řízení kvality a rizik</w:t>
      </w:r>
      <w:r w:rsidR="0066338B" w:rsidRPr="006B1925">
        <w:rPr>
          <w:rFonts w:cs="Times New Roman"/>
          <w:sz w:val="22"/>
        </w:rPr>
        <w:t>.</w:t>
      </w:r>
      <w:r w:rsidR="004607BC" w:rsidRPr="006B1925">
        <w:rPr>
          <w:rFonts w:cs="Times New Roman"/>
          <w:sz w:val="22"/>
        </w:rPr>
        <w:t xml:space="preserve"> </w:t>
      </w:r>
      <w:r w:rsidR="00E3676F" w:rsidRPr="006B1925">
        <w:rPr>
          <w:rFonts w:cs="Times New Roman"/>
          <w:sz w:val="22"/>
        </w:rPr>
        <w:t>Řízení kvalit</w:t>
      </w:r>
      <w:r w:rsidR="008204F8" w:rsidRPr="006B1925">
        <w:rPr>
          <w:rFonts w:cs="Times New Roman"/>
          <w:sz w:val="22"/>
        </w:rPr>
        <w:t>y</w:t>
      </w:r>
      <w:r w:rsidR="00E3676F" w:rsidRPr="006B1925">
        <w:rPr>
          <w:rFonts w:cs="Times New Roman"/>
          <w:sz w:val="22"/>
        </w:rPr>
        <w:t xml:space="preserve"> se zaměřuje na procesy, které se vyznačují nepřijatelnou variabilitou. Řízení rizik se zaměřuje na procesy, které se vyznačují nepřijatelnými riziky</w:t>
      </w:r>
      <w:r w:rsidR="009B57EE" w:rsidRPr="006B1925">
        <w:rPr>
          <w:rFonts w:cs="Times New Roman"/>
          <w:sz w:val="22"/>
        </w:rPr>
        <w:t xml:space="preserve">. Oba procesy mají společné </w:t>
      </w:r>
      <w:r w:rsidR="008204F8" w:rsidRPr="006B1925">
        <w:rPr>
          <w:rFonts w:cs="Times New Roman"/>
          <w:sz w:val="22"/>
        </w:rPr>
        <w:t xml:space="preserve">hledisko: </w:t>
      </w:r>
      <w:r w:rsidR="009B57EE" w:rsidRPr="006B1925">
        <w:rPr>
          <w:rFonts w:cs="Times New Roman"/>
          <w:sz w:val="22"/>
        </w:rPr>
        <w:t>standardy a audity</w:t>
      </w:r>
      <w:r w:rsidR="00D93B67" w:rsidRPr="006B1925">
        <w:rPr>
          <w:rFonts w:cs="Times New Roman"/>
          <w:sz w:val="22"/>
        </w:rPr>
        <w:t xml:space="preserve"> </w:t>
      </w:r>
      <w:sdt>
        <w:sdtPr>
          <w:rPr>
            <w:rFonts w:cs="Times New Roman"/>
            <w:sz w:val="22"/>
          </w:rPr>
          <w:id w:val="685717114"/>
          <w:citation/>
        </w:sdtPr>
        <w:sdtEndPr/>
        <w:sdtContent>
          <w:r w:rsidR="001B3391" w:rsidRPr="006B1925">
            <w:rPr>
              <w:rFonts w:cs="Times New Roman"/>
              <w:sz w:val="22"/>
            </w:rPr>
            <w:fldChar w:fldCharType="begin"/>
          </w:r>
          <w:r w:rsidR="006C168C">
            <w:rPr>
              <w:rFonts w:cs="Times New Roman"/>
              <w:sz w:val="22"/>
            </w:rPr>
            <w:instrText xml:space="preserve">CITATION K05hfNgbrE5ohnjH \p "17, 20" \l 1029 </w:instrText>
          </w:r>
          <w:r w:rsidR="001B3391" w:rsidRPr="006B1925">
            <w:rPr>
              <w:rFonts w:cs="Times New Roman"/>
              <w:sz w:val="22"/>
            </w:rPr>
            <w:fldChar w:fldCharType="separate"/>
          </w:r>
          <w:r w:rsidR="006C168C" w:rsidRPr="006C168C">
            <w:rPr>
              <w:rFonts w:cs="Times New Roman"/>
              <w:sz w:val="22"/>
            </w:rPr>
            <w:t>(Škrla a Škrlová, 2008, s. 17, 20)</w:t>
          </w:r>
          <w:r w:rsidR="001B3391" w:rsidRPr="006B1925">
            <w:rPr>
              <w:rFonts w:cs="Times New Roman"/>
              <w:sz w:val="22"/>
            </w:rPr>
            <w:fldChar w:fldCharType="end"/>
          </w:r>
        </w:sdtContent>
      </w:sdt>
      <w:r w:rsidR="00D93B67" w:rsidRPr="006B1925">
        <w:rPr>
          <w:rFonts w:cs="Times New Roman"/>
          <w:sz w:val="22"/>
        </w:rPr>
        <w:t xml:space="preserve">. </w:t>
      </w:r>
    </w:p>
    <w:p w14:paraId="3838651F" w14:textId="3507A37A" w:rsidR="004607BC" w:rsidRDefault="004607BC" w:rsidP="00FD7ECF">
      <w:pPr>
        <w:rPr>
          <w:rFonts w:cs="Times New Roman"/>
          <w:sz w:val="22"/>
        </w:rPr>
      </w:pPr>
      <w:r w:rsidRPr="00656E9D">
        <w:rPr>
          <w:rFonts w:cs="Times New Roman"/>
          <w:sz w:val="22"/>
        </w:rPr>
        <w:t xml:space="preserve">Cestou vzniku rizika </w:t>
      </w:r>
      <w:r w:rsidR="0085148C" w:rsidRPr="00656E9D">
        <w:rPr>
          <w:rFonts w:cs="Times New Roman"/>
          <w:sz w:val="22"/>
        </w:rPr>
        <w:t>se zabývá mnoho autorů</w:t>
      </w:r>
      <w:r w:rsidR="00FF03DF" w:rsidRPr="00656E9D">
        <w:rPr>
          <w:rFonts w:cs="Times New Roman"/>
          <w:sz w:val="22"/>
        </w:rPr>
        <w:t>, v literatuře lze najít mnoho různých teorií</w:t>
      </w:r>
      <w:r w:rsidR="0085148C" w:rsidRPr="00656E9D">
        <w:rPr>
          <w:rFonts w:cs="Times New Roman"/>
          <w:sz w:val="22"/>
        </w:rPr>
        <w:t xml:space="preserve">. </w:t>
      </w:r>
      <w:r w:rsidRPr="00656E9D">
        <w:rPr>
          <w:rFonts w:cs="Times New Roman"/>
          <w:sz w:val="22"/>
        </w:rPr>
        <w:t>Široce akceptovaným je model „Švýcarského sýra“ autora Reasona</w:t>
      </w:r>
      <w:r w:rsidR="00061A17" w:rsidRPr="00656E9D">
        <w:rPr>
          <w:rFonts w:cs="Times New Roman"/>
          <w:sz w:val="22"/>
        </w:rPr>
        <w:t>, který uvádí např.</w:t>
      </w:r>
      <w:r w:rsidRPr="00656E9D">
        <w:rPr>
          <w:rFonts w:cs="Times New Roman"/>
          <w:sz w:val="22"/>
        </w:rPr>
        <w:t xml:space="preserve"> </w:t>
      </w:r>
      <w:r w:rsidR="0085148C" w:rsidRPr="00656E9D">
        <w:rPr>
          <w:rFonts w:cs="Times New Roman"/>
          <w:sz w:val="22"/>
        </w:rPr>
        <w:t>Šupšáková</w:t>
      </w:r>
      <w:r w:rsidR="002A134E" w:rsidRPr="00656E9D">
        <w:rPr>
          <w:rFonts w:cs="Times New Roman"/>
          <w:sz w:val="22"/>
        </w:rPr>
        <w:t xml:space="preserve"> </w:t>
      </w:r>
      <w:sdt>
        <w:sdtPr>
          <w:rPr>
            <w:rFonts w:cs="Times New Roman"/>
            <w:sz w:val="22"/>
          </w:rPr>
          <w:id w:val="-1453859574"/>
          <w:citation/>
        </w:sdtPr>
        <w:sdtEndPr/>
        <w:sdtContent>
          <w:r w:rsidR="001B3391" w:rsidRPr="00656E9D">
            <w:rPr>
              <w:rFonts w:cs="Times New Roman"/>
              <w:sz w:val="22"/>
            </w:rPr>
            <w:fldChar w:fldCharType="begin"/>
          </w:r>
          <w:r w:rsidR="008770B7" w:rsidRPr="00656E9D">
            <w:rPr>
              <w:rFonts w:cs="Times New Roman"/>
              <w:sz w:val="22"/>
            </w:rPr>
            <w:instrText xml:space="preserve">CITATION BFeXuWPfWpRMnGAr \p 1 \n  \l 1029 </w:instrText>
          </w:r>
          <w:r w:rsidR="001B3391" w:rsidRPr="00656E9D">
            <w:rPr>
              <w:rFonts w:cs="Times New Roman"/>
              <w:sz w:val="22"/>
            </w:rPr>
            <w:fldChar w:fldCharType="separate"/>
          </w:r>
          <w:r w:rsidR="008770B7" w:rsidRPr="00656E9D">
            <w:rPr>
              <w:rFonts w:cs="Times New Roman"/>
              <w:sz w:val="22"/>
            </w:rPr>
            <w:t>(2017, s. 1)</w:t>
          </w:r>
          <w:r w:rsidR="001B3391" w:rsidRPr="00656E9D">
            <w:rPr>
              <w:rFonts w:cs="Times New Roman"/>
              <w:sz w:val="22"/>
            </w:rPr>
            <w:fldChar w:fldCharType="end"/>
          </w:r>
        </w:sdtContent>
      </w:sdt>
      <w:r w:rsidR="00061A17" w:rsidRPr="00656E9D">
        <w:rPr>
          <w:rFonts w:cs="Times New Roman"/>
          <w:sz w:val="22"/>
        </w:rPr>
        <w:t>.</w:t>
      </w:r>
      <w:r w:rsidR="0085148C" w:rsidRPr="00656E9D">
        <w:rPr>
          <w:rFonts w:cs="Times New Roman"/>
          <w:sz w:val="22"/>
        </w:rPr>
        <w:t xml:space="preserve"> </w:t>
      </w:r>
      <w:r w:rsidR="0085148C" w:rsidRPr="00656E9D">
        <w:rPr>
          <w:rFonts w:cs="Times New Roman"/>
          <w:sz w:val="22"/>
        </w:rPr>
        <w:lastRenderedPageBreak/>
        <w:t xml:space="preserve">Principem je, že na počátku </w:t>
      </w:r>
      <w:r w:rsidRPr="00656E9D">
        <w:rPr>
          <w:rFonts w:cs="Times New Roman"/>
          <w:sz w:val="22"/>
        </w:rPr>
        <w:t xml:space="preserve">každého </w:t>
      </w:r>
      <w:r w:rsidR="0085148C" w:rsidRPr="00656E9D">
        <w:rPr>
          <w:rFonts w:cs="Times New Roman"/>
          <w:sz w:val="22"/>
        </w:rPr>
        <w:t>procesu jsou rizika či hrozby</w:t>
      </w:r>
      <w:r w:rsidRPr="00656E9D">
        <w:rPr>
          <w:rFonts w:cs="Times New Roman"/>
          <w:sz w:val="22"/>
        </w:rPr>
        <w:t xml:space="preserve">, jejichž </w:t>
      </w:r>
      <w:r w:rsidR="0085148C" w:rsidRPr="00656E9D">
        <w:rPr>
          <w:rFonts w:cs="Times New Roman"/>
          <w:sz w:val="22"/>
        </w:rPr>
        <w:t xml:space="preserve">naplnění by </w:t>
      </w:r>
      <w:r w:rsidRPr="00656E9D">
        <w:rPr>
          <w:rFonts w:cs="Times New Roman"/>
          <w:sz w:val="22"/>
        </w:rPr>
        <w:t xml:space="preserve">se měly do cesty postavit </w:t>
      </w:r>
      <w:r w:rsidR="0085148C" w:rsidRPr="00656E9D">
        <w:rPr>
          <w:rFonts w:cs="Times New Roman"/>
          <w:sz w:val="22"/>
        </w:rPr>
        <w:t>bariéry. V pra</w:t>
      </w:r>
      <w:r w:rsidR="000E3B5D" w:rsidRPr="00656E9D">
        <w:rPr>
          <w:rFonts w:cs="Times New Roman"/>
          <w:sz w:val="22"/>
        </w:rPr>
        <w:t xml:space="preserve">xi se </w:t>
      </w:r>
      <w:r w:rsidRPr="00656E9D">
        <w:rPr>
          <w:rFonts w:cs="Times New Roman"/>
          <w:sz w:val="22"/>
        </w:rPr>
        <w:t xml:space="preserve">však vždy </w:t>
      </w:r>
      <w:r w:rsidR="0085148C" w:rsidRPr="00656E9D">
        <w:rPr>
          <w:rFonts w:cs="Times New Roman"/>
          <w:sz w:val="22"/>
        </w:rPr>
        <w:t xml:space="preserve">v bariérách vyskytují díry, které </w:t>
      </w:r>
      <w:r w:rsidRPr="00656E9D">
        <w:rPr>
          <w:rFonts w:cs="Times New Roman"/>
          <w:sz w:val="22"/>
        </w:rPr>
        <w:t>Reason</w:t>
      </w:r>
      <w:r w:rsidR="0085148C" w:rsidRPr="00656E9D">
        <w:rPr>
          <w:rFonts w:cs="Times New Roman"/>
          <w:sz w:val="22"/>
        </w:rPr>
        <w:t xml:space="preserve"> přirovnává k „dírám v sýru“. </w:t>
      </w:r>
      <w:r w:rsidR="008C08D2" w:rsidRPr="00656E9D">
        <w:rPr>
          <w:rFonts w:cs="Times New Roman"/>
          <w:sz w:val="22"/>
        </w:rPr>
        <w:t>Některé riziko překoná díry ve všech bariérách</w:t>
      </w:r>
      <w:r w:rsidR="00043C0F" w:rsidRPr="00656E9D">
        <w:rPr>
          <w:rFonts w:cs="Times New Roman"/>
          <w:sz w:val="22"/>
        </w:rPr>
        <w:t xml:space="preserve"> (ve všech plátcích sýra)</w:t>
      </w:r>
      <w:r w:rsidR="008C08D2" w:rsidRPr="00656E9D">
        <w:rPr>
          <w:rFonts w:cs="Times New Roman"/>
          <w:sz w:val="22"/>
        </w:rPr>
        <w:t xml:space="preserve"> a vznikne nežádoucí událost. Některé riziko projde např. dírami pouze ve dvou bariérách, ale třetí bariéra riziko zastaví a k nežádoucí události nedojde</w:t>
      </w:r>
      <w:r w:rsidR="00490854" w:rsidRPr="00656E9D">
        <w:rPr>
          <w:rFonts w:cs="Times New Roman"/>
          <w:sz w:val="22"/>
        </w:rPr>
        <w:t xml:space="preserve"> (Šupšáková, 2017</w:t>
      </w:r>
      <w:r w:rsidR="008770B7" w:rsidRPr="00656E9D">
        <w:rPr>
          <w:rFonts w:cs="Times New Roman"/>
          <w:sz w:val="22"/>
        </w:rPr>
        <w:t>, s.</w:t>
      </w:r>
      <w:r w:rsidR="00C53DAA" w:rsidRPr="00656E9D">
        <w:rPr>
          <w:rFonts w:cs="Times New Roman"/>
          <w:sz w:val="22"/>
        </w:rPr>
        <w:t xml:space="preserve"> </w:t>
      </w:r>
      <w:r w:rsidR="008770B7" w:rsidRPr="00656E9D">
        <w:rPr>
          <w:rFonts w:cs="Times New Roman"/>
          <w:sz w:val="22"/>
        </w:rPr>
        <w:t>1, 2</w:t>
      </w:r>
      <w:r w:rsidR="00490854" w:rsidRPr="00656E9D">
        <w:rPr>
          <w:rFonts w:cs="Times New Roman"/>
          <w:sz w:val="22"/>
        </w:rPr>
        <w:t>)</w:t>
      </w:r>
      <w:r w:rsidR="00C53DAA" w:rsidRPr="00656E9D">
        <w:rPr>
          <w:rFonts w:cs="Times New Roman"/>
          <w:sz w:val="22"/>
        </w:rPr>
        <w:t>.</w:t>
      </w:r>
    </w:p>
    <w:p w14:paraId="668C1CB1" w14:textId="17FCEF11" w:rsidR="0048153E" w:rsidRPr="00A82BE8" w:rsidRDefault="00865BF5" w:rsidP="00576394">
      <w:pPr>
        <w:rPr>
          <w:rFonts w:cs="Times New Roman"/>
          <w:sz w:val="22"/>
        </w:rPr>
      </w:pPr>
      <w:r w:rsidRPr="00AF6976">
        <w:rPr>
          <w:rFonts w:cs="Times New Roman"/>
          <w:sz w:val="22"/>
        </w:rPr>
        <w:t xml:space="preserve">Identifikace rizika může </w:t>
      </w:r>
      <w:r w:rsidR="00E519F0" w:rsidRPr="00AF6976">
        <w:rPr>
          <w:rFonts w:cs="Times New Roman"/>
          <w:sz w:val="22"/>
        </w:rPr>
        <w:t xml:space="preserve">být retrospektivní nebo prospektivní. Retrospektivně je hodnocena již proběhlá </w:t>
      </w:r>
      <w:r w:rsidR="00E47794" w:rsidRPr="00AF6976">
        <w:rPr>
          <w:rFonts w:cs="Times New Roman"/>
          <w:sz w:val="22"/>
        </w:rPr>
        <w:t>mimořádná událost nebo „takřka pochybení“</w:t>
      </w:r>
      <w:r w:rsidR="00E519F0" w:rsidRPr="00AF6976">
        <w:rPr>
          <w:rFonts w:cs="Times New Roman"/>
          <w:sz w:val="22"/>
        </w:rPr>
        <w:t xml:space="preserve">, </w:t>
      </w:r>
      <w:r w:rsidR="00EC34F8" w:rsidRPr="00AF6976">
        <w:rPr>
          <w:rFonts w:cs="Times New Roman"/>
          <w:sz w:val="22"/>
        </w:rPr>
        <w:t xml:space="preserve">dle Škrly </w:t>
      </w:r>
      <w:sdt>
        <w:sdtPr>
          <w:rPr>
            <w:rFonts w:cs="Times New Roman"/>
            <w:sz w:val="22"/>
          </w:rPr>
          <w:id w:val="528988859"/>
          <w:citation/>
        </w:sdtPr>
        <w:sdtEndPr/>
        <w:sdtContent>
          <w:r w:rsidR="00EC34F8" w:rsidRPr="00AF6976">
            <w:rPr>
              <w:rFonts w:cs="Times New Roman"/>
              <w:sz w:val="22"/>
            </w:rPr>
            <w:fldChar w:fldCharType="begin"/>
          </w:r>
          <w:r w:rsidR="00EC34F8" w:rsidRPr="00AF6976">
            <w:rPr>
              <w:rFonts w:cs="Times New Roman"/>
              <w:sz w:val="22"/>
            </w:rPr>
            <w:instrText xml:space="preserve">CITATION K05hfNgbrE5ohnjH \p 134 \n  \l 1029 </w:instrText>
          </w:r>
          <w:r w:rsidR="00EC34F8" w:rsidRPr="00AF6976">
            <w:rPr>
              <w:rFonts w:cs="Times New Roman"/>
              <w:sz w:val="22"/>
            </w:rPr>
            <w:fldChar w:fldCharType="separate"/>
          </w:r>
          <w:r w:rsidR="00EC34F8" w:rsidRPr="00AF6976">
            <w:rPr>
              <w:rFonts w:cs="Times New Roman"/>
              <w:sz w:val="22"/>
            </w:rPr>
            <w:t>(2008, s. 134)</w:t>
          </w:r>
          <w:r w:rsidR="00EC34F8" w:rsidRPr="00AF6976">
            <w:rPr>
              <w:rFonts w:cs="Times New Roman"/>
              <w:sz w:val="22"/>
            </w:rPr>
            <w:fldChar w:fldCharType="end"/>
          </w:r>
        </w:sdtContent>
      </w:sdt>
      <w:r w:rsidR="00EC34F8" w:rsidRPr="00AF6976">
        <w:rPr>
          <w:rFonts w:cs="Times New Roman"/>
          <w:sz w:val="22"/>
        </w:rPr>
        <w:t xml:space="preserve"> </w:t>
      </w:r>
      <w:r w:rsidR="00E519F0" w:rsidRPr="00AF6976">
        <w:rPr>
          <w:rFonts w:cs="Times New Roman"/>
          <w:sz w:val="22"/>
        </w:rPr>
        <w:t>např. pomocí metody RCA (Root Cause Analysis</w:t>
      </w:r>
      <w:r w:rsidR="00F64D31" w:rsidRPr="00AF6976">
        <w:rPr>
          <w:rFonts w:cs="Times New Roman"/>
          <w:sz w:val="22"/>
        </w:rPr>
        <w:t>, kořenová analýza</w:t>
      </w:r>
      <w:r w:rsidR="00E519F0" w:rsidRPr="00AF6976">
        <w:rPr>
          <w:rFonts w:cs="Times New Roman"/>
          <w:sz w:val="22"/>
        </w:rPr>
        <w:t xml:space="preserve">). </w:t>
      </w:r>
      <w:r w:rsidR="000B69A1" w:rsidRPr="00AF6976">
        <w:rPr>
          <w:rFonts w:cs="Times New Roman"/>
          <w:sz w:val="22"/>
        </w:rPr>
        <w:t xml:space="preserve">Tato metoda bývá zaměřena na jednu epizodu a dá se shrnout do otázky „Proč?“. </w:t>
      </w:r>
      <w:r w:rsidR="00C96961">
        <w:rPr>
          <w:rFonts w:cs="Times New Roman"/>
          <w:sz w:val="22"/>
        </w:rPr>
        <w:t>V praxi je d</w:t>
      </w:r>
      <w:r w:rsidR="004607BC" w:rsidRPr="006B1925">
        <w:rPr>
          <w:rFonts w:cs="Times New Roman"/>
          <w:sz w:val="22"/>
        </w:rPr>
        <w:t>oporučováno zejména p</w:t>
      </w:r>
      <w:r w:rsidRPr="006B1925">
        <w:rPr>
          <w:rFonts w:cs="Times New Roman"/>
          <w:sz w:val="22"/>
        </w:rPr>
        <w:t xml:space="preserve">roaktivní vyhledávání rizik a jejich analýza </w:t>
      </w:r>
      <w:sdt>
        <w:sdtPr>
          <w:rPr>
            <w:rFonts w:cs="Times New Roman"/>
            <w:sz w:val="22"/>
          </w:rPr>
          <w:id w:val="-824280906"/>
          <w:citation/>
        </w:sdtPr>
        <w:sdtEndPr/>
        <w:sdtContent>
          <w:r w:rsidR="001B3391" w:rsidRPr="006B1925">
            <w:rPr>
              <w:rFonts w:cs="Times New Roman"/>
              <w:sz w:val="22"/>
            </w:rPr>
            <w:fldChar w:fldCharType="begin"/>
          </w:r>
          <w:r w:rsidR="004B02BD" w:rsidRPr="006B1925">
            <w:rPr>
              <w:rFonts w:cs="Times New Roman"/>
              <w:sz w:val="22"/>
            </w:rPr>
            <w:instrText xml:space="preserve">CITATION PHVW2MzMKOnxolnH \l 1029 </w:instrText>
          </w:r>
          <w:r w:rsidR="001B3391" w:rsidRPr="006B1925">
            <w:rPr>
              <w:rFonts w:cs="Times New Roman"/>
              <w:sz w:val="22"/>
            </w:rPr>
            <w:fldChar w:fldCharType="separate"/>
          </w:r>
          <w:r w:rsidR="00544B14" w:rsidRPr="006B1925">
            <w:rPr>
              <w:rFonts w:cs="Times New Roman"/>
              <w:sz w:val="22"/>
            </w:rPr>
            <w:t>(JCI, 2010)</w:t>
          </w:r>
          <w:r w:rsidR="001B3391" w:rsidRPr="006B1925">
            <w:rPr>
              <w:rFonts w:cs="Times New Roman"/>
              <w:sz w:val="22"/>
            </w:rPr>
            <w:fldChar w:fldCharType="end"/>
          </w:r>
        </w:sdtContent>
      </w:sdt>
      <w:r w:rsidR="004B02BD" w:rsidRPr="006B1925">
        <w:rPr>
          <w:rFonts w:cs="Times New Roman"/>
          <w:sz w:val="22"/>
        </w:rPr>
        <w:t>.</w:t>
      </w:r>
      <w:r w:rsidR="00396B0D" w:rsidRPr="006B1925">
        <w:rPr>
          <w:rFonts w:cs="Times New Roman"/>
          <w:sz w:val="22"/>
        </w:rPr>
        <w:t xml:space="preserve"> </w:t>
      </w:r>
      <w:r w:rsidR="00792E69" w:rsidRPr="006B1925">
        <w:rPr>
          <w:rFonts w:cs="Times New Roman"/>
          <w:sz w:val="22"/>
        </w:rPr>
        <w:t>Jedním z možných nástrojů</w:t>
      </w:r>
      <w:r w:rsidR="00B666E5" w:rsidRPr="006B1925">
        <w:rPr>
          <w:rFonts w:cs="Times New Roman"/>
          <w:sz w:val="22"/>
        </w:rPr>
        <w:t>, který je doporučován nejen JCI</w:t>
      </w:r>
      <w:r w:rsidR="00B21005">
        <w:rPr>
          <w:rFonts w:cs="Times New Roman"/>
          <w:sz w:val="22"/>
        </w:rPr>
        <w:t>, ale i např. Škrlou (2008, s. 137)</w:t>
      </w:r>
      <w:r w:rsidR="00C96961">
        <w:rPr>
          <w:rFonts w:cs="Times New Roman"/>
          <w:sz w:val="22"/>
        </w:rPr>
        <w:t xml:space="preserve"> </w:t>
      </w:r>
      <w:r w:rsidR="00B21005">
        <w:rPr>
          <w:rFonts w:cs="Times New Roman"/>
          <w:sz w:val="22"/>
        </w:rPr>
        <w:t>nebo Šupšákovou (2017, s. 13)</w:t>
      </w:r>
      <w:r w:rsidR="00792E69" w:rsidRPr="006B1925">
        <w:rPr>
          <w:rFonts w:cs="Times New Roman"/>
          <w:sz w:val="22"/>
        </w:rPr>
        <w:t xml:space="preserve"> je </w:t>
      </w:r>
      <w:r w:rsidR="003A3CD7" w:rsidRPr="00E307CB">
        <w:rPr>
          <w:rFonts w:cs="Times New Roman"/>
          <w:b/>
          <w:sz w:val="22"/>
          <w:lang w:val="en-GB"/>
        </w:rPr>
        <w:t>Failure Mode and Effects Analysis</w:t>
      </w:r>
      <w:r w:rsidR="003A3CD7" w:rsidRPr="00E307CB">
        <w:rPr>
          <w:rFonts w:cs="Times New Roman"/>
          <w:b/>
          <w:sz w:val="22"/>
        </w:rPr>
        <w:t xml:space="preserve"> (FMEA)</w:t>
      </w:r>
      <w:r w:rsidR="00792E69" w:rsidRPr="006B1925">
        <w:rPr>
          <w:rFonts w:cs="Times New Roman"/>
          <w:sz w:val="22"/>
        </w:rPr>
        <w:t>.</w:t>
      </w:r>
      <w:r w:rsidR="00792E69" w:rsidRPr="006B1925">
        <w:rPr>
          <w:rFonts w:cs="Times New Roman"/>
          <w:b/>
          <w:sz w:val="22"/>
        </w:rPr>
        <w:t xml:space="preserve"> </w:t>
      </w:r>
      <w:r w:rsidR="004A52F2" w:rsidRPr="006B1925">
        <w:rPr>
          <w:rFonts w:cs="Times New Roman"/>
          <w:sz w:val="22"/>
        </w:rPr>
        <w:t xml:space="preserve">FMEA je týmová analýza a modelace vzniku a následku pochybení. Byla vyvinuta americkou armádou a </w:t>
      </w:r>
      <w:r w:rsidR="001A608A" w:rsidRPr="006B1925">
        <w:rPr>
          <w:rFonts w:cs="Times New Roman"/>
          <w:sz w:val="22"/>
        </w:rPr>
        <w:t>lz</w:t>
      </w:r>
      <w:r w:rsidR="00A82BE8">
        <w:rPr>
          <w:rFonts w:cs="Times New Roman"/>
          <w:sz w:val="22"/>
        </w:rPr>
        <w:t>e ji využívat v různých oborech (</w:t>
      </w:r>
      <w:r w:rsidR="004A52F2" w:rsidRPr="006B1925">
        <w:rPr>
          <w:rFonts w:cs="Times New Roman"/>
          <w:sz w:val="22"/>
        </w:rPr>
        <w:t>průmysl, výroba, služby</w:t>
      </w:r>
      <w:r w:rsidR="00490854" w:rsidRPr="006B1925">
        <w:rPr>
          <w:rFonts w:cs="Times New Roman"/>
          <w:sz w:val="22"/>
        </w:rPr>
        <w:t>, zdravotnictví</w:t>
      </w:r>
      <w:r w:rsidR="004A52F2" w:rsidRPr="006B1925">
        <w:rPr>
          <w:rFonts w:cs="Times New Roman"/>
          <w:sz w:val="22"/>
        </w:rPr>
        <w:t xml:space="preserve"> aj.). Princip metody spočívá v prevenci. Cílem je identifikovat body, kde může dojít k</w:t>
      </w:r>
      <w:r w:rsidR="001A5135">
        <w:rPr>
          <w:rFonts w:cs="Times New Roman"/>
          <w:sz w:val="22"/>
        </w:rPr>
        <w:t> </w:t>
      </w:r>
      <w:r w:rsidR="004A52F2" w:rsidRPr="006B1925">
        <w:rPr>
          <w:rFonts w:cs="Times New Roman"/>
          <w:sz w:val="22"/>
        </w:rPr>
        <w:t>pochybením</w:t>
      </w:r>
      <w:r w:rsidR="001A5135">
        <w:rPr>
          <w:rFonts w:cs="Times New Roman"/>
          <w:sz w:val="22"/>
        </w:rPr>
        <w:t xml:space="preserve"> a určit míru jejich rizika</w:t>
      </w:r>
      <w:r w:rsidR="008D4943">
        <w:rPr>
          <w:rFonts w:cs="Times New Roman"/>
          <w:sz w:val="22"/>
        </w:rPr>
        <w:t xml:space="preserve"> (Janíček, Marek, 2013, s. 260; Šupšáková, 2017, s. 15, 16; Marsová, 2018, s. 22). </w:t>
      </w:r>
      <w:r w:rsidR="004A52F2" w:rsidRPr="006B1925">
        <w:rPr>
          <w:rFonts w:cs="Times New Roman"/>
          <w:sz w:val="22"/>
        </w:rPr>
        <w:t>Analýza vychází ze skutečností, že je třeba využít systémovou metodologii, hodnotit jednotlivé prvky podle hlediska vzniku nebezpečí a vymezit stavy, které vedou</w:t>
      </w:r>
      <w:r w:rsidR="001A608A" w:rsidRPr="006B1925">
        <w:rPr>
          <w:rFonts w:cs="Times New Roman"/>
          <w:sz w:val="22"/>
        </w:rPr>
        <w:t>,</w:t>
      </w:r>
      <w:r w:rsidR="004A52F2" w:rsidRPr="006B1925">
        <w:rPr>
          <w:rFonts w:cs="Times New Roman"/>
          <w:sz w:val="22"/>
        </w:rPr>
        <w:t xml:space="preserve"> nebo by mohly vést ke kritickým situacím. Tato analýza se obecně dělí na </w:t>
      </w:r>
      <w:r w:rsidR="004A52F2" w:rsidRPr="00A82BE8">
        <w:rPr>
          <w:rFonts w:cs="Times New Roman"/>
          <w:sz w:val="22"/>
        </w:rPr>
        <w:t xml:space="preserve">FMEA systémů, konstrukční, výrobní, procesů a mezních stavů  </w:t>
      </w:r>
      <w:sdt>
        <w:sdtPr>
          <w:rPr>
            <w:rFonts w:cs="Times New Roman"/>
            <w:sz w:val="22"/>
          </w:rPr>
          <w:id w:val="1879206229"/>
          <w:citation/>
        </w:sdtPr>
        <w:sdtEndPr/>
        <w:sdtContent>
          <w:r w:rsidR="004A52F2" w:rsidRPr="00A82BE8">
            <w:rPr>
              <w:rFonts w:cs="Times New Roman"/>
              <w:sz w:val="22"/>
            </w:rPr>
            <w:fldChar w:fldCharType="begin"/>
          </w:r>
          <w:r w:rsidR="000F25A3" w:rsidRPr="00A82BE8">
            <w:rPr>
              <w:rFonts w:cs="Times New Roman"/>
              <w:sz w:val="22"/>
            </w:rPr>
            <w:instrText xml:space="preserve">CITATION n47TzpWGkDJ2MDyL \p 259 \l 1029 </w:instrText>
          </w:r>
          <w:r w:rsidR="004A52F2" w:rsidRPr="00A82BE8">
            <w:rPr>
              <w:rFonts w:cs="Times New Roman"/>
              <w:sz w:val="22"/>
            </w:rPr>
            <w:fldChar w:fldCharType="separate"/>
          </w:r>
          <w:r w:rsidR="000F25A3" w:rsidRPr="00A82BE8">
            <w:rPr>
              <w:rFonts w:cs="Times New Roman"/>
              <w:sz w:val="22"/>
            </w:rPr>
            <w:t>(Janíček a Marek, 2013, s. 259)</w:t>
          </w:r>
          <w:r w:rsidR="004A52F2" w:rsidRPr="00A82BE8">
            <w:rPr>
              <w:rFonts w:cs="Times New Roman"/>
              <w:sz w:val="22"/>
            </w:rPr>
            <w:fldChar w:fldCharType="end"/>
          </w:r>
        </w:sdtContent>
      </w:sdt>
      <w:r w:rsidR="004A52F2" w:rsidRPr="00A82BE8">
        <w:rPr>
          <w:rFonts w:cs="Times New Roman"/>
          <w:sz w:val="22"/>
        </w:rPr>
        <w:t xml:space="preserve">. Ve zdravotnictví lze využít především FMEA procesů a mezních stavů. Rizika identifikují odborníci, kteří znají </w:t>
      </w:r>
      <w:r w:rsidR="00620523" w:rsidRPr="00A82BE8">
        <w:rPr>
          <w:rFonts w:cs="Times New Roman"/>
          <w:sz w:val="22"/>
        </w:rPr>
        <w:t>hodnocené procesy a postupy</w:t>
      </w:r>
      <w:r w:rsidR="004A52F2" w:rsidRPr="00A82BE8">
        <w:rPr>
          <w:rFonts w:cs="Times New Roman"/>
          <w:sz w:val="22"/>
        </w:rPr>
        <w:t>.</w:t>
      </w:r>
      <w:r w:rsidR="00517063" w:rsidRPr="00A82BE8">
        <w:rPr>
          <w:rFonts w:cs="Times New Roman"/>
          <w:sz w:val="22"/>
        </w:rPr>
        <w:t xml:space="preserve"> Modifikací FMEA pro zdravotní péči je HFMEA (Healthcare Failure Modes and Effects Analysis</w:t>
      </w:r>
      <w:r w:rsidR="00576394" w:rsidRPr="00A82BE8">
        <w:rPr>
          <w:rFonts w:cs="Times New Roman"/>
          <w:sz w:val="22"/>
        </w:rPr>
        <w:t>)</w:t>
      </w:r>
      <w:r w:rsidR="00DF3201" w:rsidRPr="00A82BE8">
        <w:rPr>
          <w:rFonts w:cs="Times New Roman"/>
          <w:sz w:val="22"/>
        </w:rPr>
        <w:t>. Dle Šupšákové</w:t>
      </w:r>
      <w:r w:rsidR="00E1504A" w:rsidRPr="00A82BE8">
        <w:rPr>
          <w:rFonts w:cs="Times New Roman"/>
          <w:sz w:val="22"/>
        </w:rPr>
        <w:t xml:space="preserve"> (2017)</w:t>
      </w:r>
      <w:r w:rsidR="00DF3201" w:rsidRPr="00A82BE8">
        <w:rPr>
          <w:rFonts w:cs="Times New Roman"/>
          <w:sz w:val="22"/>
        </w:rPr>
        <w:t xml:space="preserve"> jde</w:t>
      </w:r>
      <w:r w:rsidR="007B3A7D" w:rsidRPr="00A82BE8">
        <w:rPr>
          <w:rFonts w:cs="Times New Roman"/>
          <w:sz w:val="22"/>
        </w:rPr>
        <w:t xml:space="preserve"> o kombinaci FMEA a HACCP (Hazard Analysis and Critical Control Points, Systém analýzy rizika a stanovení kritických kontrolních bodů)</w:t>
      </w:r>
      <w:r w:rsidR="00E1504A" w:rsidRPr="00A82BE8">
        <w:rPr>
          <w:rFonts w:cs="Times New Roman"/>
          <w:sz w:val="22"/>
        </w:rPr>
        <w:t>.</w:t>
      </w:r>
      <w:r w:rsidR="002F401F">
        <w:rPr>
          <w:rFonts w:cs="Times New Roman"/>
          <w:sz w:val="22"/>
        </w:rPr>
        <w:t xml:space="preserve"> HFMEA byla navržena organizací </w:t>
      </w:r>
      <w:r w:rsidR="00F802FF" w:rsidRPr="00A82BE8">
        <w:rPr>
          <w:rFonts w:cs="Times New Roman"/>
          <w:sz w:val="22"/>
        </w:rPr>
        <w:t>National Center for Patient Safety speciálně pro zdravotní péči</w:t>
      </w:r>
      <w:r w:rsidR="00DC35ED" w:rsidRPr="00A82BE8">
        <w:rPr>
          <w:rFonts w:cs="Times New Roman"/>
          <w:sz w:val="22"/>
        </w:rPr>
        <w:t xml:space="preserve"> a je zefektivněním tradiční FMEA</w:t>
      </w:r>
      <w:r w:rsidR="00F802FF" w:rsidRPr="00A82BE8">
        <w:rPr>
          <w:rFonts w:cs="Times New Roman"/>
          <w:sz w:val="22"/>
        </w:rPr>
        <w:t>.</w:t>
      </w:r>
      <w:r w:rsidR="00BE407D" w:rsidRPr="00A82BE8">
        <w:rPr>
          <w:rFonts w:cs="Times New Roman"/>
          <w:sz w:val="22"/>
        </w:rPr>
        <w:t xml:space="preserve"> V rámci HFMEA není počítáno </w:t>
      </w:r>
      <w:r w:rsidR="00B900D7" w:rsidRPr="00A82BE8">
        <w:rPr>
          <w:rFonts w:cs="Times New Roman"/>
          <w:sz w:val="22"/>
          <w:lang w:val="en-US"/>
        </w:rPr>
        <w:t>Risk Priority Number</w:t>
      </w:r>
      <w:r w:rsidR="00BE407D" w:rsidRPr="00A82BE8">
        <w:rPr>
          <w:rFonts w:cs="Times New Roman"/>
          <w:sz w:val="22"/>
        </w:rPr>
        <w:t>, ale je tvořen tzv. „rozhodovací strom“</w:t>
      </w:r>
      <w:r w:rsidR="007D04B2" w:rsidRPr="00A82BE8">
        <w:rPr>
          <w:rFonts w:cs="Times New Roman"/>
          <w:sz w:val="22"/>
        </w:rPr>
        <w:t xml:space="preserve"> (NCPS, 2015).</w:t>
      </w:r>
      <w:r w:rsidR="00074B34" w:rsidRPr="00A82BE8">
        <w:rPr>
          <w:rFonts w:cs="Times New Roman"/>
          <w:sz w:val="22"/>
        </w:rPr>
        <w:t xml:space="preserve"> </w:t>
      </w:r>
      <w:r w:rsidR="00951127" w:rsidRPr="00A82BE8">
        <w:rPr>
          <w:rFonts w:cs="Times New Roman"/>
          <w:sz w:val="22"/>
        </w:rPr>
        <w:t xml:space="preserve">V praxi jsou ve zdravotnictví používány obě metody. </w:t>
      </w:r>
      <w:r w:rsidR="00074B34" w:rsidRPr="00A82BE8">
        <w:rPr>
          <w:rFonts w:cs="Times New Roman"/>
          <w:sz w:val="22"/>
        </w:rPr>
        <w:t>V našem případě byla vybrána FMEA pro analýzu rizikových část</w:t>
      </w:r>
      <w:r w:rsidR="00B900D7" w:rsidRPr="00A82BE8">
        <w:rPr>
          <w:rFonts w:cs="Times New Roman"/>
          <w:sz w:val="22"/>
        </w:rPr>
        <w:t>í</w:t>
      </w:r>
      <w:r w:rsidR="00074B34" w:rsidRPr="00A82BE8">
        <w:rPr>
          <w:rFonts w:cs="Times New Roman"/>
          <w:sz w:val="22"/>
        </w:rPr>
        <w:t xml:space="preserve"> posuzovaných procesů a pro ověření, zda je možné ji ve zdravotnictví používat.</w:t>
      </w:r>
    </w:p>
    <w:p w14:paraId="1456ED3A" w14:textId="77777777" w:rsidR="00C41B6F" w:rsidRDefault="00C41B6F" w:rsidP="00FD7ECF">
      <w:pPr>
        <w:rPr>
          <w:rFonts w:cs="Times New Roman"/>
          <w:b/>
          <w:sz w:val="26"/>
          <w:szCs w:val="26"/>
        </w:rPr>
      </w:pPr>
    </w:p>
    <w:p w14:paraId="2D92619C" w14:textId="6A8BE82D" w:rsidR="00924B8B" w:rsidRPr="006B1925" w:rsidRDefault="00FD7ECF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Cíl</w:t>
      </w:r>
      <w:r w:rsidR="00924B8B" w:rsidRPr="006B1925">
        <w:rPr>
          <w:rFonts w:cs="Times New Roman"/>
          <w:b/>
          <w:sz w:val="26"/>
          <w:szCs w:val="26"/>
        </w:rPr>
        <w:t xml:space="preserve"> </w:t>
      </w:r>
    </w:p>
    <w:p w14:paraId="63B75797" w14:textId="4A54F907" w:rsidR="00924B8B" w:rsidRPr="00A82BE8" w:rsidRDefault="00FD7ECF" w:rsidP="00FD7ECF">
      <w:pPr>
        <w:rPr>
          <w:rFonts w:cs="Times New Roman"/>
          <w:sz w:val="22"/>
        </w:rPr>
      </w:pPr>
      <w:r w:rsidRPr="00A82BE8">
        <w:rPr>
          <w:rFonts w:cs="Times New Roman"/>
          <w:sz w:val="22"/>
        </w:rPr>
        <w:t>P</w:t>
      </w:r>
      <w:r w:rsidR="00CA73D2" w:rsidRPr="00A82BE8">
        <w:rPr>
          <w:rFonts w:cs="Times New Roman"/>
          <w:sz w:val="22"/>
        </w:rPr>
        <w:t xml:space="preserve">rovést analýzu rizik, která by mohla vzniknout </w:t>
      </w:r>
      <w:r w:rsidR="00924B8B" w:rsidRPr="00A82BE8">
        <w:rPr>
          <w:rFonts w:cs="Times New Roman"/>
          <w:sz w:val="22"/>
        </w:rPr>
        <w:t xml:space="preserve">při ordinacích analgetik </w:t>
      </w:r>
      <w:r w:rsidR="000721D9" w:rsidRPr="00A82BE8">
        <w:rPr>
          <w:sz w:val="22"/>
        </w:rPr>
        <w:t>v případě vzniku specifické potřeby ze strany pacienta</w:t>
      </w:r>
      <w:r w:rsidR="000721D9" w:rsidRPr="00A82BE8">
        <w:rPr>
          <w:rFonts w:cs="Times New Roman"/>
          <w:sz w:val="22"/>
        </w:rPr>
        <w:t xml:space="preserve"> </w:t>
      </w:r>
      <w:r w:rsidR="00924B8B" w:rsidRPr="00A82BE8">
        <w:rPr>
          <w:rFonts w:cs="Times New Roman"/>
          <w:sz w:val="22"/>
        </w:rPr>
        <w:t>a při zaznamenávání jejich podání</w:t>
      </w:r>
      <w:r w:rsidR="00F907E3" w:rsidRPr="00A82BE8">
        <w:rPr>
          <w:rFonts w:cs="Times New Roman"/>
          <w:sz w:val="22"/>
        </w:rPr>
        <w:t xml:space="preserve"> a mohla by vést k</w:t>
      </w:r>
      <w:r w:rsidR="00EE37AA" w:rsidRPr="00A82BE8">
        <w:rPr>
          <w:rFonts w:cs="Times New Roman"/>
          <w:sz w:val="22"/>
        </w:rPr>
        <w:t xml:space="preserve"> medikačnímu pochybení a tím </w:t>
      </w:r>
      <w:r w:rsidR="00F907E3" w:rsidRPr="00A82BE8">
        <w:rPr>
          <w:rFonts w:cs="Times New Roman"/>
          <w:sz w:val="22"/>
        </w:rPr>
        <w:t>poškození pacienta</w:t>
      </w:r>
      <w:r w:rsidR="00924B8B" w:rsidRPr="00A82BE8">
        <w:rPr>
          <w:rFonts w:cs="Times New Roman"/>
          <w:sz w:val="22"/>
        </w:rPr>
        <w:t>.</w:t>
      </w:r>
    </w:p>
    <w:p w14:paraId="0BA8255C" w14:textId="77777777" w:rsidR="00924B8B" w:rsidRPr="00116070" w:rsidRDefault="00924B8B" w:rsidP="00FD7ECF">
      <w:pPr>
        <w:rPr>
          <w:rFonts w:cs="Times New Roman"/>
          <w:szCs w:val="24"/>
        </w:rPr>
      </w:pPr>
    </w:p>
    <w:p w14:paraId="4CADE44E" w14:textId="77777777" w:rsidR="00B155C3" w:rsidRPr="006B1925" w:rsidRDefault="00DA231F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Metodika</w:t>
      </w:r>
    </w:p>
    <w:p w14:paraId="4667C32D" w14:textId="16A55822" w:rsidR="00CB016E" w:rsidRPr="006B1925" w:rsidRDefault="00CB016E" w:rsidP="00CB016E">
      <w:pPr>
        <w:rPr>
          <w:rFonts w:cs="Times New Roman"/>
          <w:sz w:val="22"/>
        </w:rPr>
      </w:pPr>
      <w:r w:rsidRPr="006B1925">
        <w:rPr>
          <w:rFonts w:cs="Times New Roman"/>
          <w:sz w:val="22"/>
          <w:lang w:eastAsia="cs-CZ"/>
        </w:rPr>
        <w:t xml:space="preserve">Poznámka k terminologii: jsou používány termíny </w:t>
      </w:r>
      <w:r w:rsidRPr="006B1925">
        <w:rPr>
          <w:rFonts w:cs="Times New Roman"/>
          <w:i/>
          <w:sz w:val="22"/>
          <w:lang w:eastAsia="cs-CZ"/>
        </w:rPr>
        <w:t>pacient</w:t>
      </w:r>
      <w:r w:rsidRPr="006B1925">
        <w:rPr>
          <w:rFonts w:cs="Times New Roman"/>
          <w:sz w:val="22"/>
          <w:lang w:eastAsia="cs-CZ"/>
        </w:rPr>
        <w:t xml:space="preserve">, </w:t>
      </w:r>
      <w:r w:rsidRPr="006B1925">
        <w:rPr>
          <w:rFonts w:cs="Times New Roman"/>
          <w:i/>
          <w:sz w:val="22"/>
          <w:lang w:eastAsia="cs-CZ"/>
        </w:rPr>
        <w:t>lékař</w:t>
      </w:r>
      <w:r w:rsidRPr="006B1925">
        <w:rPr>
          <w:rFonts w:cs="Times New Roman"/>
          <w:sz w:val="22"/>
          <w:lang w:eastAsia="cs-CZ"/>
        </w:rPr>
        <w:t xml:space="preserve"> a </w:t>
      </w:r>
      <w:r w:rsidRPr="006B1925">
        <w:rPr>
          <w:rFonts w:cs="Times New Roman"/>
          <w:i/>
          <w:sz w:val="22"/>
          <w:lang w:eastAsia="cs-CZ"/>
        </w:rPr>
        <w:t>sestra</w:t>
      </w:r>
      <w:r w:rsidRPr="006B1925">
        <w:rPr>
          <w:rFonts w:cs="Times New Roman"/>
          <w:sz w:val="22"/>
          <w:lang w:eastAsia="cs-CZ"/>
        </w:rPr>
        <w:t xml:space="preserve"> bez rozlišení pohlaví, pro muže i ženy. Pojem </w:t>
      </w:r>
      <w:r w:rsidRPr="006B1925">
        <w:rPr>
          <w:rFonts w:cs="Times New Roman"/>
          <w:i/>
          <w:sz w:val="22"/>
          <w:lang w:eastAsia="cs-CZ"/>
        </w:rPr>
        <w:t>sestra</w:t>
      </w:r>
      <w:r w:rsidRPr="006B1925">
        <w:rPr>
          <w:rFonts w:cs="Times New Roman"/>
          <w:sz w:val="22"/>
          <w:lang w:eastAsia="cs-CZ"/>
        </w:rPr>
        <w:t xml:space="preserve"> je pro zjednodušení používán pro všeobecné sestry, </w:t>
      </w:r>
      <w:r w:rsidR="00D46746">
        <w:rPr>
          <w:rFonts w:cs="Times New Roman"/>
          <w:sz w:val="22"/>
          <w:lang w:eastAsia="cs-CZ"/>
        </w:rPr>
        <w:t>praktické sestry (</w:t>
      </w:r>
      <w:r w:rsidRPr="006B1925">
        <w:rPr>
          <w:rFonts w:cs="Times New Roman"/>
          <w:sz w:val="22"/>
          <w:lang w:eastAsia="cs-CZ"/>
        </w:rPr>
        <w:t>zdravotnické asistenty</w:t>
      </w:r>
      <w:r w:rsidR="00D46746">
        <w:rPr>
          <w:rFonts w:cs="Times New Roman"/>
          <w:sz w:val="22"/>
          <w:lang w:eastAsia="cs-CZ"/>
        </w:rPr>
        <w:t>)</w:t>
      </w:r>
      <w:r w:rsidRPr="006B1925">
        <w:rPr>
          <w:rFonts w:cs="Times New Roman"/>
          <w:sz w:val="22"/>
          <w:lang w:eastAsia="cs-CZ"/>
        </w:rPr>
        <w:t xml:space="preserve">, zdravotnické záchranáře i pro porodní asistentky. </w:t>
      </w:r>
    </w:p>
    <w:p w14:paraId="461C72C8" w14:textId="52CAD75F" w:rsidR="00DA231F" w:rsidRPr="006B1925" w:rsidRDefault="001A608A" w:rsidP="00FD7ECF">
      <w:pPr>
        <w:rPr>
          <w:rFonts w:cs="Times New Roman"/>
          <w:color w:val="000000"/>
          <w:sz w:val="22"/>
        </w:rPr>
      </w:pPr>
      <w:r w:rsidRPr="006B1925">
        <w:rPr>
          <w:rFonts w:cs="Times New Roman"/>
          <w:color w:val="000000"/>
          <w:sz w:val="22"/>
        </w:rPr>
        <w:t xml:space="preserve">Ve studii byla použita metoda FMEA, která </w:t>
      </w:r>
      <w:r w:rsidR="00CB016E">
        <w:rPr>
          <w:rFonts w:cs="Times New Roman"/>
          <w:color w:val="000000"/>
          <w:sz w:val="22"/>
        </w:rPr>
        <w:t>byla pomůckou ke zhodnocení</w:t>
      </w:r>
      <w:r w:rsidRPr="006B1925">
        <w:rPr>
          <w:rFonts w:cs="Times New Roman"/>
          <w:color w:val="000000"/>
          <w:sz w:val="22"/>
        </w:rPr>
        <w:t xml:space="preserve"> r</w:t>
      </w:r>
      <w:r w:rsidR="00CB016E">
        <w:rPr>
          <w:rFonts w:cs="Times New Roman"/>
          <w:color w:val="000000"/>
          <w:sz w:val="22"/>
        </w:rPr>
        <w:t>izik</w:t>
      </w:r>
      <w:r w:rsidR="00DA231F" w:rsidRPr="006B1925">
        <w:rPr>
          <w:rFonts w:cs="Times New Roman"/>
          <w:color w:val="000000"/>
          <w:sz w:val="22"/>
        </w:rPr>
        <w:t xml:space="preserve"> v</w:t>
      </w:r>
      <w:r w:rsidRPr="006B1925">
        <w:rPr>
          <w:rFonts w:cs="Times New Roman"/>
          <w:color w:val="000000"/>
          <w:sz w:val="22"/>
        </w:rPr>
        <w:t xml:space="preserve"> následujících </w:t>
      </w:r>
      <w:r w:rsidR="00DA231F" w:rsidRPr="006B1925">
        <w:rPr>
          <w:rFonts w:cs="Times New Roman"/>
          <w:color w:val="000000"/>
          <w:sz w:val="22"/>
        </w:rPr>
        <w:t xml:space="preserve">oblastech: </w:t>
      </w:r>
    </w:p>
    <w:p w14:paraId="4C6C3274" w14:textId="4AAE87F7" w:rsidR="00DA231F" w:rsidRPr="006B1925" w:rsidRDefault="00DA231F" w:rsidP="00AE0F1C">
      <w:pPr>
        <w:pStyle w:val="Odstavecseseznamem"/>
        <w:numPr>
          <w:ilvl w:val="0"/>
          <w:numId w:val="8"/>
        </w:numPr>
        <w:rPr>
          <w:rFonts w:cs="Times New Roman"/>
          <w:color w:val="000000"/>
          <w:sz w:val="22"/>
        </w:rPr>
      </w:pPr>
      <w:r w:rsidRPr="006B1925">
        <w:rPr>
          <w:rFonts w:cs="Times New Roman"/>
          <w:color w:val="000000"/>
          <w:sz w:val="22"/>
        </w:rPr>
        <w:t>závažnost následku nežádoucí události (S</w:t>
      </w:r>
      <w:r w:rsidR="001148B3" w:rsidRPr="006B1925">
        <w:rPr>
          <w:rFonts w:cs="Times New Roman"/>
          <w:color w:val="000000"/>
          <w:sz w:val="22"/>
        </w:rPr>
        <w:t>, severity</w:t>
      </w:r>
      <w:r w:rsidRPr="006B1925">
        <w:rPr>
          <w:rFonts w:cs="Times New Roman"/>
          <w:color w:val="000000"/>
          <w:sz w:val="22"/>
        </w:rPr>
        <w:t xml:space="preserve">), </w:t>
      </w:r>
    </w:p>
    <w:p w14:paraId="6DD87723" w14:textId="53D14C70" w:rsidR="00DA231F" w:rsidRPr="006B1925" w:rsidRDefault="00DA231F" w:rsidP="00AE0F1C">
      <w:pPr>
        <w:pStyle w:val="Odstavecseseznamem"/>
        <w:numPr>
          <w:ilvl w:val="0"/>
          <w:numId w:val="8"/>
        </w:numPr>
        <w:rPr>
          <w:rFonts w:cs="Times New Roman"/>
          <w:color w:val="000000"/>
          <w:sz w:val="22"/>
        </w:rPr>
      </w:pPr>
      <w:r w:rsidRPr="006B1925">
        <w:rPr>
          <w:rFonts w:cs="Times New Roman"/>
          <w:color w:val="000000"/>
          <w:sz w:val="22"/>
        </w:rPr>
        <w:t>očekávání výskytu nežádoucí události (O</w:t>
      </w:r>
      <w:r w:rsidR="001148B3" w:rsidRPr="006B1925">
        <w:rPr>
          <w:rFonts w:cs="Times New Roman"/>
          <w:color w:val="000000"/>
          <w:sz w:val="22"/>
        </w:rPr>
        <w:t>, occurence</w:t>
      </w:r>
      <w:r w:rsidRPr="006B1925">
        <w:rPr>
          <w:rFonts w:cs="Times New Roman"/>
          <w:color w:val="000000"/>
          <w:sz w:val="22"/>
        </w:rPr>
        <w:t>),</w:t>
      </w:r>
    </w:p>
    <w:p w14:paraId="245F623E" w14:textId="532BAB43" w:rsidR="00DA231F" w:rsidRPr="006B1925" w:rsidRDefault="00DA231F" w:rsidP="00AE0F1C">
      <w:pPr>
        <w:pStyle w:val="Odstavecseseznamem"/>
        <w:numPr>
          <w:ilvl w:val="0"/>
          <w:numId w:val="8"/>
        </w:numPr>
        <w:rPr>
          <w:rFonts w:cs="Times New Roman"/>
          <w:color w:val="000000"/>
          <w:sz w:val="22"/>
        </w:rPr>
      </w:pPr>
      <w:r w:rsidRPr="006B1925">
        <w:rPr>
          <w:rFonts w:cs="Times New Roman"/>
          <w:color w:val="000000"/>
          <w:sz w:val="22"/>
        </w:rPr>
        <w:t>pravděpodobnost odhalení chyby (</w:t>
      </w:r>
      <w:r w:rsidR="00FF03DF" w:rsidRPr="006B1925">
        <w:rPr>
          <w:rFonts w:cs="Times New Roman"/>
          <w:color w:val="000000"/>
          <w:sz w:val="22"/>
        </w:rPr>
        <w:t>D</w:t>
      </w:r>
      <w:r w:rsidR="001148B3" w:rsidRPr="006B1925">
        <w:rPr>
          <w:rFonts w:cs="Times New Roman"/>
          <w:color w:val="000000"/>
          <w:sz w:val="22"/>
        </w:rPr>
        <w:t>, detection</w:t>
      </w:r>
      <w:r w:rsidRPr="006B1925">
        <w:rPr>
          <w:rFonts w:cs="Times New Roman"/>
          <w:color w:val="000000"/>
          <w:sz w:val="22"/>
        </w:rPr>
        <w:t xml:space="preserve">). </w:t>
      </w:r>
    </w:p>
    <w:p w14:paraId="15FC66BD" w14:textId="21119312" w:rsidR="004B395E" w:rsidRPr="0038558C" w:rsidRDefault="002C5CB2" w:rsidP="004B395E">
      <w:pPr>
        <w:rPr>
          <w:rFonts w:cs="Times New Roman"/>
          <w:b/>
          <w:color w:val="FF0000"/>
          <w:sz w:val="22"/>
        </w:rPr>
      </w:pPr>
      <w:r w:rsidRPr="006B1925">
        <w:rPr>
          <w:rFonts w:cs="Times New Roman"/>
          <w:color w:val="000000"/>
          <w:sz w:val="22"/>
        </w:rPr>
        <w:t xml:space="preserve">Míra </w:t>
      </w:r>
      <w:r w:rsidR="00DA231F" w:rsidRPr="006B1925">
        <w:rPr>
          <w:rFonts w:cs="Times New Roman"/>
          <w:color w:val="000000"/>
          <w:sz w:val="22"/>
        </w:rPr>
        <w:t xml:space="preserve">rizika </w:t>
      </w:r>
      <w:r w:rsidRPr="006B1925">
        <w:rPr>
          <w:rFonts w:cs="Times New Roman"/>
          <w:color w:val="000000"/>
          <w:sz w:val="22"/>
        </w:rPr>
        <w:t>v každé oblasti byla</w:t>
      </w:r>
      <w:r w:rsidR="00DA231F" w:rsidRPr="006B1925">
        <w:rPr>
          <w:rFonts w:cs="Times New Roman"/>
          <w:color w:val="000000"/>
          <w:sz w:val="22"/>
        </w:rPr>
        <w:t xml:space="preserve"> ohodnocena čísly 1 </w:t>
      </w:r>
      <w:r w:rsidRPr="006B1925">
        <w:rPr>
          <w:rFonts w:cs="Times New Roman"/>
          <w:color w:val="000000"/>
          <w:sz w:val="22"/>
        </w:rPr>
        <w:t>až</w:t>
      </w:r>
      <w:r w:rsidR="00DA231F" w:rsidRPr="006B1925">
        <w:rPr>
          <w:rFonts w:cs="Times New Roman"/>
          <w:color w:val="000000"/>
          <w:sz w:val="22"/>
        </w:rPr>
        <w:t xml:space="preserve"> 5</w:t>
      </w:r>
      <w:r w:rsidR="002957D5">
        <w:rPr>
          <w:rFonts w:cs="Times New Roman"/>
          <w:color w:val="000000"/>
          <w:sz w:val="22"/>
        </w:rPr>
        <w:t xml:space="preserve"> (Škrla, 2008, s. 139)</w:t>
      </w:r>
      <w:r w:rsidRPr="006B1925">
        <w:rPr>
          <w:rFonts w:cs="Times New Roman"/>
          <w:color w:val="000000"/>
          <w:sz w:val="22"/>
        </w:rPr>
        <w:t xml:space="preserve">. </w:t>
      </w:r>
      <w:r w:rsidR="00DA231F" w:rsidRPr="006B1925">
        <w:rPr>
          <w:rFonts w:cs="Times New Roman"/>
          <w:color w:val="000000"/>
          <w:sz w:val="22"/>
        </w:rPr>
        <w:t xml:space="preserve">Součin všech tří hodnot </w:t>
      </w:r>
      <w:r w:rsidRPr="006B1925">
        <w:rPr>
          <w:rFonts w:cs="Times New Roman"/>
          <w:color w:val="000000"/>
          <w:sz w:val="22"/>
        </w:rPr>
        <w:t xml:space="preserve">vyjadřuje </w:t>
      </w:r>
      <w:r w:rsidR="00DA231F" w:rsidRPr="006B1925">
        <w:rPr>
          <w:rFonts w:cs="Times New Roman"/>
          <w:color w:val="000000"/>
          <w:sz w:val="22"/>
        </w:rPr>
        <w:t xml:space="preserve"> Risk Priority Number (RPN</w:t>
      </w:r>
      <w:r w:rsidR="006F29CF" w:rsidRPr="006B1925">
        <w:rPr>
          <w:rFonts w:cs="Times New Roman"/>
          <w:color w:val="000000"/>
          <w:sz w:val="22"/>
        </w:rPr>
        <w:t xml:space="preserve"> = S x O x D</w:t>
      </w:r>
      <w:r w:rsidR="00694334" w:rsidRPr="006B1925">
        <w:rPr>
          <w:rFonts w:cs="Times New Roman"/>
          <w:color w:val="000000"/>
          <w:sz w:val="22"/>
        </w:rPr>
        <w:t>), přičemž</w:t>
      </w:r>
      <w:r w:rsidR="00DA231F" w:rsidRPr="006B1925">
        <w:rPr>
          <w:rFonts w:cs="Times New Roman"/>
          <w:color w:val="000000"/>
          <w:sz w:val="22"/>
        </w:rPr>
        <w:t xml:space="preserve"> </w:t>
      </w:r>
      <w:r w:rsidR="00694334" w:rsidRPr="006B1925">
        <w:rPr>
          <w:rFonts w:cs="Times New Roman"/>
          <w:color w:val="000000"/>
          <w:sz w:val="22"/>
        </w:rPr>
        <w:t>h</w:t>
      </w:r>
      <w:r w:rsidRPr="006B1925">
        <w:rPr>
          <w:rFonts w:cs="Times New Roman"/>
          <w:color w:val="000000"/>
          <w:sz w:val="22"/>
        </w:rPr>
        <w:t>odnota</w:t>
      </w:r>
      <w:r w:rsidR="00DA231F" w:rsidRPr="006B1925">
        <w:rPr>
          <w:rFonts w:cs="Times New Roman"/>
          <w:color w:val="000000"/>
          <w:sz w:val="22"/>
        </w:rPr>
        <w:t xml:space="preserve"> 1 znamená minimální riziko</w:t>
      </w:r>
      <w:r w:rsidR="006F29CF" w:rsidRPr="006B1925">
        <w:rPr>
          <w:rFonts w:cs="Times New Roman"/>
          <w:color w:val="000000"/>
          <w:sz w:val="22"/>
        </w:rPr>
        <w:t xml:space="preserve">, </w:t>
      </w:r>
      <w:r w:rsidRPr="006B1925">
        <w:rPr>
          <w:rFonts w:cs="Times New Roman"/>
          <w:color w:val="000000"/>
          <w:sz w:val="22"/>
        </w:rPr>
        <w:t>hodnota 125 maximální riziko</w:t>
      </w:r>
      <w:r w:rsidR="002957D5">
        <w:rPr>
          <w:rFonts w:cs="Times New Roman"/>
          <w:color w:val="000000"/>
          <w:sz w:val="22"/>
        </w:rPr>
        <w:t xml:space="preserve"> </w:t>
      </w:r>
      <w:sdt>
        <w:sdtPr>
          <w:rPr>
            <w:rFonts w:cs="Times New Roman"/>
            <w:color w:val="000000"/>
            <w:sz w:val="22"/>
          </w:rPr>
          <w:id w:val="-655842010"/>
          <w:citation/>
        </w:sdtPr>
        <w:sdtEndPr/>
        <w:sdtContent>
          <w:r w:rsidR="002A6E82" w:rsidRPr="006B1925">
            <w:rPr>
              <w:rFonts w:cs="Times New Roman"/>
              <w:color w:val="000000"/>
              <w:sz w:val="22"/>
            </w:rPr>
            <w:fldChar w:fldCharType="begin"/>
          </w:r>
          <w:r w:rsidR="000F25A3">
            <w:rPr>
              <w:rFonts w:cs="Times New Roman"/>
              <w:color w:val="000000"/>
              <w:sz w:val="22"/>
            </w:rPr>
            <w:instrText xml:space="preserve">CITATION n47TzpWGkDJ2MDyL \p 262 \m BFeXuWPfWpRMnGAr \p 15 \l 1029 </w:instrText>
          </w:r>
          <w:r w:rsidR="002A6E82" w:rsidRPr="006B1925">
            <w:rPr>
              <w:rFonts w:cs="Times New Roman"/>
              <w:color w:val="000000"/>
              <w:sz w:val="22"/>
            </w:rPr>
            <w:fldChar w:fldCharType="separate"/>
          </w:r>
          <w:r w:rsidR="000F25A3" w:rsidRPr="000F25A3">
            <w:rPr>
              <w:rFonts w:cs="Times New Roman"/>
              <w:color w:val="000000"/>
              <w:sz w:val="22"/>
            </w:rPr>
            <w:t>(Janíček a Marek, 2013, s. 262; Šupšáková, 2017, s. 15)</w:t>
          </w:r>
          <w:r w:rsidR="002A6E82" w:rsidRPr="006B1925">
            <w:rPr>
              <w:rFonts w:cs="Times New Roman"/>
              <w:color w:val="000000"/>
              <w:sz w:val="22"/>
            </w:rPr>
            <w:fldChar w:fldCharType="end"/>
          </w:r>
        </w:sdtContent>
      </w:sdt>
      <w:r w:rsidR="002A6E82" w:rsidRPr="006B1925">
        <w:rPr>
          <w:rFonts w:cs="Times New Roman"/>
          <w:color w:val="000000"/>
          <w:sz w:val="22"/>
        </w:rPr>
        <w:t>.</w:t>
      </w:r>
      <w:r w:rsidR="0028584C" w:rsidRPr="006B1925">
        <w:rPr>
          <w:rFonts w:cs="Times New Roman"/>
          <w:color w:val="000000"/>
          <w:sz w:val="22"/>
        </w:rPr>
        <w:t xml:space="preserve"> </w:t>
      </w:r>
      <w:r w:rsidR="00694334" w:rsidRPr="006B1925">
        <w:rPr>
          <w:rFonts w:cs="Times New Roman"/>
          <w:color w:val="000000"/>
          <w:sz w:val="22"/>
        </w:rPr>
        <w:t>Tým</w:t>
      </w:r>
      <w:r w:rsidR="004B395E" w:rsidRPr="006B1925">
        <w:rPr>
          <w:rFonts w:cs="Times New Roman"/>
          <w:sz w:val="22"/>
        </w:rPr>
        <w:t xml:space="preserve"> odborníků </w:t>
      </w:r>
      <w:r w:rsidR="00694334" w:rsidRPr="006B1925">
        <w:rPr>
          <w:rFonts w:cs="Times New Roman"/>
          <w:sz w:val="22"/>
        </w:rPr>
        <w:t>následně stanovil čtyři</w:t>
      </w:r>
      <w:r w:rsidR="004B395E" w:rsidRPr="006B1925">
        <w:rPr>
          <w:rFonts w:cs="Times New Roman"/>
          <w:sz w:val="22"/>
        </w:rPr>
        <w:t xml:space="preserve"> kategorie závažnosti rizika: </w:t>
      </w:r>
      <w:r w:rsidR="004B395E" w:rsidRPr="00083A9B">
        <w:rPr>
          <w:rFonts w:cs="Times New Roman"/>
          <w:sz w:val="22"/>
        </w:rPr>
        <w:t>1–8 = nízké riziko, 9–27 = střední riziko, 28–64 = vysoké riziko, 65–125 = extrémní riziko.</w:t>
      </w:r>
      <w:r w:rsidR="0038558C" w:rsidRPr="00083A9B">
        <w:rPr>
          <w:rFonts w:cs="Times New Roman"/>
          <w:sz w:val="22"/>
        </w:rPr>
        <w:t xml:space="preserve">  </w:t>
      </w:r>
    </w:p>
    <w:p w14:paraId="7A48A6FB" w14:textId="28F1F5E7" w:rsidR="00DA231F" w:rsidRPr="006B1925" w:rsidRDefault="00DA231F" w:rsidP="00FD7ECF">
      <w:pPr>
        <w:rPr>
          <w:rFonts w:cs="Times New Roman"/>
          <w:sz w:val="22"/>
        </w:rPr>
      </w:pPr>
    </w:p>
    <w:p w14:paraId="37C814E8" w14:textId="3D008A55" w:rsidR="00043721" w:rsidRPr="00043721" w:rsidRDefault="005A7C65" w:rsidP="00043721">
      <w:pPr>
        <w:rPr>
          <w:rFonts w:cs="Times New Roman"/>
          <w:color w:val="000000"/>
          <w:sz w:val="22"/>
        </w:rPr>
      </w:pPr>
      <w:r>
        <w:rPr>
          <w:rFonts w:cs="Times New Roman"/>
          <w:sz w:val="22"/>
        </w:rPr>
        <w:lastRenderedPageBreak/>
        <w:t>Analýza rizik probíhala</w:t>
      </w:r>
      <w:r w:rsidR="00734A41" w:rsidRPr="00687A57">
        <w:rPr>
          <w:rFonts w:cs="Times New Roman"/>
          <w:sz w:val="22"/>
        </w:rPr>
        <w:t xml:space="preserve"> v krajské nemocnici, na oddělení</w:t>
      </w:r>
      <w:r w:rsidR="00D6140D" w:rsidRPr="00687A57">
        <w:rPr>
          <w:rFonts w:cs="Times New Roman"/>
          <w:sz w:val="22"/>
        </w:rPr>
        <w:t>ch, kde jsou hospitalizováni dospělí pacienti po operačních výkonech</w:t>
      </w:r>
      <w:r w:rsidR="00C128DA" w:rsidRPr="00687A57">
        <w:rPr>
          <w:rFonts w:cs="Times New Roman"/>
          <w:sz w:val="22"/>
        </w:rPr>
        <w:t>.</w:t>
      </w:r>
      <w:r w:rsidR="00734A41" w:rsidRPr="00687A57">
        <w:rPr>
          <w:rFonts w:cs="Times New Roman"/>
          <w:sz w:val="22"/>
        </w:rPr>
        <w:t xml:space="preserve"> </w:t>
      </w:r>
      <w:r w:rsidR="00C128DA" w:rsidRPr="00A82BE8">
        <w:rPr>
          <w:rFonts w:cs="Times New Roman"/>
          <w:sz w:val="22"/>
        </w:rPr>
        <w:t>B</w:t>
      </w:r>
      <w:r w:rsidR="001A608A" w:rsidRPr="00A82BE8">
        <w:rPr>
          <w:rFonts w:cs="Times New Roman"/>
          <w:sz w:val="22"/>
        </w:rPr>
        <w:t xml:space="preserve">yla provedena </w:t>
      </w:r>
      <w:r w:rsidR="00734A41" w:rsidRPr="00A82BE8">
        <w:rPr>
          <w:rFonts w:cs="Times New Roman"/>
          <w:sz w:val="22"/>
        </w:rPr>
        <w:t xml:space="preserve">preventivní FMEA </w:t>
      </w:r>
      <w:r w:rsidR="00D5095F" w:rsidRPr="00A82BE8">
        <w:rPr>
          <w:rFonts w:cs="Times New Roman"/>
          <w:sz w:val="22"/>
        </w:rPr>
        <w:t>procesů</w:t>
      </w:r>
      <w:r w:rsidR="001A608A" w:rsidRPr="00A82BE8">
        <w:rPr>
          <w:rFonts w:cs="Times New Roman"/>
          <w:sz w:val="22"/>
        </w:rPr>
        <w:t xml:space="preserve"> v oblasti ordinací analgetik</w:t>
      </w:r>
      <w:r w:rsidR="00BE10BD" w:rsidRPr="00A82BE8">
        <w:rPr>
          <w:rFonts w:cs="Times New Roman"/>
          <w:sz w:val="22"/>
        </w:rPr>
        <w:t xml:space="preserve">, </w:t>
      </w:r>
      <w:r w:rsidR="00921BAA" w:rsidRPr="00A82BE8">
        <w:rPr>
          <w:rFonts w:cs="Times New Roman"/>
          <w:sz w:val="22"/>
        </w:rPr>
        <w:t>které byly popsány</w:t>
      </w:r>
      <w:r w:rsidR="00BE10BD" w:rsidRPr="00A82BE8">
        <w:rPr>
          <w:rFonts w:cs="Times New Roman"/>
          <w:sz w:val="22"/>
        </w:rPr>
        <w:t xml:space="preserve"> při audit</w:t>
      </w:r>
      <w:r w:rsidR="00BE10BD" w:rsidRPr="00687A57">
        <w:rPr>
          <w:rFonts w:cs="Times New Roman"/>
          <w:sz w:val="22"/>
        </w:rPr>
        <w:t>u</w:t>
      </w:r>
      <w:r w:rsidR="00A7330A" w:rsidRPr="00687A57">
        <w:rPr>
          <w:rFonts w:cs="Times New Roman"/>
          <w:sz w:val="22"/>
        </w:rPr>
        <w:t xml:space="preserve"> uzavřených zdravotnických dokumentací</w:t>
      </w:r>
      <w:r w:rsidR="00BE10BD" w:rsidRPr="00687A57">
        <w:rPr>
          <w:rFonts w:cs="Times New Roman"/>
          <w:sz w:val="22"/>
        </w:rPr>
        <w:t xml:space="preserve">, který předcházel tomuto </w:t>
      </w:r>
      <w:r w:rsidR="00E672AE">
        <w:rPr>
          <w:rFonts w:cs="Times New Roman"/>
          <w:sz w:val="22"/>
        </w:rPr>
        <w:t>šetření</w:t>
      </w:r>
      <w:r w:rsidR="00423ACE">
        <w:rPr>
          <w:rFonts w:cs="Times New Roman"/>
          <w:sz w:val="22"/>
        </w:rPr>
        <w:t xml:space="preserve"> </w:t>
      </w:r>
      <w:r w:rsidR="00036694" w:rsidRPr="00687A57">
        <w:rPr>
          <w:rFonts w:cs="Times New Roman"/>
          <w:sz w:val="22"/>
        </w:rPr>
        <w:t>(Červenková, 2017)</w:t>
      </w:r>
      <w:r w:rsidR="001A608A" w:rsidRPr="00687A57">
        <w:rPr>
          <w:rFonts w:cs="Times New Roman"/>
          <w:sz w:val="22"/>
        </w:rPr>
        <w:t>.</w:t>
      </w:r>
      <w:r w:rsidR="00CA73D2" w:rsidRPr="00687A57">
        <w:rPr>
          <w:rFonts w:cs="Times New Roman"/>
          <w:sz w:val="22"/>
        </w:rPr>
        <w:t xml:space="preserve"> </w:t>
      </w:r>
      <w:r w:rsidR="00AF3337" w:rsidRPr="00A82BE8">
        <w:rPr>
          <w:rFonts w:cs="Times New Roman"/>
          <w:sz w:val="22"/>
        </w:rPr>
        <w:t>V</w:t>
      </w:r>
      <w:r w:rsidR="00237D5C" w:rsidRPr="00A82BE8">
        <w:rPr>
          <w:rFonts w:cs="Times New Roman"/>
          <w:sz w:val="22"/>
        </w:rPr>
        <w:t>zhledem ke složitosti popisu procesu podávání analgetik jako celku, který je komplexní a obsahuje řadu kroků, byly v</w:t>
      </w:r>
      <w:r w:rsidR="00AF3337" w:rsidRPr="00A82BE8">
        <w:rPr>
          <w:rFonts w:cs="Times New Roman"/>
          <w:sz w:val="22"/>
        </w:rPr>
        <w:t>ýsledky auditu pro tým</w:t>
      </w:r>
      <w:r w:rsidR="00CA73D2" w:rsidRPr="00A82BE8">
        <w:rPr>
          <w:rFonts w:cs="Times New Roman"/>
          <w:sz w:val="22"/>
        </w:rPr>
        <w:t xml:space="preserve"> expertů </w:t>
      </w:r>
      <w:r w:rsidR="00AF3337" w:rsidRPr="00A82BE8">
        <w:rPr>
          <w:rFonts w:cs="Times New Roman"/>
          <w:sz w:val="22"/>
        </w:rPr>
        <w:t>inspirací k výběru procesů</w:t>
      </w:r>
      <w:r w:rsidR="00237D5C" w:rsidRPr="00A82BE8">
        <w:rPr>
          <w:rFonts w:cs="Times New Roman"/>
          <w:sz w:val="22"/>
        </w:rPr>
        <w:t xml:space="preserve"> pro FMEA. Vybrány byly </w:t>
      </w:r>
      <w:r w:rsidR="00A82BE8" w:rsidRPr="00A82BE8">
        <w:rPr>
          <w:rFonts w:cs="Times New Roman"/>
          <w:sz w:val="22"/>
        </w:rPr>
        <w:t>části procesu</w:t>
      </w:r>
      <w:r w:rsidR="00237D5C" w:rsidRPr="00A82BE8">
        <w:rPr>
          <w:rFonts w:cs="Times New Roman"/>
          <w:sz w:val="22"/>
        </w:rPr>
        <w:t xml:space="preserve"> v souvislosti se vznikem specifické potřeby ze strany pacienta (podmíněná ordinace analgetik)</w:t>
      </w:r>
      <w:r w:rsidR="00CA73D2" w:rsidRPr="00A82BE8">
        <w:rPr>
          <w:rFonts w:cs="Times New Roman"/>
          <w:sz w:val="22"/>
        </w:rPr>
        <w:t xml:space="preserve">, u kterých </w:t>
      </w:r>
      <w:r w:rsidR="00C209D4" w:rsidRPr="00A82BE8">
        <w:rPr>
          <w:rFonts w:cs="Times New Roman"/>
          <w:sz w:val="22"/>
        </w:rPr>
        <w:t xml:space="preserve">by se dal očekávat </w:t>
      </w:r>
      <w:r w:rsidR="00AF3337" w:rsidRPr="00A82BE8">
        <w:rPr>
          <w:rFonts w:cs="Times New Roman"/>
          <w:sz w:val="22"/>
        </w:rPr>
        <w:t>výskyt</w:t>
      </w:r>
      <w:r w:rsidR="00CB2F4C" w:rsidRPr="00A82BE8">
        <w:rPr>
          <w:rFonts w:cs="Times New Roman"/>
          <w:sz w:val="22"/>
        </w:rPr>
        <w:t xml:space="preserve"> </w:t>
      </w:r>
      <w:r w:rsidR="00237D5C" w:rsidRPr="00A82BE8">
        <w:rPr>
          <w:rFonts w:cs="Times New Roman"/>
          <w:sz w:val="22"/>
        </w:rPr>
        <w:t xml:space="preserve">medikačního pochybení </w:t>
      </w:r>
      <w:r w:rsidR="00CB2F4C" w:rsidRPr="00A82BE8">
        <w:rPr>
          <w:rFonts w:cs="Times New Roman"/>
          <w:sz w:val="22"/>
        </w:rPr>
        <w:t>v</w:t>
      </w:r>
      <w:r w:rsidR="00423ACE" w:rsidRPr="00A82BE8">
        <w:rPr>
          <w:rFonts w:cs="Times New Roman"/>
          <w:sz w:val="22"/>
        </w:rPr>
        <w:t> </w:t>
      </w:r>
      <w:r w:rsidR="00CB2F4C" w:rsidRPr="00A82BE8">
        <w:rPr>
          <w:rFonts w:cs="Times New Roman"/>
          <w:sz w:val="22"/>
        </w:rPr>
        <w:t>budoucnu</w:t>
      </w:r>
      <w:r w:rsidR="00423ACE" w:rsidRPr="00A82BE8">
        <w:rPr>
          <w:rFonts w:cs="Times New Roman"/>
          <w:sz w:val="22"/>
        </w:rPr>
        <w:t>. U těchto procesů nedošlo k medikačnímu pochybení, ale tým</w:t>
      </w:r>
      <w:r w:rsidR="00AF3337" w:rsidRPr="00A82BE8">
        <w:rPr>
          <w:rFonts w:cs="Times New Roman"/>
          <w:sz w:val="22"/>
        </w:rPr>
        <w:t xml:space="preserve"> </w:t>
      </w:r>
      <w:r w:rsidR="00921BAA" w:rsidRPr="00A82BE8">
        <w:rPr>
          <w:rFonts w:cs="Times New Roman"/>
          <w:sz w:val="22"/>
        </w:rPr>
        <w:t xml:space="preserve">na základě svých zkušenost </w:t>
      </w:r>
      <w:r w:rsidR="00423ACE" w:rsidRPr="00A82BE8">
        <w:rPr>
          <w:rFonts w:cs="Times New Roman"/>
          <w:sz w:val="22"/>
        </w:rPr>
        <w:t>cítil</w:t>
      </w:r>
      <w:r w:rsidR="00AF3337" w:rsidRPr="00A82BE8">
        <w:rPr>
          <w:rFonts w:cs="Times New Roman"/>
          <w:sz w:val="22"/>
        </w:rPr>
        <w:t xml:space="preserve"> potřebu provést </w:t>
      </w:r>
      <w:r w:rsidR="00423ACE" w:rsidRPr="00A82BE8">
        <w:rPr>
          <w:rFonts w:cs="Times New Roman"/>
          <w:sz w:val="22"/>
        </w:rPr>
        <w:t xml:space="preserve">u nich </w:t>
      </w:r>
      <w:r w:rsidR="00AF3337" w:rsidRPr="00A82BE8">
        <w:rPr>
          <w:rFonts w:cs="Times New Roman"/>
          <w:sz w:val="22"/>
        </w:rPr>
        <w:t>proaktivní analýzu rizik</w:t>
      </w:r>
      <w:r w:rsidR="00CB2F4C" w:rsidRPr="00A82BE8">
        <w:rPr>
          <w:rFonts w:cs="Times New Roman"/>
          <w:sz w:val="22"/>
        </w:rPr>
        <w:t>.</w:t>
      </w:r>
      <w:r w:rsidR="00AF3337" w:rsidRPr="00A82BE8">
        <w:rPr>
          <w:rFonts w:cs="Times New Roman"/>
          <w:sz w:val="22"/>
        </w:rPr>
        <w:t xml:space="preserve"> </w:t>
      </w:r>
      <w:r w:rsidR="00687A57" w:rsidRPr="00A82BE8">
        <w:rPr>
          <w:rFonts w:cs="Times New Roman"/>
          <w:sz w:val="22"/>
        </w:rPr>
        <w:t>Z předchozího auditu byly především zohledněny počty jednotlivých neshod</w:t>
      </w:r>
      <w:r w:rsidR="00A82BE8" w:rsidRPr="00A82BE8">
        <w:rPr>
          <w:rFonts w:cs="Times New Roman"/>
          <w:sz w:val="22"/>
        </w:rPr>
        <w:t xml:space="preserve"> s platnými směrnicemi</w:t>
      </w:r>
      <w:r w:rsidR="00687A57" w:rsidRPr="00A82BE8">
        <w:rPr>
          <w:rFonts w:cs="Times New Roman"/>
          <w:sz w:val="22"/>
        </w:rPr>
        <w:t xml:space="preserve">, aby bylo možno </w:t>
      </w:r>
      <w:r w:rsidR="00687A57" w:rsidRPr="007E683B">
        <w:rPr>
          <w:rFonts w:cs="Times New Roman"/>
          <w:b/>
          <w:sz w:val="22"/>
        </w:rPr>
        <w:t>určit</w:t>
      </w:r>
      <w:r w:rsidR="007E683B" w:rsidRPr="007E683B">
        <w:rPr>
          <w:rFonts w:cs="Times New Roman"/>
          <w:b/>
          <w:sz w:val="22"/>
        </w:rPr>
        <w:t xml:space="preserve"> rizikové části procesu a</w:t>
      </w:r>
      <w:r w:rsidR="007E683B">
        <w:rPr>
          <w:rFonts w:cs="Times New Roman"/>
          <w:sz w:val="22"/>
        </w:rPr>
        <w:t xml:space="preserve"> </w:t>
      </w:r>
      <w:r w:rsidR="00687A57" w:rsidRPr="00A82BE8">
        <w:rPr>
          <w:rFonts w:cs="Times New Roman"/>
          <w:sz w:val="22"/>
        </w:rPr>
        <w:t xml:space="preserve"> </w:t>
      </w:r>
      <w:r w:rsidR="00687A57" w:rsidRPr="00A82BE8">
        <w:rPr>
          <w:rFonts w:cs="Times New Roman"/>
          <w:b/>
          <w:sz w:val="22"/>
        </w:rPr>
        <w:t>očekávání výskytu nežádoucí události (O, occurence)</w:t>
      </w:r>
      <w:r w:rsidR="00687A57" w:rsidRPr="00A82BE8">
        <w:rPr>
          <w:rFonts w:cs="Times New Roman"/>
          <w:sz w:val="22"/>
        </w:rPr>
        <w:t>.</w:t>
      </w:r>
      <w:r w:rsidR="000379B6" w:rsidRPr="00A82BE8">
        <w:rPr>
          <w:rFonts w:cs="Times New Roman"/>
          <w:sz w:val="22"/>
        </w:rPr>
        <w:t xml:space="preserve"> </w:t>
      </w:r>
      <w:r w:rsidR="00043721" w:rsidRPr="00A82BE8">
        <w:rPr>
          <w:rFonts w:cs="Times New Roman"/>
          <w:sz w:val="22"/>
        </w:rPr>
        <w:t xml:space="preserve">Posouzení závažnosti následku nežádoucí události (S, severity), ani pravděpodobnosti odhalení chyby (D, detection) z předchozího auditu nevycházely. </w:t>
      </w:r>
    </w:p>
    <w:p w14:paraId="5AF6B032" w14:textId="77777777" w:rsidR="00043721" w:rsidRPr="00687A57" w:rsidRDefault="00043721" w:rsidP="00687A57">
      <w:pPr>
        <w:rPr>
          <w:rFonts w:cs="Times New Roman"/>
          <w:color w:val="2E74B5" w:themeColor="accent1" w:themeShade="BF"/>
          <w:sz w:val="22"/>
        </w:rPr>
      </w:pPr>
    </w:p>
    <w:p w14:paraId="000E9F29" w14:textId="55EB6954" w:rsidR="00734A41" w:rsidRPr="006B1925" w:rsidRDefault="00734A41" w:rsidP="00734A41">
      <w:pPr>
        <w:rPr>
          <w:rFonts w:cs="Times New Roman"/>
          <w:sz w:val="22"/>
        </w:rPr>
      </w:pPr>
      <w:r w:rsidRPr="006B1925">
        <w:rPr>
          <w:rFonts w:cs="Times New Roman"/>
          <w:bCs/>
          <w:sz w:val="22"/>
        </w:rPr>
        <w:t>Bylo postupováno podle kroků, které doporučuje Šupšáková</w:t>
      </w:r>
      <w:r w:rsidR="00A7330A" w:rsidRPr="006B1925">
        <w:rPr>
          <w:rFonts w:cs="Times New Roman"/>
          <w:bCs/>
          <w:sz w:val="22"/>
        </w:rPr>
        <w:t xml:space="preserve"> (2017</w:t>
      </w:r>
      <w:r w:rsidR="0070719F">
        <w:rPr>
          <w:rFonts w:cs="Times New Roman"/>
          <w:bCs/>
          <w:sz w:val="22"/>
        </w:rPr>
        <w:t>, s. 14</w:t>
      </w:r>
      <w:r w:rsidR="00A7330A" w:rsidRPr="006B1925">
        <w:rPr>
          <w:rFonts w:cs="Times New Roman"/>
          <w:bCs/>
          <w:sz w:val="22"/>
        </w:rPr>
        <w:t>)</w:t>
      </w:r>
      <w:r w:rsidRPr="006B1925">
        <w:rPr>
          <w:rFonts w:cs="Times New Roman"/>
          <w:bCs/>
          <w:sz w:val="22"/>
        </w:rPr>
        <w:t xml:space="preserve">: </w:t>
      </w:r>
      <w:r w:rsidR="00695771">
        <w:rPr>
          <w:rFonts w:cs="Times New Roman"/>
          <w:bCs/>
          <w:sz w:val="22"/>
        </w:rPr>
        <w:t xml:space="preserve">1. </w:t>
      </w:r>
      <w:r w:rsidRPr="006B1925">
        <w:rPr>
          <w:rFonts w:cs="Times New Roman"/>
          <w:bCs/>
          <w:sz w:val="22"/>
        </w:rPr>
        <w:t xml:space="preserve">výběr posuzovaného procesu, </w:t>
      </w:r>
      <w:r w:rsidR="00695771">
        <w:rPr>
          <w:rFonts w:cs="Times New Roman"/>
          <w:bCs/>
          <w:sz w:val="22"/>
        </w:rPr>
        <w:t>2. </w:t>
      </w:r>
      <w:r w:rsidRPr="006B1925">
        <w:rPr>
          <w:rFonts w:cs="Times New Roman"/>
          <w:bCs/>
          <w:sz w:val="22"/>
        </w:rPr>
        <w:t xml:space="preserve">sestavení týmu odborníků, </w:t>
      </w:r>
      <w:r w:rsidR="00695771">
        <w:rPr>
          <w:rFonts w:cs="Times New Roman"/>
          <w:bCs/>
          <w:sz w:val="22"/>
        </w:rPr>
        <w:t xml:space="preserve">3. </w:t>
      </w:r>
      <w:r w:rsidRPr="006B1925">
        <w:rPr>
          <w:rFonts w:cs="Times New Roman"/>
          <w:bCs/>
          <w:sz w:val="22"/>
        </w:rPr>
        <w:t xml:space="preserve">určení rizikových částí procesu, </w:t>
      </w:r>
      <w:r w:rsidR="00695771">
        <w:rPr>
          <w:rFonts w:cs="Times New Roman"/>
          <w:bCs/>
          <w:sz w:val="22"/>
        </w:rPr>
        <w:t xml:space="preserve">4. </w:t>
      </w:r>
      <w:r w:rsidRPr="006B1925">
        <w:rPr>
          <w:rFonts w:cs="Times New Roman"/>
          <w:bCs/>
          <w:sz w:val="22"/>
        </w:rPr>
        <w:t xml:space="preserve">identifikace S, O, D, </w:t>
      </w:r>
      <w:r w:rsidR="00A82BE8">
        <w:rPr>
          <w:rFonts w:cs="Times New Roman"/>
          <w:bCs/>
          <w:sz w:val="22"/>
        </w:rPr>
        <w:t>5. </w:t>
      </w:r>
      <w:r w:rsidRPr="006B1925">
        <w:rPr>
          <w:rFonts w:cs="Times New Roman"/>
          <w:bCs/>
          <w:sz w:val="22"/>
        </w:rPr>
        <w:t>vyhodnocení výsle</w:t>
      </w:r>
      <w:r w:rsidR="00A7330A" w:rsidRPr="006B1925">
        <w:rPr>
          <w:rFonts w:cs="Times New Roman"/>
          <w:bCs/>
          <w:sz w:val="22"/>
        </w:rPr>
        <w:t xml:space="preserve">dků, </w:t>
      </w:r>
      <w:r w:rsidR="00695771">
        <w:rPr>
          <w:rFonts w:cs="Times New Roman"/>
          <w:bCs/>
          <w:sz w:val="22"/>
        </w:rPr>
        <w:t xml:space="preserve">6. </w:t>
      </w:r>
      <w:r w:rsidR="00A7330A" w:rsidRPr="006B1925">
        <w:rPr>
          <w:rFonts w:cs="Times New Roman"/>
          <w:bCs/>
          <w:sz w:val="22"/>
        </w:rPr>
        <w:t>stanovení dalšího postupu</w:t>
      </w:r>
      <w:r w:rsidRPr="006B1925">
        <w:rPr>
          <w:rFonts w:cs="Times New Roman"/>
          <w:bCs/>
          <w:sz w:val="22"/>
        </w:rPr>
        <w:t>.</w:t>
      </w:r>
      <w:r w:rsidRPr="006B1925">
        <w:rPr>
          <w:rFonts w:cs="Times New Roman"/>
          <w:sz w:val="22"/>
        </w:rPr>
        <w:t xml:space="preserve"> </w:t>
      </w:r>
    </w:p>
    <w:p w14:paraId="2B721DEF" w14:textId="0886C5D1" w:rsidR="001C3085" w:rsidRPr="00A82BE8" w:rsidRDefault="00695771" w:rsidP="001C3085">
      <w:pPr>
        <w:rPr>
          <w:sz w:val="22"/>
        </w:rPr>
      </w:pPr>
      <w:r w:rsidRPr="00A82BE8">
        <w:rPr>
          <w:b/>
          <w:sz w:val="22"/>
        </w:rPr>
        <w:t xml:space="preserve">1. </w:t>
      </w:r>
      <w:r w:rsidR="000908E6" w:rsidRPr="00A82BE8">
        <w:rPr>
          <w:b/>
          <w:sz w:val="22"/>
        </w:rPr>
        <w:t>Výběr posuzovaného procesu:</w:t>
      </w:r>
      <w:r w:rsidR="000908E6" w:rsidRPr="00A82BE8">
        <w:rPr>
          <w:sz w:val="22"/>
        </w:rPr>
        <w:t xml:space="preserve"> podávání analgetik v případě vzniku specifické potřeby ze strany pacienta.</w:t>
      </w:r>
    </w:p>
    <w:p w14:paraId="4BFC9BE5" w14:textId="0EB2D6B0" w:rsidR="00AE2271" w:rsidRPr="00A82BE8" w:rsidRDefault="00695771" w:rsidP="006B6BAB">
      <w:pPr>
        <w:rPr>
          <w:rFonts w:cs="Times New Roman"/>
          <w:sz w:val="22"/>
        </w:rPr>
      </w:pPr>
      <w:r w:rsidRPr="00A82BE8">
        <w:rPr>
          <w:rFonts w:cs="Times New Roman"/>
          <w:b/>
          <w:sz w:val="22"/>
        </w:rPr>
        <w:t xml:space="preserve">2. </w:t>
      </w:r>
      <w:r w:rsidR="000908E6" w:rsidRPr="00A82BE8">
        <w:rPr>
          <w:rFonts w:cs="Times New Roman"/>
          <w:b/>
          <w:sz w:val="22"/>
        </w:rPr>
        <w:t>Sestavení týmu</w:t>
      </w:r>
      <w:r w:rsidR="00AE2271" w:rsidRPr="00A82BE8">
        <w:rPr>
          <w:rFonts w:cs="Times New Roman"/>
          <w:b/>
          <w:sz w:val="22"/>
        </w:rPr>
        <w:t xml:space="preserve"> odborníků</w:t>
      </w:r>
      <w:r w:rsidR="000908E6" w:rsidRPr="00A82BE8">
        <w:rPr>
          <w:rFonts w:cs="Times New Roman"/>
          <w:b/>
          <w:sz w:val="22"/>
        </w:rPr>
        <w:t>:</w:t>
      </w:r>
      <w:r w:rsidR="000908E6" w:rsidRPr="00A82BE8">
        <w:rPr>
          <w:rFonts w:cs="Times New Roman"/>
          <w:sz w:val="22"/>
        </w:rPr>
        <w:t xml:space="preserve"> </w:t>
      </w:r>
      <w:r w:rsidR="005E0CF6" w:rsidRPr="00A82BE8">
        <w:rPr>
          <w:rFonts w:cs="Times New Roman"/>
          <w:sz w:val="22"/>
        </w:rPr>
        <w:t>člen</w:t>
      </w:r>
      <w:r w:rsidR="00CE2B94" w:rsidRPr="00A82BE8">
        <w:rPr>
          <w:rFonts w:cs="Times New Roman"/>
          <w:sz w:val="22"/>
        </w:rPr>
        <w:t xml:space="preserve"> týmu pro kvalitu</w:t>
      </w:r>
      <w:r w:rsidR="007453EF" w:rsidRPr="00A82BE8">
        <w:rPr>
          <w:rFonts w:cs="Times New Roman"/>
          <w:sz w:val="22"/>
        </w:rPr>
        <w:t xml:space="preserve"> zdravotnického zařízení, kde </w:t>
      </w:r>
      <w:r w:rsidR="00EE6EE5" w:rsidRPr="00A82BE8">
        <w:rPr>
          <w:rFonts w:cs="Times New Roman"/>
          <w:sz w:val="22"/>
        </w:rPr>
        <w:t>analýza probíhala</w:t>
      </w:r>
      <w:r w:rsidR="00734A41" w:rsidRPr="00A82BE8">
        <w:rPr>
          <w:rFonts w:cs="Times New Roman"/>
          <w:sz w:val="22"/>
        </w:rPr>
        <w:t xml:space="preserve">, </w:t>
      </w:r>
      <w:r w:rsidR="007453EF" w:rsidRPr="00A82BE8">
        <w:rPr>
          <w:rFonts w:cs="Times New Roman"/>
          <w:sz w:val="22"/>
        </w:rPr>
        <w:t xml:space="preserve"> </w:t>
      </w:r>
      <w:r w:rsidR="00AE2271" w:rsidRPr="00A82BE8">
        <w:rPr>
          <w:rFonts w:cs="Times New Roman"/>
          <w:sz w:val="22"/>
        </w:rPr>
        <w:t xml:space="preserve">vrchní sestra </w:t>
      </w:r>
      <w:r w:rsidR="00CE2B94" w:rsidRPr="00A82BE8">
        <w:rPr>
          <w:rFonts w:cs="Times New Roman"/>
          <w:sz w:val="22"/>
        </w:rPr>
        <w:t>oddělení</w:t>
      </w:r>
      <w:r w:rsidR="00734A41" w:rsidRPr="00A82BE8">
        <w:rPr>
          <w:rFonts w:cs="Times New Roman"/>
          <w:sz w:val="22"/>
        </w:rPr>
        <w:t xml:space="preserve"> a externí posuzovatel (odborník se zaměřením na kvalitu a bezpečí ve zdravotnictví).</w:t>
      </w:r>
    </w:p>
    <w:p w14:paraId="40BC64D4" w14:textId="399F0B43" w:rsidR="000908E6" w:rsidRPr="00A82BE8" w:rsidRDefault="00695771" w:rsidP="000908E6">
      <w:pPr>
        <w:rPr>
          <w:sz w:val="22"/>
        </w:rPr>
      </w:pPr>
      <w:r w:rsidRPr="00A82BE8">
        <w:rPr>
          <w:rFonts w:cs="Times New Roman"/>
          <w:b/>
          <w:sz w:val="22"/>
        </w:rPr>
        <w:t xml:space="preserve">3. </w:t>
      </w:r>
      <w:r w:rsidR="005A7C65" w:rsidRPr="00A82BE8">
        <w:rPr>
          <w:rFonts w:cs="Times New Roman"/>
          <w:b/>
          <w:sz w:val="22"/>
        </w:rPr>
        <w:t>Určení rizikových částí procesu:</w:t>
      </w:r>
      <w:r w:rsidR="005A7C65" w:rsidRPr="00A82BE8">
        <w:rPr>
          <w:rFonts w:cs="Times New Roman"/>
          <w:sz w:val="22"/>
        </w:rPr>
        <w:t xml:space="preserve"> inspirací k určení rizikových část</w:t>
      </w:r>
      <w:r w:rsidR="000908E6" w:rsidRPr="00A82BE8">
        <w:rPr>
          <w:rFonts w:cs="Times New Roman"/>
          <w:sz w:val="22"/>
        </w:rPr>
        <w:t xml:space="preserve">í procesu byl již zmíněný audit, konkrétně jde o </w:t>
      </w:r>
      <w:r w:rsidR="000908E6" w:rsidRPr="00A82BE8">
        <w:rPr>
          <w:sz w:val="22"/>
        </w:rPr>
        <w:t>ordinace analgetik lékaři do zdravotnické dokumentace v případě vzniku specifické potřeby ze strany pacienta a zaznamenávání jejich podání sestrami.</w:t>
      </w:r>
    </w:p>
    <w:p w14:paraId="165D6BEB" w14:textId="20500BBF" w:rsidR="005A7C65" w:rsidRPr="00A82BE8" w:rsidRDefault="00695771" w:rsidP="006B6BAB">
      <w:pPr>
        <w:rPr>
          <w:rFonts w:cs="Times New Roman"/>
          <w:b/>
          <w:sz w:val="22"/>
        </w:rPr>
      </w:pPr>
      <w:r w:rsidRPr="00A82BE8">
        <w:rPr>
          <w:rFonts w:cs="Times New Roman"/>
          <w:b/>
          <w:sz w:val="22"/>
        </w:rPr>
        <w:t xml:space="preserve">4. </w:t>
      </w:r>
      <w:r w:rsidRPr="00A82BE8">
        <w:rPr>
          <w:rFonts w:cs="Times New Roman"/>
          <w:b/>
          <w:bCs/>
          <w:sz w:val="22"/>
        </w:rPr>
        <w:t>identifikace S</w:t>
      </w:r>
      <w:r w:rsidR="006F7039" w:rsidRPr="00A82BE8">
        <w:rPr>
          <w:rFonts w:cs="Times New Roman"/>
          <w:b/>
          <w:bCs/>
          <w:sz w:val="22"/>
        </w:rPr>
        <w:t xml:space="preserve"> (severity)</w:t>
      </w:r>
      <w:r w:rsidRPr="00A82BE8">
        <w:rPr>
          <w:rFonts w:cs="Times New Roman"/>
          <w:b/>
          <w:bCs/>
          <w:sz w:val="22"/>
        </w:rPr>
        <w:t>, O</w:t>
      </w:r>
      <w:r w:rsidR="006F7039" w:rsidRPr="00A82BE8">
        <w:rPr>
          <w:rFonts w:cs="Times New Roman"/>
          <w:b/>
          <w:bCs/>
          <w:sz w:val="22"/>
        </w:rPr>
        <w:t xml:space="preserve"> (occurence)</w:t>
      </w:r>
      <w:r w:rsidRPr="00A82BE8">
        <w:rPr>
          <w:rFonts w:cs="Times New Roman"/>
          <w:b/>
          <w:bCs/>
          <w:sz w:val="22"/>
        </w:rPr>
        <w:t>, D</w:t>
      </w:r>
      <w:r w:rsidR="006F7039" w:rsidRPr="00A82BE8">
        <w:rPr>
          <w:rFonts w:cs="Times New Roman"/>
          <w:b/>
          <w:bCs/>
          <w:sz w:val="22"/>
        </w:rPr>
        <w:t xml:space="preserve"> (detection)</w:t>
      </w:r>
      <w:r w:rsidRPr="00A82BE8">
        <w:rPr>
          <w:rFonts w:cs="Times New Roman"/>
          <w:b/>
          <w:bCs/>
          <w:sz w:val="22"/>
        </w:rPr>
        <w:t>:</w:t>
      </w:r>
    </w:p>
    <w:p w14:paraId="34F57C48" w14:textId="5FDF2AB7" w:rsidR="00116070" w:rsidRPr="006B1925" w:rsidRDefault="00FB44B4" w:rsidP="006B6BAB">
      <w:pPr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 xml:space="preserve">Týmem </w:t>
      </w:r>
      <w:r w:rsidR="009A70B1" w:rsidRPr="006B1925">
        <w:rPr>
          <w:rFonts w:cs="Times New Roman"/>
          <w:bCs/>
          <w:sz w:val="22"/>
        </w:rPr>
        <w:t xml:space="preserve">byly stanoveny </w:t>
      </w:r>
      <w:r w:rsidR="00893F92" w:rsidRPr="006B1925">
        <w:rPr>
          <w:rFonts w:cs="Times New Roman"/>
          <w:bCs/>
          <w:sz w:val="22"/>
        </w:rPr>
        <w:t xml:space="preserve">bodové </w:t>
      </w:r>
      <w:r w:rsidR="009A70B1" w:rsidRPr="006B1925">
        <w:rPr>
          <w:rFonts w:cs="Times New Roman"/>
          <w:bCs/>
          <w:sz w:val="22"/>
        </w:rPr>
        <w:t>hodnoty</w:t>
      </w:r>
      <w:r w:rsidR="00D24250">
        <w:rPr>
          <w:rFonts w:cs="Times New Roman"/>
          <w:bCs/>
          <w:sz w:val="22"/>
        </w:rPr>
        <w:t xml:space="preserve"> 1</w:t>
      </w:r>
      <w:r w:rsidR="004B00D3" w:rsidRPr="006B1925">
        <w:rPr>
          <w:rFonts w:cs="Times New Roman"/>
          <w:bCs/>
          <w:sz w:val="22"/>
        </w:rPr>
        <w:t>–</w:t>
      </w:r>
      <w:r w:rsidR="00934A29" w:rsidRPr="006B1925">
        <w:rPr>
          <w:rFonts w:cs="Times New Roman"/>
          <w:bCs/>
          <w:sz w:val="22"/>
        </w:rPr>
        <w:t>5 ve třech oblastech</w:t>
      </w:r>
      <w:r w:rsidR="009A70B1" w:rsidRPr="006B1925">
        <w:rPr>
          <w:rFonts w:cs="Times New Roman"/>
          <w:bCs/>
          <w:sz w:val="22"/>
        </w:rPr>
        <w:t xml:space="preserve">, které </w:t>
      </w:r>
      <w:r w:rsidR="00591480" w:rsidRPr="006B1925">
        <w:rPr>
          <w:rFonts w:cs="Times New Roman"/>
          <w:bCs/>
          <w:sz w:val="22"/>
        </w:rPr>
        <w:t>byly</w:t>
      </w:r>
      <w:r w:rsidR="009A70B1" w:rsidRPr="006B1925">
        <w:rPr>
          <w:rFonts w:cs="Times New Roman"/>
          <w:bCs/>
          <w:sz w:val="22"/>
        </w:rPr>
        <w:t xml:space="preserve"> přidělovány jednotlivým </w:t>
      </w:r>
      <w:r w:rsidR="006917BC">
        <w:rPr>
          <w:rFonts w:cs="Times New Roman"/>
          <w:bCs/>
          <w:sz w:val="22"/>
        </w:rPr>
        <w:t>rizikovým situacím</w:t>
      </w:r>
      <w:r w:rsidR="00934A29" w:rsidRPr="006B1925">
        <w:rPr>
          <w:rFonts w:cs="Times New Roman"/>
          <w:bCs/>
          <w:sz w:val="22"/>
        </w:rPr>
        <w:t xml:space="preserve"> následujícím způsobem:</w:t>
      </w:r>
    </w:p>
    <w:p w14:paraId="48ADA056" w14:textId="77777777" w:rsidR="009A70B1" w:rsidRPr="006B1925" w:rsidRDefault="00893F92" w:rsidP="006B6BAB">
      <w:pPr>
        <w:spacing w:after="0"/>
        <w:rPr>
          <w:rFonts w:cs="Times New Roman"/>
          <w:b/>
          <w:bCs/>
          <w:sz w:val="22"/>
        </w:rPr>
      </w:pPr>
      <w:r w:rsidRPr="006B1925">
        <w:rPr>
          <w:rFonts w:cs="Times New Roman"/>
          <w:b/>
          <w:bCs/>
          <w:sz w:val="22"/>
        </w:rPr>
        <w:t xml:space="preserve">S – </w:t>
      </w:r>
      <w:r w:rsidR="00C47453" w:rsidRPr="006B1925">
        <w:rPr>
          <w:rFonts w:cs="Times New Roman"/>
          <w:b/>
          <w:bCs/>
          <w:sz w:val="22"/>
        </w:rPr>
        <w:t>z</w:t>
      </w:r>
      <w:r w:rsidR="009A70B1" w:rsidRPr="006B1925">
        <w:rPr>
          <w:rFonts w:cs="Times New Roman"/>
          <w:b/>
          <w:bCs/>
          <w:sz w:val="22"/>
        </w:rPr>
        <w:t>hodnoc</w:t>
      </w:r>
      <w:r w:rsidR="00C47453" w:rsidRPr="006B1925">
        <w:rPr>
          <w:rFonts w:cs="Times New Roman"/>
          <w:b/>
          <w:bCs/>
          <w:sz w:val="22"/>
        </w:rPr>
        <w:t>ení míry závažnosti následku</w:t>
      </w:r>
      <w:r w:rsidR="0079052B" w:rsidRPr="006B1925">
        <w:rPr>
          <w:rFonts w:cs="Times New Roman"/>
          <w:b/>
          <w:bCs/>
          <w:sz w:val="22"/>
        </w:rPr>
        <w:t>:</w:t>
      </w:r>
    </w:p>
    <w:p w14:paraId="47ECD656" w14:textId="77777777" w:rsidR="00992F5E" w:rsidRPr="006B1925" w:rsidRDefault="009A70B1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 xml:space="preserve">1 = zanedbatelná závažnost následku; k poškození </w:t>
      </w:r>
      <w:r w:rsidR="0079052B" w:rsidRPr="006B1925">
        <w:rPr>
          <w:rFonts w:cs="Times New Roman"/>
          <w:bCs/>
          <w:sz w:val="22"/>
        </w:rPr>
        <w:t>pacienta nedojde,</w:t>
      </w:r>
    </w:p>
    <w:p w14:paraId="63E78BF0" w14:textId="77777777" w:rsidR="009A70B1" w:rsidRPr="006B1925" w:rsidRDefault="009A70B1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2 = nízká závažnost následku; je vyžadován zásah zdravotnického pracovníka k nápravě, ale není přímo ohroženo zdra</w:t>
      </w:r>
      <w:r w:rsidR="0079052B" w:rsidRPr="006B1925">
        <w:rPr>
          <w:rFonts w:cs="Times New Roman"/>
          <w:bCs/>
          <w:sz w:val="22"/>
        </w:rPr>
        <w:t>ví pacienta, spíše jeho komfort,</w:t>
      </w:r>
    </w:p>
    <w:p w14:paraId="44F06934" w14:textId="77777777" w:rsidR="009A70B1" w:rsidRPr="006B1925" w:rsidRDefault="009A70B1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3 = střední závažnost následku; je nutný zásah zdravotnického pracovní</w:t>
      </w:r>
      <w:r w:rsidR="0079052B" w:rsidRPr="006B1925">
        <w:rPr>
          <w:rFonts w:cs="Times New Roman"/>
          <w:bCs/>
          <w:sz w:val="22"/>
        </w:rPr>
        <w:t>ka, je ohroženo zdraví pacienta,</w:t>
      </w:r>
    </w:p>
    <w:p w14:paraId="5600C2C3" w14:textId="77777777" w:rsidR="009A70B1" w:rsidRPr="006B1925" w:rsidRDefault="009A70B1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4 = vysoká závažnost následku; je nutný rychlý zásah zdravotnického pracovníka, život zachraňující výkon, je výrazně ohroženo zdraví pacient</w:t>
      </w:r>
      <w:r w:rsidR="0079052B" w:rsidRPr="006B1925">
        <w:rPr>
          <w:rFonts w:cs="Times New Roman"/>
          <w:bCs/>
          <w:sz w:val="22"/>
        </w:rPr>
        <w:t>a,</w:t>
      </w:r>
    </w:p>
    <w:p w14:paraId="763C88A1" w14:textId="77777777" w:rsidR="009A70B1" w:rsidRPr="006B1925" w:rsidRDefault="009A70B1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5 = extrémní závažnost následku; pacient zemře nebo je přímo ohrožen smrtí.</w:t>
      </w:r>
    </w:p>
    <w:p w14:paraId="0B5287DF" w14:textId="77777777" w:rsidR="00D12CE4" w:rsidRPr="006B1925" w:rsidRDefault="00D12CE4" w:rsidP="00FD7ECF">
      <w:pPr>
        <w:rPr>
          <w:rFonts w:cs="Times New Roman"/>
          <w:bCs/>
          <w:sz w:val="22"/>
        </w:rPr>
      </w:pPr>
    </w:p>
    <w:p w14:paraId="78332164" w14:textId="2C945C26" w:rsidR="00D12CE4" w:rsidRPr="006B1925" w:rsidRDefault="00893F92" w:rsidP="006B6BAB">
      <w:pPr>
        <w:spacing w:after="0"/>
        <w:rPr>
          <w:rFonts w:cs="Times New Roman"/>
          <w:b/>
          <w:bCs/>
          <w:sz w:val="22"/>
        </w:rPr>
      </w:pPr>
      <w:r w:rsidRPr="006B1925">
        <w:rPr>
          <w:rFonts w:cs="Times New Roman"/>
          <w:b/>
          <w:bCs/>
          <w:sz w:val="22"/>
        </w:rPr>
        <w:t>O</w:t>
      </w:r>
      <w:r w:rsidR="002D7F7D" w:rsidRPr="006B1925">
        <w:rPr>
          <w:rFonts w:cs="Times New Roman"/>
          <w:b/>
          <w:bCs/>
          <w:sz w:val="22"/>
        </w:rPr>
        <w:t xml:space="preserve"> </w:t>
      </w:r>
      <w:r w:rsidRPr="006B1925">
        <w:rPr>
          <w:rFonts w:cs="Times New Roman"/>
          <w:b/>
          <w:bCs/>
          <w:sz w:val="22"/>
        </w:rPr>
        <w:t>–</w:t>
      </w:r>
      <w:r w:rsidR="002D7F7D" w:rsidRPr="006B1925">
        <w:rPr>
          <w:rFonts w:cs="Times New Roman"/>
          <w:b/>
          <w:bCs/>
          <w:sz w:val="22"/>
        </w:rPr>
        <w:t xml:space="preserve"> </w:t>
      </w:r>
      <w:r w:rsidRPr="006B1925">
        <w:rPr>
          <w:rFonts w:cs="Times New Roman"/>
          <w:b/>
          <w:bCs/>
          <w:sz w:val="22"/>
        </w:rPr>
        <w:t>z</w:t>
      </w:r>
      <w:r w:rsidR="00D12CE4" w:rsidRPr="006B1925">
        <w:rPr>
          <w:rFonts w:cs="Times New Roman"/>
          <w:b/>
          <w:bCs/>
          <w:sz w:val="22"/>
        </w:rPr>
        <w:t xml:space="preserve">hodnocení </w:t>
      </w:r>
      <w:r w:rsidRPr="006B1925">
        <w:rPr>
          <w:rFonts w:cs="Times New Roman"/>
          <w:b/>
          <w:bCs/>
          <w:sz w:val="22"/>
        </w:rPr>
        <w:t>očekávání nežádoucí události</w:t>
      </w:r>
      <w:r w:rsidR="001849E2">
        <w:rPr>
          <w:rFonts w:cs="Times New Roman"/>
          <w:b/>
          <w:bCs/>
          <w:sz w:val="22"/>
        </w:rPr>
        <w:t>, pravděpodobnost</w:t>
      </w:r>
      <w:r w:rsidR="00D12CE4" w:rsidRPr="006B1925">
        <w:rPr>
          <w:rFonts w:cs="Times New Roman"/>
          <w:b/>
          <w:bCs/>
          <w:sz w:val="22"/>
        </w:rPr>
        <w:t>:</w:t>
      </w:r>
    </w:p>
    <w:p w14:paraId="5C95000C" w14:textId="77777777" w:rsidR="00D12CE4" w:rsidRPr="00331140" w:rsidRDefault="000A261E" w:rsidP="006B6BAB">
      <w:pPr>
        <w:spacing w:after="0"/>
        <w:rPr>
          <w:rFonts w:cs="Times New Roman"/>
          <w:bCs/>
          <w:sz w:val="22"/>
        </w:rPr>
      </w:pPr>
      <w:r w:rsidRPr="00331140">
        <w:rPr>
          <w:rFonts w:cs="Times New Roman"/>
          <w:bCs/>
          <w:sz w:val="22"/>
        </w:rPr>
        <w:t xml:space="preserve">1 = </w:t>
      </w:r>
      <w:r w:rsidR="001261AF" w:rsidRPr="00331140">
        <w:rPr>
          <w:rFonts w:cs="Times New Roman"/>
          <w:bCs/>
          <w:sz w:val="22"/>
        </w:rPr>
        <w:t>zanedbatelná možnost výskytu; 0–25</w:t>
      </w:r>
      <w:r w:rsidR="00D60F5C" w:rsidRPr="00331140">
        <w:rPr>
          <w:rFonts w:cs="Times New Roman"/>
          <w:bCs/>
          <w:sz w:val="22"/>
        </w:rPr>
        <w:t xml:space="preserve"> </w:t>
      </w:r>
      <w:r w:rsidR="001261AF" w:rsidRPr="00331140">
        <w:rPr>
          <w:rFonts w:cs="Times New Roman"/>
          <w:bCs/>
          <w:sz w:val="22"/>
        </w:rPr>
        <w:t>%</w:t>
      </w:r>
      <w:r w:rsidR="006675E7" w:rsidRPr="00331140">
        <w:rPr>
          <w:rFonts w:cs="Times New Roman"/>
          <w:bCs/>
          <w:sz w:val="22"/>
        </w:rPr>
        <w:t>,</w:t>
      </w:r>
    </w:p>
    <w:p w14:paraId="5B2FBCFA" w14:textId="77777777" w:rsidR="000A261E" w:rsidRPr="00331140" w:rsidRDefault="000A261E" w:rsidP="006B6BAB">
      <w:pPr>
        <w:spacing w:after="0"/>
        <w:rPr>
          <w:rFonts w:cs="Times New Roman"/>
          <w:bCs/>
          <w:sz w:val="22"/>
        </w:rPr>
      </w:pPr>
      <w:r w:rsidRPr="00331140">
        <w:rPr>
          <w:rFonts w:cs="Times New Roman"/>
          <w:bCs/>
          <w:sz w:val="22"/>
        </w:rPr>
        <w:t xml:space="preserve">2 = </w:t>
      </w:r>
      <w:r w:rsidR="001261AF" w:rsidRPr="00331140">
        <w:rPr>
          <w:rFonts w:cs="Times New Roman"/>
          <w:bCs/>
          <w:sz w:val="22"/>
        </w:rPr>
        <w:t>nízká možnost výskytu; 26–50</w:t>
      </w:r>
      <w:r w:rsidR="00D60F5C" w:rsidRPr="00331140">
        <w:rPr>
          <w:rFonts w:cs="Times New Roman"/>
          <w:bCs/>
          <w:sz w:val="22"/>
        </w:rPr>
        <w:t xml:space="preserve"> </w:t>
      </w:r>
      <w:r w:rsidR="001261AF" w:rsidRPr="00331140">
        <w:rPr>
          <w:rFonts w:cs="Times New Roman"/>
          <w:bCs/>
          <w:sz w:val="22"/>
        </w:rPr>
        <w:t>%</w:t>
      </w:r>
      <w:r w:rsidR="006675E7" w:rsidRPr="00331140">
        <w:rPr>
          <w:rFonts w:cs="Times New Roman"/>
          <w:bCs/>
          <w:sz w:val="22"/>
        </w:rPr>
        <w:t>,</w:t>
      </w:r>
    </w:p>
    <w:p w14:paraId="51719CE2" w14:textId="77777777" w:rsidR="001261AF" w:rsidRPr="00331140" w:rsidRDefault="000A261E" w:rsidP="006B6BAB">
      <w:pPr>
        <w:spacing w:after="0"/>
        <w:rPr>
          <w:rFonts w:cs="Times New Roman"/>
          <w:bCs/>
          <w:sz w:val="22"/>
        </w:rPr>
      </w:pPr>
      <w:r w:rsidRPr="00331140">
        <w:rPr>
          <w:rFonts w:cs="Times New Roman"/>
          <w:bCs/>
          <w:sz w:val="22"/>
        </w:rPr>
        <w:t xml:space="preserve">3 = </w:t>
      </w:r>
      <w:r w:rsidR="001261AF" w:rsidRPr="00331140">
        <w:rPr>
          <w:rFonts w:cs="Times New Roman"/>
          <w:bCs/>
          <w:sz w:val="22"/>
        </w:rPr>
        <w:t>střední možnost výskytu; 51–75</w:t>
      </w:r>
      <w:r w:rsidR="00D60F5C" w:rsidRPr="00331140">
        <w:rPr>
          <w:rFonts w:cs="Times New Roman"/>
          <w:bCs/>
          <w:sz w:val="22"/>
        </w:rPr>
        <w:t xml:space="preserve"> </w:t>
      </w:r>
      <w:r w:rsidR="001261AF" w:rsidRPr="00331140">
        <w:rPr>
          <w:rFonts w:cs="Times New Roman"/>
          <w:bCs/>
          <w:sz w:val="22"/>
        </w:rPr>
        <w:t>%</w:t>
      </w:r>
      <w:r w:rsidR="006675E7" w:rsidRPr="00331140">
        <w:rPr>
          <w:rFonts w:cs="Times New Roman"/>
          <w:bCs/>
          <w:sz w:val="22"/>
        </w:rPr>
        <w:t>,</w:t>
      </w:r>
    </w:p>
    <w:p w14:paraId="0E9C70AF" w14:textId="77777777" w:rsidR="000A261E" w:rsidRPr="00331140" w:rsidRDefault="000A261E" w:rsidP="006B6BAB">
      <w:pPr>
        <w:spacing w:after="0"/>
        <w:rPr>
          <w:rFonts w:cs="Times New Roman"/>
          <w:bCs/>
          <w:sz w:val="22"/>
        </w:rPr>
      </w:pPr>
      <w:r w:rsidRPr="00331140">
        <w:rPr>
          <w:rFonts w:cs="Times New Roman"/>
          <w:bCs/>
          <w:sz w:val="22"/>
        </w:rPr>
        <w:t xml:space="preserve">4 = </w:t>
      </w:r>
      <w:r w:rsidR="001261AF" w:rsidRPr="00331140">
        <w:rPr>
          <w:rFonts w:cs="Times New Roman"/>
          <w:bCs/>
          <w:sz w:val="22"/>
        </w:rPr>
        <w:t>vysoká možnost výskytu; 76–95</w:t>
      </w:r>
      <w:r w:rsidR="00D60F5C" w:rsidRPr="00331140">
        <w:rPr>
          <w:rFonts w:cs="Times New Roman"/>
          <w:bCs/>
          <w:sz w:val="22"/>
        </w:rPr>
        <w:t xml:space="preserve"> </w:t>
      </w:r>
      <w:r w:rsidR="001261AF" w:rsidRPr="00331140">
        <w:rPr>
          <w:rFonts w:cs="Times New Roman"/>
          <w:bCs/>
          <w:sz w:val="22"/>
        </w:rPr>
        <w:t>%</w:t>
      </w:r>
      <w:r w:rsidR="006675E7" w:rsidRPr="00331140">
        <w:rPr>
          <w:rFonts w:cs="Times New Roman"/>
          <w:bCs/>
          <w:sz w:val="22"/>
        </w:rPr>
        <w:t>,</w:t>
      </w:r>
    </w:p>
    <w:p w14:paraId="229B903D" w14:textId="77777777" w:rsidR="000A261E" w:rsidRPr="006B1925" w:rsidRDefault="000A261E" w:rsidP="006B6BAB">
      <w:pPr>
        <w:spacing w:after="0"/>
        <w:rPr>
          <w:rFonts w:cs="Times New Roman"/>
          <w:bCs/>
          <w:sz w:val="22"/>
        </w:rPr>
      </w:pPr>
      <w:r w:rsidRPr="00331140">
        <w:rPr>
          <w:rFonts w:cs="Times New Roman"/>
          <w:bCs/>
          <w:sz w:val="22"/>
        </w:rPr>
        <w:t xml:space="preserve">5 = </w:t>
      </w:r>
      <w:r w:rsidR="0091288B" w:rsidRPr="00331140">
        <w:rPr>
          <w:rFonts w:cs="Times New Roman"/>
          <w:bCs/>
          <w:sz w:val="22"/>
        </w:rPr>
        <w:t xml:space="preserve">extrémní </w:t>
      </w:r>
      <w:r w:rsidR="001261AF" w:rsidRPr="00331140">
        <w:rPr>
          <w:rFonts w:cs="Times New Roman"/>
          <w:bCs/>
          <w:sz w:val="22"/>
        </w:rPr>
        <w:t>možnost výskytu; 96–100</w:t>
      </w:r>
      <w:r w:rsidR="00D60F5C" w:rsidRPr="00331140">
        <w:rPr>
          <w:rFonts w:cs="Times New Roman"/>
          <w:bCs/>
          <w:sz w:val="22"/>
        </w:rPr>
        <w:t xml:space="preserve"> </w:t>
      </w:r>
      <w:r w:rsidR="001261AF" w:rsidRPr="00331140">
        <w:rPr>
          <w:rFonts w:cs="Times New Roman"/>
          <w:bCs/>
          <w:sz w:val="22"/>
        </w:rPr>
        <w:t>%</w:t>
      </w:r>
      <w:r w:rsidR="006675E7" w:rsidRPr="00331140">
        <w:rPr>
          <w:rFonts w:cs="Times New Roman"/>
          <w:bCs/>
          <w:sz w:val="22"/>
        </w:rPr>
        <w:t>.</w:t>
      </w:r>
    </w:p>
    <w:p w14:paraId="44F94382" w14:textId="77777777" w:rsidR="0079052B" w:rsidRPr="006B1925" w:rsidRDefault="0079052B" w:rsidP="00FD7ECF">
      <w:pPr>
        <w:rPr>
          <w:rFonts w:cs="Times New Roman"/>
          <w:bCs/>
          <w:sz w:val="22"/>
        </w:rPr>
      </w:pPr>
    </w:p>
    <w:p w14:paraId="299FB9C7" w14:textId="77777777" w:rsidR="0079052B" w:rsidRPr="006B1925" w:rsidRDefault="000B18E2" w:rsidP="006B6BAB">
      <w:pPr>
        <w:spacing w:after="0"/>
        <w:rPr>
          <w:rFonts w:cs="Times New Roman"/>
          <w:b/>
          <w:bCs/>
          <w:sz w:val="22"/>
        </w:rPr>
      </w:pPr>
      <w:r w:rsidRPr="006B1925">
        <w:rPr>
          <w:rFonts w:cs="Times New Roman"/>
          <w:b/>
          <w:bCs/>
          <w:sz w:val="22"/>
        </w:rPr>
        <w:t>D</w:t>
      </w:r>
      <w:r w:rsidR="002D7F7D" w:rsidRPr="006B1925">
        <w:rPr>
          <w:rFonts w:cs="Times New Roman"/>
          <w:b/>
          <w:bCs/>
          <w:sz w:val="22"/>
        </w:rPr>
        <w:t xml:space="preserve"> </w:t>
      </w:r>
      <w:r w:rsidRPr="006B1925">
        <w:rPr>
          <w:rFonts w:cs="Times New Roman"/>
          <w:b/>
          <w:bCs/>
          <w:sz w:val="22"/>
        </w:rPr>
        <w:t>–</w:t>
      </w:r>
      <w:r w:rsidR="002D7F7D" w:rsidRPr="006B1925">
        <w:rPr>
          <w:rFonts w:cs="Times New Roman"/>
          <w:b/>
          <w:bCs/>
          <w:sz w:val="22"/>
        </w:rPr>
        <w:t xml:space="preserve"> </w:t>
      </w:r>
      <w:r w:rsidRPr="006B1925">
        <w:rPr>
          <w:rFonts w:cs="Times New Roman"/>
          <w:b/>
          <w:bCs/>
          <w:sz w:val="22"/>
        </w:rPr>
        <w:t>p</w:t>
      </w:r>
      <w:r w:rsidR="0079052B" w:rsidRPr="006B1925">
        <w:rPr>
          <w:rFonts w:cs="Times New Roman"/>
          <w:b/>
          <w:bCs/>
          <w:sz w:val="22"/>
        </w:rPr>
        <w:t>ravděpodobnost odhale</w:t>
      </w:r>
      <w:r w:rsidRPr="006B1925">
        <w:rPr>
          <w:rFonts w:cs="Times New Roman"/>
          <w:b/>
          <w:bCs/>
          <w:sz w:val="22"/>
        </w:rPr>
        <w:t>ní chyby:</w:t>
      </w:r>
    </w:p>
    <w:p w14:paraId="6FA6E22E" w14:textId="77777777" w:rsidR="006675E7" w:rsidRPr="006B1925" w:rsidRDefault="006675E7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 xml:space="preserve">1 = vysoká pravděpodobnost odhalení; chybu lze kdykoliv včas odhalit, </w:t>
      </w:r>
    </w:p>
    <w:p w14:paraId="703FE536" w14:textId="77777777" w:rsidR="006675E7" w:rsidRPr="006B1925" w:rsidRDefault="006675E7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2 = uspokojivá pravděpodobnost odhalení; chyba je zjistitelná ve všech jednotlivých krocích procesu,</w:t>
      </w:r>
    </w:p>
    <w:p w14:paraId="5E493509" w14:textId="77777777" w:rsidR="006675E7" w:rsidRPr="006B1925" w:rsidRDefault="006675E7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>3 = střední pravděpodobnost odhalení; chyba je zjistitelná pouze v některých krocích procesu,</w:t>
      </w:r>
    </w:p>
    <w:p w14:paraId="3984942E" w14:textId="77777777" w:rsidR="006675E7" w:rsidRPr="006B1925" w:rsidRDefault="006675E7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t xml:space="preserve">4 = nízká pravděpodobnost odhalení; chyba je zjistitelná pouze v jednom kroku procesu, nebo po ukončení procesu, </w:t>
      </w:r>
    </w:p>
    <w:p w14:paraId="2E35707E" w14:textId="77777777" w:rsidR="006675E7" w:rsidRPr="006B1925" w:rsidRDefault="006675E7" w:rsidP="006B6BAB">
      <w:pPr>
        <w:spacing w:after="0"/>
        <w:rPr>
          <w:rFonts w:cs="Times New Roman"/>
          <w:bCs/>
          <w:sz w:val="22"/>
        </w:rPr>
      </w:pPr>
      <w:r w:rsidRPr="006B1925">
        <w:rPr>
          <w:rFonts w:cs="Times New Roman"/>
          <w:bCs/>
          <w:sz w:val="22"/>
        </w:rPr>
        <w:lastRenderedPageBreak/>
        <w:t>5 = velmi nízká pravděpodobnost odhalení; chyba je předem nezjistitelná</w:t>
      </w:r>
      <w:r w:rsidR="00BE0149" w:rsidRPr="006B1925">
        <w:rPr>
          <w:rFonts w:cs="Times New Roman"/>
          <w:bCs/>
          <w:sz w:val="22"/>
        </w:rPr>
        <w:t>.</w:t>
      </w:r>
    </w:p>
    <w:p w14:paraId="53296C10" w14:textId="2BF93BC6" w:rsidR="006B6BAB" w:rsidRDefault="006B6BAB" w:rsidP="00FD7ECF">
      <w:pPr>
        <w:rPr>
          <w:rFonts w:cs="Times New Roman"/>
          <w:sz w:val="22"/>
        </w:rPr>
      </w:pPr>
    </w:p>
    <w:p w14:paraId="5517A10F" w14:textId="3309260A" w:rsidR="00CB016E" w:rsidRPr="00A82BE8" w:rsidRDefault="00CB016E" w:rsidP="00CB016E">
      <w:pPr>
        <w:rPr>
          <w:rFonts w:cs="Times New Roman"/>
          <w:sz w:val="22"/>
        </w:rPr>
      </w:pPr>
      <w:r w:rsidRPr="00A82BE8">
        <w:rPr>
          <w:rFonts w:cs="Times New Roman"/>
          <w:b/>
          <w:bCs/>
          <w:sz w:val="22"/>
        </w:rPr>
        <w:t>5. vyhodnocení výsledků a 6. stanovení dalšího postupu:</w:t>
      </w:r>
      <w:r w:rsidRPr="00A82BE8">
        <w:rPr>
          <w:rFonts w:cs="Times New Roman"/>
          <w:bCs/>
          <w:sz w:val="22"/>
        </w:rPr>
        <w:t xml:space="preserve"> viz kapitola výsledky, diskuse a závěr. </w:t>
      </w:r>
    </w:p>
    <w:p w14:paraId="1376F166" w14:textId="77777777" w:rsidR="00CB016E" w:rsidRDefault="00CB016E" w:rsidP="00FD7ECF">
      <w:pPr>
        <w:rPr>
          <w:rFonts w:cs="Times New Roman"/>
          <w:sz w:val="22"/>
        </w:rPr>
      </w:pPr>
    </w:p>
    <w:p w14:paraId="743FDEF5" w14:textId="4DE2396A" w:rsidR="0038475A" w:rsidRPr="006B1925" w:rsidRDefault="00C52D99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Výsledky</w:t>
      </w:r>
    </w:p>
    <w:p w14:paraId="515940F5" w14:textId="65D77E92" w:rsidR="00731E72" w:rsidRPr="00A82BE8" w:rsidRDefault="00C52D99" w:rsidP="00FD7ECF">
      <w:pPr>
        <w:rPr>
          <w:rFonts w:cs="Times New Roman"/>
          <w:sz w:val="22"/>
        </w:rPr>
      </w:pPr>
      <w:r w:rsidRPr="00A82BE8">
        <w:rPr>
          <w:rFonts w:cs="Times New Roman"/>
          <w:sz w:val="22"/>
        </w:rPr>
        <w:t>U</w:t>
      </w:r>
      <w:r w:rsidR="00731E72" w:rsidRPr="00A82BE8">
        <w:rPr>
          <w:rFonts w:cs="Times New Roman"/>
          <w:sz w:val="22"/>
        </w:rPr>
        <w:t xml:space="preserve"> ordinací analgetik </w:t>
      </w:r>
      <w:r w:rsidR="00334DC0" w:rsidRPr="00A82BE8">
        <w:rPr>
          <w:rFonts w:cs="Times New Roman"/>
          <w:sz w:val="22"/>
        </w:rPr>
        <w:t xml:space="preserve">lékaři </w:t>
      </w:r>
      <w:r w:rsidR="00FE32EF" w:rsidRPr="00A82BE8">
        <w:rPr>
          <w:sz w:val="22"/>
        </w:rPr>
        <w:t>v případě vzniku specifické potřeby ze strany pacienta</w:t>
      </w:r>
      <w:r w:rsidR="00FE32EF" w:rsidRPr="00A82BE8">
        <w:rPr>
          <w:rFonts w:cs="Times New Roman"/>
          <w:sz w:val="22"/>
        </w:rPr>
        <w:t xml:space="preserve"> </w:t>
      </w:r>
      <w:r w:rsidR="00731E72" w:rsidRPr="00A82BE8">
        <w:rPr>
          <w:rFonts w:cs="Times New Roman"/>
          <w:sz w:val="22"/>
        </w:rPr>
        <w:t xml:space="preserve">byly </w:t>
      </w:r>
      <w:r w:rsidR="00844C11" w:rsidRPr="00A82BE8">
        <w:rPr>
          <w:rFonts w:cs="Times New Roman"/>
          <w:sz w:val="22"/>
        </w:rPr>
        <w:t xml:space="preserve">vybrány k analýze tři </w:t>
      </w:r>
      <w:r w:rsidR="001E6A6B" w:rsidRPr="00A82BE8">
        <w:rPr>
          <w:rFonts w:cs="Times New Roman"/>
          <w:sz w:val="22"/>
        </w:rPr>
        <w:t>části procesu</w:t>
      </w:r>
      <w:r w:rsidR="00731E72" w:rsidRPr="00A82BE8">
        <w:rPr>
          <w:rFonts w:cs="Times New Roman"/>
          <w:sz w:val="22"/>
        </w:rPr>
        <w:t xml:space="preserve">. </w:t>
      </w:r>
      <w:r w:rsidR="00844C11" w:rsidRPr="00A82BE8">
        <w:rPr>
          <w:rFonts w:cs="Times New Roman"/>
          <w:sz w:val="22"/>
        </w:rPr>
        <w:t>Výpočty jejich rizik</w:t>
      </w:r>
      <w:r w:rsidR="00731E72" w:rsidRPr="00A82BE8">
        <w:rPr>
          <w:rFonts w:cs="Times New Roman"/>
          <w:sz w:val="22"/>
        </w:rPr>
        <w:t xml:space="preserve"> jsou uvedeny v </w:t>
      </w:r>
      <w:r w:rsidR="00315C7D" w:rsidRPr="00A82BE8">
        <w:rPr>
          <w:rFonts w:cs="Times New Roman"/>
          <w:sz w:val="22"/>
        </w:rPr>
        <w:t>tabulce</w:t>
      </w:r>
      <w:r w:rsidR="00731E72" w:rsidRPr="00A82BE8">
        <w:rPr>
          <w:rFonts w:cs="Times New Roman"/>
          <w:sz w:val="22"/>
        </w:rPr>
        <w:t xml:space="preserve"> 1.</w:t>
      </w:r>
      <w:r w:rsidR="006B5CAB" w:rsidRPr="00A82BE8">
        <w:rPr>
          <w:rFonts w:cs="Times New Roman"/>
          <w:sz w:val="22"/>
        </w:rPr>
        <w:t xml:space="preserve"> Kurzívou jsou uvedeny doslovné citace ze směrnic a posuzované zdravotnické dokumentace.</w:t>
      </w:r>
    </w:p>
    <w:p w14:paraId="681DDCD4" w14:textId="389091C3" w:rsidR="00731E72" w:rsidRDefault="00731E72" w:rsidP="00FD7ECF">
      <w:pPr>
        <w:rPr>
          <w:rFonts w:cs="Times New Roman"/>
          <w:szCs w:val="24"/>
        </w:rPr>
      </w:pPr>
    </w:p>
    <w:p w14:paraId="07C7B4A2" w14:textId="3E211178" w:rsidR="00D97EAE" w:rsidRPr="00A82BE8" w:rsidRDefault="00D97EAE" w:rsidP="00D97EAE">
      <w:pPr>
        <w:rPr>
          <w:rFonts w:cs="Times New Roman"/>
          <w:b/>
          <w:sz w:val="20"/>
          <w:szCs w:val="20"/>
        </w:rPr>
      </w:pPr>
      <w:r w:rsidRPr="00A82BE8">
        <w:rPr>
          <w:rFonts w:cs="Times New Roman"/>
          <w:b/>
          <w:sz w:val="20"/>
          <w:szCs w:val="20"/>
        </w:rPr>
        <w:t xml:space="preserve">Tabulka 1 </w:t>
      </w:r>
      <w:r w:rsidR="00945DC5" w:rsidRPr="00A82BE8">
        <w:rPr>
          <w:rFonts w:cs="Times New Roman"/>
          <w:b/>
          <w:sz w:val="20"/>
          <w:szCs w:val="20"/>
        </w:rPr>
        <w:t xml:space="preserve">Posuzované </w:t>
      </w:r>
      <w:r w:rsidR="00074B34" w:rsidRPr="00A82BE8">
        <w:rPr>
          <w:rFonts w:cs="Times New Roman"/>
          <w:b/>
          <w:sz w:val="20"/>
          <w:szCs w:val="20"/>
        </w:rPr>
        <w:t xml:space="preserve">části </w:t>
      </w:r>
      <w:r w:rsidR="00945DC5" w:rsidRPr="00A82BE8">
        <w:rPr>
          <w:rFonts w:cs="Times New Roman"/>
          <w:b/>
          <w:sz w:val="20"/>
          <w:szCs w:val="20"/>
        </w:rPr>
        <w:t>proces</w:t>
      </w:r>
      <w:r w:rsidR="00074B34" w:rsidRPr="00A82BE8">
        <w:rPr>
          <w:rFonts w:cs="Times New Roman"/>
          <w:b/>
          <w:sz w:val="20"/>
          <w:szCs w:val="20"/>
        </w:rPr>
        <w:t>u</w:t>
      </w:r>
      <w:r w:rsidRPr="00A82BE8">
        <w:rPr>
          <w:rFonts w:cs="Times New Roman"/>
          <w:b/>
          <w:sz w:val="20"/>
          <w:szCs w:val="20"/>
        </w:rPr>
        <w:t xml:space="preserve"> ordinací analgetik lékaři a učení jejich rizika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5"/>
        <w:gridCol w:w="656"/>
        <w:gridCol w:w="2551"/>
        <w:gridCol w:w="1985"/>
        <w:gridCol w:w="845"/>
      </w:tblGrid>
      <w:tr w:rsidR="00A82BE8" w:rsidRPr="00A82BE8" w14:paraId="45116ACC" w14:textId="77777777" w:rsidTr="00DF38DD">
        <w:tc>
          <w:tcPr>
            <w:tcW w:w="3025" w:type="dxa"/>
          </w:tcPr>
          <w:p w14:paraId="3ADB5E73" w14:textId="77777777" w:rsidR="00940CE0" w:rsidRDefault="00B23326" w:rsidP="008C771A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 xml:space="preserve">Posuzované části </w:t>
            </w:r>
          </w:p>
          <w:p w14:paraId="13696453" w14:textId="1ADD6794" w:rsidR="00B23326" w:rsidRPr="00A82BE8" w:rsidRDefault="00B23326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procesu</w:t>
            </w:r>
          </w:p>
        </w:tc>
        <w:tc>
          <w:tcPr>
            <w:tcW w:w="656" w:type="dxa"/>
          </w:tcPr>
          <w:p w14:paraId="4D3A83D7" w14:textId="0A96FD80" w:rsidR="00B23326" w:rsidRPr="00A82BE8" w:rsidRDefault="00B23326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O</w:t>
            </w:r>
          </w:p>
        </w:tc>
        <w:tc>
          <w:tcPr>
            <w:tcW w:w="2551" w:type="dxa"/>
          </w:tcPr>
          <w:p w14:paraId="58E0B814" w14:textId="3C4C3876" w:rsidR="00B23326" w:rsidRPr="00A82BE8" w:rsidRDefault="00B23326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S</w:t>
            </w:r>
          </w:p>
        </w:tc>
        <w:tc>
          <w:tcPr>
            <w:tcW w:w="1985" w:type="dxa"/>
          </w:tcPr>
          <w:p w14:paraId="49EA5E7A" w14:textId="42E6CF2F" w:rsidR="00B23326" w:rsidRPr="00A82BE8" w:rsidRDefault="00B23326" w:rsidP="008C771A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5" w:type="dxa"/>
          </w:tcPr>
          <w:p w14:paraId="4002C376" w14:textId="3EED10FB" w:rsidR="00B23326" w:rsidRPr="00A82BE8" w:rsidRDefault="008C771A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Míra rizika</w:t>
            </w:r>
          </w:p>
        </w:tc>
      </w:tr>
      <w:tr w:rsidR="00A82BE8" w:rsidRPr="00A82BE8" w14:paraId="15E18ACF" w14:textId="77777777" w:rsidTr="00082666">
        <w:tc>
          <w:tcPr>
            <w:tcW w:w="9062" w:type="dxa"/>
            <w:gridSpan w:val="5"/>
          </w:tcPr>
          <w:p w14:paraId="483AE149" w14:textId="3F374862" w:rsidR="00B23326" w:rsidRPr="00A82BE8" w:rsidRDefault="00B23326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Citace ze směrnice*</w:t>
            </w:r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 xml:space="preserve">: „Pokud lékař očekává u pacienta například teplotu nad </w:t>
            </w:r>
            <w:smartTag w:uri="urn:schemas-microsoft-com:office:smarttags" w:element="metricconverter">
              <w:smartTagPr>
                <w:attr w:name="ProductID" w:val="38,5 ﾰC"/>
              </w:smartTagPr>
              <w:r w:rsidRPr="00A82BE8">
                <w:rPr>
                  <w:rFonts w:cs="Times New Roman"/>
                  <w:i/>
                  <w:sz w:val="20"/>
                  <w:szCs w:val="20"/>
                  <w:lang w:eastAsia="cs-CZ"/>
                </w:rPr>
                <w:t>38,5 °C</w:t>
              </w:r>
            </w:smartTag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 xml:space="preserve"> či bolest apod., může předepsat lék a specifikovat </w:t>
            </w:r>
            <w:r w:rsidRPr="00A82BE8">
              <w:rPr>
                <w:rFonts w:cs="Times New Roman"/>
                <w:bCs/>
                <w:i/>
                <w:sz w:val="20"/>
                <w:szCs w:val="20"/>
                <w:lang w:eastAsia="cs-CZ"/>
              </w:rPr>
              <w:t>potřebu</w:t>
            </w:r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>, tzn. např. „při bolesti“, „při teplotě“…“</w:t>
            </w:r>
          </w:p>
        </w:tc>
      </w:tr>
      <w:tr w:rsidR="00A82BE8" w:rsidRPr="00A82BE8" w14:paraId="12102031" w14:textId="77777777" w:rsidTr="00DF38DD">
        <w:tc>
          <w:tcPr>
            <w:tcW w:w="3025" w:type="dxa"/>
          </w:tcPr>
          <w:p w14:paraId="0896E026" w14:textId="3DEADFBD" w:rsidR="00B23326" w:rsidRPr="00A82BE8" w:rsidRDefault="00B23326" w:rsidP="00F60622">
            <w:pPr>
              <w:spacing w:after="0"/>
              <w:rPr>
                <w:rFonts w:cs="Times New Roman"/>
                <w:i/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 xml:space="preserve">Specifikace potřeby: lékař nespecifikuje potřebu a napíše zkratku „p. p.“, např. </w:t>
            </w:r>
            <w:r w:rsidRPr="00A82BE8">
              <w:rPr>
                <w:rFonts w:cs="Times New Roman"/>
                <w:i/>
                <w:sz w:val="20"/>
                <w:szCs w:val="20"/>
              </w:rPr>
              <w:t>„Aulin tbl. p. p. max. 2 x denně.“</w:t>
            </w:r>
          </w:p>
          <w:p w14:paraId="1F21C715" w14:textId="77777777" w:rsidR="00B23326" w:rsidRPr="00A82BE8" w:rsidRDefault="00B23326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56" w:type="dxa"/>
          </w:tcPr>
          <w:p w14:paraId="6DDF29B9" w14:textId="168BD789" w:rsidR="00B23326" w:rsidRPr="00A82BE8" w:rsidRDefault="00B23326" w:rsidP="00F60622">
            <w:pPr>
              <w:spacing w:after="0"/>
              <w:jc w:val="center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31 %</w:t>
            </w:r>
          </w:p>
        </w:tc>
        <w:tc>
          <w:tcPr>
            <w:tcW w:w="2551" w:type="dxa"/>
          </w:tcPr>
          <w:p w14:paraId="255087C8" w14:textId="3ACD7F57" w:rsidR="00B23326" w:rsidRPr="00A82BE8" w:rsidRDefault="00B23326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Je ohroženo zdraví pacienta. Pacientovi bude podán lék i v situaci, která není indikací k podání.</w:t>
            </w:r>
            <w:r w:rsidR="004656D9">
              <w:rPr>
                <w:rFonts w:cs="Times New Roman"/>
                <w:sz w:val="20"/>
                <w:szCs w:val="20"/>
              </w:rPr>
              <w:t xml:space="preserve"> Používání zkratky „p. p.“ je rizikové.</w:t>
            </w:r>
          </w:p>
        </w:tc>
        <w:tc>
          <w:tcPr>
            <w:tcW w:w="1985" w:type="dxa"/>
          </w:tcPr>
          <w:p w14:paraId="32519D03" w14:textId="17E6F638" w:rsidR="00B23326" w:rsidRPr="00A82BE8" w:rsidRDefault="00B23326" w:rsidP="00B23326">
            <w:pPr>
              <w:spacing w:after="0"/>
              <w:jc w:val="left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 xml:space="preserve">Chyba je zjistitelná ve všech jednotlivých krocích procesu. </w:t>
            </w:r>
          </w:p>
        </w:tc>
        <w:tc>
          <w:tcPr>
            <w:tcW w:w="845" w:type="dxa"/>
          </w:tcPr>
          <w:p w14:paraId="134D284F" w14:textId="77777777" w:rsidR="00B23326" w:rsidRPr="00A82BE8" w:rsidRDefault="00B23326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střední riziko</w:t>
            </w:r>
          </w:p>
        </w:tc>
      </w:tr>
      <w:tr w:rsidR="00A82BE8" w:rsidRPr="00A82BE8" w14:paraId="6AD0DEB7" w14:textId="77777777" w:rsidTr="00DF38DD">
        <w:tc>
          <w:tcPr>
            <w:tcW w:w="3025" w:type="dxa"/>
          </w:tcPr>
          <w:p w14:paraId="0FAFA1D7" w14:textId="15DD4D79" w:rsidR="00B23326" w:rsidRPr="00A82BE8" w:rsidRDefault="00B23326" w:rsidP="001E6A6B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 xml:space="preserve">Konkretizace specifické potřeby: záměna matematických znamének v případě specifikace potřeby podle VAS**, např.  </w:t>
            </w:r>
            <w:r w:rsidRPr="00A82BE8">
              <w:rPr>
                <w:rFonts w:cs="Times New Roman"/>
                <w:sz w:val="20"/>
                <w:szCs w:val="20"/>
                <w:lang w:eastAsia="cs-CZ"/>
              </w:rPr>
              <w:t>„</w:t>
            </w:r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>při VAS &lt;5</w:t>
            </w:r>
            <w:r w:rsidRPr="00A82BE8">
              <w:rPr>
                <w:rFonts w:cs="Times New Roman"/>
                <w:sz w:val="20"/>
                <w:szCs w:val="20"/>
                <w:lang w:eastAsia="cs-CZ"/>
              </w:rPr>
              <w:t>“ nebo „</w:t>
            </w:r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>VAS &lt;3</w:t>
            </w:r>
            <w:r w:rsidRPr="00A82BE8">
              <w:rPr>
                <w:rFonts w:cs="Times New Roman"/>
                <w:sz w:val="20"/>
                <w:szCs w:val="20"/>
                <w:lang w:eastAsia="cs-CZ"/>
              </w:rPr>
              <w:t>“.</w:t>
            </w:r>
          </w:p>
        </w:tc>
        <w:tc>
          <w:tcPr>
            <w:tcW w:w="656" w:type="dxa"/>
          </w:tcPr>
          <w:p w14:paraId="5FE064C2" w14:textId="0BC71FBA" w:rsidR="00B23326" w:rsidRPr="00A82BE8" w:rsidRDefault="00B23326" w:rsidP="00F60622">
            <w:pPr>
              <w:spacing w:after="0"/>
              <w:jc w:val="center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15 %</w:t>
            </w:r>
          </w:p>
        </w:tc>
        <w:tc>
          <w:tcPr>
            <w:tcW w:w="2551" w:type="dxa"/>
          </w:tcPr>
          <w:p w14:paraId="3E865466" w14:textId="069F4999" w:rsidR="00B23326" w:rsidRPr="00A82BE8" w:rsidRDefault="00B23326" w:rsidP="00B23326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Není přímo ohroženo zdraví pacienta, spíše jeho komfort.</w:t>
            </w:r>
            <w:r w:rsidRPr="00A82BE8">
              <w:rPr>
                <w:rFonts w:cs="Times New Roman"/>
                <w:bCs/>
                <w:sz w:val="22"/>
              </w:rPr>
              <w:t xml:space="preserve"> </w:t>
            </w:r>
            <w:r w:rsidRPr="00A82BE8">
              <w:rPr>
                <w:rFonts w:cs="Times New Roman"/>
                <w:sz w:val="20"/>
                <w:szCs w:val="20"/>
              </w:rPr>
              <w:t>Pacient dostane analgetika i v případě malé bolesti, resp. nedostane analgetika v případě velké bolesti.</w:t>
            </w:r>
          </w:p>
        </w:tc>
        <w:tc>
          <w:tcPr>
            <w:tcW w:w="1985" w:type="dxa"/>
          </w:tcPr>
          <w:p w14:paraId="4A98A7AE" w14:textId="3BD7CEC2" w:rsidR="00B23326" w:rsidRPr="00A82BE8" w:rsidRDefault="00B23326" w:rsidP="00B23326">
            <w:pPr>
              <w:spacing w:after="0"/>
              <w:jc w:val="left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Chybu lze kdykoliv včas odhalit.</w:t>
            </w:r>
          </w:p>
        </w:tc>
        <w:tc>
          <w:tcPr>
            <w:tcW w:w="845" w:type="dxa"/>
          </w:tcPr>
          <w:p w14:paraId="33B2BB86" w14:textId="77777777" w:rsidR="00B23326" w:rsidRPr="00A82BE8" w:rsidRDefault="00B23326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nízké riziko</w:t>
            </w:r>
          </w:p>
        </w:tc>
      </w:tr>
      <w:tr w:rsidR="00B23326" w:rsidRPr="00400C08" w14:paraId="2AFF49B4" w14:textId="77777777" w:rsidTr="00E2387A">
        <w:tc>
          <w:tcPr>
            <w:tcW w:w="9062" w:type="dxa"/>
            <w:gridSpan w:val="5"/>
          </w:tcPr>
          <w:p w14:paraId="69FD06EB" w14:textId="5D65A4B6" w:rsidR="00B23326" w:rsidRPr="00731E72" w:rsidRDefault="00B23326" w:rsidP="00F60622">
            <w:pPr>
              <w:spacing w:after="0"/>
              <w:rPr>
                <w:sz w:val="20"/>
                <w:szCs w:val="20"/>
              </w:rPr>
            </w:pPr>
            <w:r w:rsidRPr="00731E72">
              <w:rPr>
                <w:rFonts w:cs="Times New Roman"/>
                <w:sz w:val="20"/>
                <w:szCs w:val="20"/>
              </w:rPr>
              <w:t xml:space="preserve">Citace ze směrnice: </w:t>
            </w:r>
            <w:r w:rsidRPr="00731E72">
              <w:rPr>
                <w:rFonts w:cs="Times New Roman"/>
                <w:bCs/>
                <w:i/>
                <w:color w:val="000000"/>
                <w:sz w:val="20"/>
                <w:szCs w:val="20"/>
                <w:lang w:eastAsia="cs-CZ"/>
              </w:rPr>
              <w:t>„</w:t>
            </w:r>
            <w:r w:rsidRPr="00731E72">
              <w:rPr>
                <w:rFonts w:cs="Times New Roman"/>
                <w:bCs/>
                <w:i/>
                <w:sz w:val="20"/>
                <w:szCs w:val="20"/>
                <w:lang w:eastAsia="cs-CZ"/>
              </w:rPr>
              <w:t xml:space="preserve">Ordinace lékaře obsahuje vždy: </w:t>
            </w:r>
            <w:r w:rsidRPr="00731E72">
              <w:rPr>
                <w:rFonts w:cs="Times New Roman"/>
                <w:i/>
                <w:sz w:val="20"/>
                <w:szCs w:val="20"/>
                <w:lang w:eastAsia="cs-CZ"/>
              </w:rPr>
              <w:t>datum, čas aplikace, název návykové látky, sílu, množství, způsob aplikace…</w:t>
            </w:r>
            <w:r w:rsidRPr="00731E72">
              <w:rPr>
                <w:rFonts w:cs="Times New Roman"/>
                <w:bCs/>
                <w:i/>
                <w:color w:val="000000"/>
                <w:sz w:val="20"/>
                <w:szCs w:val="20"/>
                <w:lang w:eastAsia="cs-CZ"/>
              </w:rPr>
              <w:t>“.</w:t>
            </w:r>
          </w:p>
        </w:tc>
      </w:tr>
      <w:tr w:rsidR="00B23326" w:rsidRPr="00400C08" w14:paraId="72F49811" w14:textId="77777777" w:rsidTr="00DF38DD">
        <w:tc>
          <w:tcPr>
            <w:tcW w:w="3025" w:type="dxa"/>
          </w:tcPr>
          <w:p w14:paraId="1EBB3A30" w14:textId="0B191BE3" w:rsidR="00B23326" w:rsidRPr="00A82BE8" w:rsidRDefault="00B23326" w:rsidP="00C370CA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Síla a množství podávaného léčiva: v případech ordinace Morphinu lékař neuvede množství léku v ampuli, protože zařízení v současné době odebírá pouze 1 ml ampule.</w:t>
            </w:r>
          </w:p>
        </w:tc>
        <w:tc>
          <w:tcPr>
            <w:tcW w:w="656" w:type="dxa"/>
          </w:tcPr>
          <w:p w14:paraId="0FB3F4F8" w14:textId="394D02DB" w:rsidR="00B23326" w:rsidRPr="00A82BE8" w:rsidRDefault="00B23326" w:rsidP="00F60622">
            <w:pPr>
              <w:spacing w:after="0"/>
              <w:jc w:val="center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54 %</w:t>
            </w:r>
          </w:p>
        </w:tc>
        <w:tc>
          <w:tcPr>
            <w:tcW w:w="2551" w:type="dxa"/>
          </w:tcPr>
          <w:p w14:paraId="05C9840C" w14:textId="41F7AA95" w:rsidR="00B23326" w:rsidRPr="00A82BE8" w:rsidRDefault="00B23326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Je výrazně ohroženo zdraví pacienta.</w:t>
            </w:r>
            <w:r w:rsidRPr="00A82BE8">
              <w:rPr>
                <w:rFonts w:cs="Times New Roman"/>
                <w:sz w:val="20"/>
                <w:szCs w:val="20"/>
              </w:rPr>
              <w:t xml:space="preserve"> Na trhu existuje Morphin v balení 1 ml a 2 ml, v případě použití 2ml ampule dojde k předávkování pacienta.</w:t>
            </w:r>
          </w:p>
        </w:tc>
        <w:tc>
          <w:tcPr>
            <w:tcW w:w="1985" w:type="dxa"/>
          </w:tcPr>
          <w:p w14:paraId="54EDD3E5" w14:textId="427AA590" w:rsidR="00B23326" w:rsidRPr="00A82BE8" w:rsidRDefault="00B23326" w:rsidP="00B23326">
            <w:pPr>
              <w:spacing w:after="0"/>
              <w:jc w:val="left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Chyba je zjistitelná ve všech jednotlivých krocích procesu.</w:t>
            </w:r>
          </w:p>
        </w:tc>
        <w:tc>
          <w:tcPr>
            <w:tcW w:w="845" w:type="dxa"/>
          </w:tcPr>
          <w:p w14:paraId="70832A24" w14:textId="77777777" w:rsidR="00B23326" w:rsidRPr="00A82BE8" w:rsidRDefault="00B23326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vysoké riziko</w:t>
            </w:r>
          </w:p>
        </w:tc>
      </w:tr>
    </w:tbl>
    <w:p w14:paraId="2C7AC115" w14:textId="77777777" w:rsidR="00D97EAE" w:rsidRPr="00AF10B5" w:rsidRDefault="00D97EAE" w:rsidP="00D97EAE">
      <w:pPr>
        <w:pStyle w:val="Textpoznpodarou"/>
        <w:rPr>
          <w:rFonts w:cs="Times New Roman"/>
          <w:sz w:val="16"/>
          <w:szCs w:val="16"/>
        </w:rPr>
      </w:pPr>
      <w:r w:rsidRPr="00591BFB">
        <w:rPr>
          <w:b/>
          <w:sz w:val="16"/>
          <w:szCs w:val="16"/>
        </w:rPr>
        <w:t>*</w:t>
      </w:r>
      <w:r w:rsidRPr="00AF10B5">
        <w:rPr>
          <w:sz w:val="16"/>
          <w:szCs w:val="16"/>
        </w:rPr>
        <w:t xml:space="preserve"> Z důvodu zachování anonymity zdravotnického zařízení nejsou v této práci citované směrnice blíže specifikovány a nejsou uváděny v sezamu zdrojů.</w:t>
      </w:r>
      <w:r>
        <w:rPr>
          <w:sz w:val="16"/>
          <w:szCs w:val="16"/>
        </w:rPr>
        <w:t xml:space="preserve"> </w:t>
      </w:r>
      <w:r w:rsidRPr="00591BFB">
        <w:rPr>
          <w:b/>
          <w:sz w:val="16"/>
          <w:szCs w:val="16"/>
        </w:rPr>
        <w:t>**</w:t>
      </w:r>
      <w:r w:rsidRPr="00AF10B5">
        <w:rPr>
          <w:sz w:val="16"/>
          <w:szCs w:val="16"/>
        </w:rPr>
        <w:t>VAS – vizuální analogová škála pro hodnocení bolesti pacientem.</w:t>
      </w:r>
    </w:p>
    <w:p w14:paraId="2EB2C2E0" w14:textId="7C4E14AC" w:rsidR="00AF10B5" w:rsidRDefault="00AF10B5" w:rsidP="00FD7ECF">
      <w:pPr>
        <w:rPr>
          <w:rFonts w:cs="Times New Roman"/>
          <w:szCs w:val="24"/>
        </w:rPr>
      </w:pPr>
    </w:p>
    <w:p w14:paraId="1AEAE092" w14:textId="07313997" w:rsidR="0066316E" w:rsidRPr="00A82BE8" w:rsidRDefault="0066316E" w:rsidP="00FD7ECF">
      <w:pPr>
        <w:rPr>
          <w:rFonts w:cs="Times New Roman"/>
          <w:sz w:val="22"/>
        </w:rPr>
      </w:pPr>
      <w:r w:rsidRPr="00A82BE8">
        <w:rPr>
          <w:rFonts w:cs="Times New Roman"/>
          <w:sz w:val="22"/>
        </w:rPr>
        <w:t xml:space="preserve">V případech záznamů o podání analgetik </w:t>
      </w:r>
      <w:r w:rsidR="00A305DB" w:rsidRPr="00A82BE8">
        <w:rPr>
          <w:rFonts w:cs="Times New Roman"/>
          <w:sz w:val="22"/>
        </w:rPr>
        <w:t>sestrami</w:t>
      </w:r>
      <w:r w:rsidRPr="00A82BE8">
        <w:rPr>
          <w:rFonts w:cs="Times New Roman"/>
          <w:sz w:val="22"/>
        </w:rPr>
        <w:t xml:space="preserve"> </w:t>
      </w:r>
      <w:r w:rsidR="0007619B" w:rsidRPr="00A82BE8">
        <w:rPr>
          <w:rFonts w:cs="Times New Roman"/>
          <w:sz w:val="22"/>
        </w:rPr>
        <w:t>do zdravotnické dokumentace</w:t>
      </w:r>
      <w:r w:rsidR="00FE32EF" w:rsidRPr="00A82BE8">
        <w:rPr>
          <w:rFonts w:cs="Times New Roman"/>
          <w:sz w:val="22"/>
        </w:rPr>
        <w:t xml:space="preserve">, </w:t>
      </w:r>
      <w:r w:rsidR="00FE32EF" w:rsidRPr="00A82BE8">
        <w:rPr>
          <w:sz w:val="22"/>
        </w:rPr>
        <w:t>v případě vzniku specifické potřeby ze strany pacienta,</w:t>
      </w:r>
      <w:r w:rsidR="0007619B" w:rsidRPr="00A82BE8">
        <w:rPr>
          <w:rFonts w:cs="Times New Roman"/>
          <w:sz w:val="22"/>
        </w:rPr>
        <w:t xml:space="preserve"> </w:t>
      </w:r>
      <w:r w:rsidRPr="00A82BE8">
        <w:rPr>
          <w:rFonts w:cs="Times New Roman"/>
          <w:sz w:val="22"/>
        </w:rPr>
        <w:t xml:space="preserve">byly </w:t>
      </w:r>
      <w:r w:rsidR="0091723D" w:rsidRPr="00A82BE8">
        <w:rPr>
          <w:rFonts w:cs="Times New Roman"/>
          <w:sz w:val="22"/>
        </w:rPr>
        <w:t xml:space="preserve">vybrány dvě situace, které </w:t>
      </w:r>
      <w:r w:rsidR="00315C7D" w:rsidRPr="00A82BE8">
        <w:rPr>
          <w:rFonts w:cs="Times New Roman"/>
          <w:sz w:val="22"/>
        </w:rPr>
        <w:t xml:space="preserve">jsou uvedeny v tabulce 2. </w:t>
      </w:r>
    </w:p>
    <w:p w14:paraId="3FB608AC" w14:textId="4334B0A1" w:rsidR="00161319" w:rsidRDefault="00161319" w:rsidP="00FD7ECF">
      <w:pPr>
        <w:rPr>
          <w:rFonts w:cs="Times New Roman"/>
          <w:b/>
          <w:sz w:val="22"/>
        </w:rPr>
      </w:pPr>
    </w:p>
    <w:p w14:paraId="5768E6A8" w14:textId="77777777" w:rsidR="00A82BE8" w:rsidRDefault="00A82BE8" w:rsidP="00FD7ECF">
      <w:pPr>
        <w:rPr>
          <w:rFonts w:cs="Times New Roman"/>
          <w:b/>
          <w:sz w:val="22"/>
        </w:rPr>
      </w:pPr>
    </w:p>
    <w:p w14:paraId="3EA31DF7" w14:textId="5E69B34B" w:rsidR="00CF6CCC" w:rsidRPr="00A82BE8" w:rsidRDefault="00CF6CCC" w:rsidP="00CF6CCC">
      <w:pPr>
        <w:rPr>
          <w:rFonts w:cs="Times New Roman"/>
          <w:b/>
          <w:sz w:val="20"/>
          <w:szCs w:val="20"/>
        </w:rPr>
      </w:pPr>
      <w:r w:rsidRPr="00A82BE8">
        <w:rPr>
          <w:rFonts w:cs="Times New Roman"/>
          <w:b/>
          <w:sz w:val="20"/>
          <w:szCs w:val="20"/>
        </w:rPr>
        <w:t xml:space="preserve">Tabulka 2 </w:t>
      </w:r>
      <w:r w:rsidR="00945DC5" w:rsidRPr="00A82BE8">
        <w:rPr>
          <w:rFonts w:cs="Times New Roman"/>
          <w:b/>
          <w:sz w:val="20"/>
          <w:szCs w:val="20"/>
        </w:rPr>
        <w:t>Posuzovan</w:t>
      </w:r>
      <w:r w:rsidR="00074B34" w:rsidRPr="00A82BE8">
        <w:rPr>
          <w:rFonts w:cs="Times New Roman"/>
          <w:b/>
          <w:sz w:val="20"/>
          <w:szCs w:val="20"/>
        </w:rPr>
        <w:t>é části procesu</w:t>
      </w:r>
      <w:r w:rsidRPr="00A82BE8">
        <w:rPr>
          <w:rFonts w:cs="Times New Roman"/>
          <w:b/>
          <w:sz w:val="20"/>
          <w:szCs w:val="20"/>
        </w:rPr>
        <w:t xml:space="preserve"> záznamu podání analgetik </w:t>
      </w:r>
      <w:r w:rsidR="00A305DB" w:rsidRPr="00A82BE8">
        <w:rPr>
          <w:rFonts w:cs="Times New Roman"/>
          <w:b/>
          <w:sz w:val="20"/>
          <w:szCs w:val="20"/>
        </w:rPr>
        <w:t>sestrami</w:t>
      </w:r>
      <w:r w:rsidRPr="00A82BE8">
        <w:rPr>
          <w:rFonts w:cs="Times New Roman"/>
          <w:b/>
          <w:sz w:val="20"/>
          <w:szCs w:val="20"/>
        </w:rPr>
        <w:t xml:space="preserve"> a učení jejich rizika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769"/>
        <w:gridCol w:w="912"/>
        <w:gridCol w:w="3013"/>
        <w:gridCol w:w="1523"/>
        <w:gridCol w:w="845"/>
      </w:tblGrid>
      <w:tr w:rsidR="00A82BE8" w:rsidRPr="00A82BE8" w14:paraId="3E43B574" w14:textId="77777777" w:rsidTr="00DF38DD">
        <w:tc>
          <w:tcPr>
            <w:tcW w:w="2769" w:type="dxa"/>
          </w:tcPr>
          <w:p w14:paraId="3865B2FC" w14:textId="77777777" w:rsidR="00940CE0" w:rsidRDefault="008C771A" w:rsidP="008C771A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 xml:space="preserve">Posuzované části </w:t>
            </w:r>
          </w:p>
          <w:p w14:paraId="12C16440" w14:textId="0CC338C6" w:rsidR="008C771A" w:rsidRPr="00A82BE8" w:rsidRDefault="008C771A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procesu</w:t>
            </w:r>
          </w:p>
        </w:tc>
        <w:tc>
          <w:tcPr>
            <w:tcW w:w="912" w:type="dxa"/>
          </w:tcPr>
          <w:p w14:paraId="202FA4B9" w14:textId="54EE14F3" w:rsidR="008C771A" w:rsidRPr="00A82BE8" w:rsidRDefault="008C771A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O</w:t>
            </w:r>
          </w:p>
        </w:tc>
        <w:tc>
          <w:tcPr>
            <w:tcW w:w="3013" w:type="dxa"/>
          </w:tcPr>
          <w:p w14:paraId="5ECF0CE5" w14:textId="2CE30B83" w:rsidR="008C771A" w:rsidRPr="00A82BE8" w:rsidRDefault="008C771A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S</w:t>
            </w:r>
          </w:p>
        </w:tc>
        <w:tc>
          <w:tcPr>
            <w:tcW w:w="1523" w:type="dxa"/>
          </w:tcPr>
          <w:p w14:paraId="01C9D31B" w14:textId="031B71F2" w:rsidR="008C771A" w:rsidRPr="00A82BE8" w:rsidRDefault="008C771A" w:rsidP="008C771A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5" w:type="dxa"/>
          </w:tcPr>
          <w:p w14:paraId="482E962A" w14:textId="471A5868" w:rsidR="008C771A" w:rsidRPr="00A82BE8" w:rsidRDefault="008C771A" w:rsidP="008C771A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A82BE8">
              <w:rPr>
                <w:rFonts w:cs="Times New Roman"/>
                <w:b/>
                <w:sz w:val="20"/>
                <w:szCs w:val="20"/>
              </w:rPr>
              <w:t>Míra rizika</w:t>
            </w:r>
          </w:p>
        </w:tc>
      </w:tr>
      <w:tr w:rsidR="00A82BE8" w:rsidRPr="00A82BE8" w14:paraId="5E6367B7" w14:textId="77777777" w:rsidTr="002B7808">
        <w:tc>
          <w:tcPr>
            <w:tcW w:w="9062" w:type="dxa"/>
            <w:gridSpan w:val="5"/>
          </w:tcPr>
          <w:p w14:paraId="46950812" w14:textId="36B458E0" w:rsidR="008C771A" w:rsidRPr="00A82BE8" w:rsidRDefault="008C771A" w:rsidP="00A305DB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 xml:space="preserve">Citace ze směrnice: </w:t>
            </w:r>
            <w:r w:rsidRPr="00A82BE8">
              <w:rPr>
                <w:rFonts w:cs="Times New Roman"/>
                <w:i/>
                <w:sz w:val="20"/>
                <w:szCs w:val="20"/>
              </w:rPr>
              <w:t>„…pokud specifická potřeba vznikne, kompetentní sestra lék podá a zapíše čas a podání léku označí odškrtnutím přímo do preskripce“.</w:t>
            </w:r>
          </w:p>
        </w:tc>
      </w:tr>
      <w:tr w:rsidR="00A82BE8" w:rsidRPr="00A82BE8" w14:paraId="7529805B" w14:textId="77777777" w:rsidTr="00DF38DD">
        <w:tc>
          <w:tcPr>
            <w:tcW w:w="2769" w:type="dxa"/>
          </w:tcPr>
          <w:p w14:paraId="268EB4C5" w14:textId="05A36B6F" w:rsidR="008C771A" w:rsidRPr="00A82BE8" w:rsidRDefault="008C771A" w:rsidP="00DF38DD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sz w:val="20"/>
                <w:szCs w:val="20"/>
              </w:rPr>
              <w:t xml:space="preserve">Podmíněně ordinován lék, např.  </w:t>
            </w:r>
            <w:r w:rsidR="00340C2A">
              <w:rPr>
                <w:i/>
                <w:sz w:val="20"/>
                <w:szCs w:val="20"/>
              </w:rPr>
              <w:t>„Indometacin supp. 5</w:t>
            </w:r>
            <w:r w:rsidRPr="00A82BE8">
              <w:rPr>
                <w:i/>
                <w:sz w:val="20"/>
                <w:szCs w:val="20"/>
              </w:rPr>
              <w:t>0 mg při VAS &gt;3, á 12 h.“</w:t>
            </w:r>
            <w:r w:rsidRPr="00A82BE8">
              <w:rPr>
                <w:sz w:val="20"/>
                <w:szCs w:val="20"/>
              </w:rPr>
              <w:t>. Sestra neuvede důvod a čas podání</w:t>
            </w:r>
            <w:r w:rsidR="00DF38DD">
              <w:rPr>
                <w:sz w:val="20"/>
                <w:szCs w:val="20"/>
              </w:rPr>
              <w:t>,</w:t>
            </w:r>
            <w:r w:rsidRPr="00A82BE8">
              <w:rPr>
                <w:sz w:val="20"/>
                <w:szCs w:val="20"/>
              </w:rPr>
              <w:t xml:space="preserve"> pouze ordinaci odškrtne.</w:t>
            </w:r>
          </w:p>
        </w:tc>
        <w:tc>
          <w:tcPr>
            <w:tcW w:w="912" w:type="dxa"/>
          </w:tcPr>
          <w:p w14:paraId="4BB9A283" w14:textId="0E48344D" w:rsidR="008C771A" w:rsidRPr="00A82BE8" w:rsidRDefault="008C771A" w:rsidP="00F60622">
            <w:pPr>
              <w:spacing w:after="0"/>
              <w:jc w:val="center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8 %</w:t>
            </w:r>
          </w:p>
        </w:tc>
        <w:tc>
          <w:tcPr>
            <w:tcW w:w="3013" w:type="dxa"/>
          </w:tcPr>
          <w:p w14:paraId="2B9C573B" w14:textId="1E7205F5" w:rsidR="008C771A" w:rsidRPr="00A82BE8" w:rsidRDefault="008C771A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Je ohroženo zdraví pacienta. Hrozí předávkování pacienta analgetikem, nebo naopak nedostatečné tišení jeho bolesti.</w:t>
            </w:r>
          </w:p>
        </w:tc>
        <w:tc>
          <w:tcPr>
            <w:tcW w:w="1523" w:type="dxa"/>
          </w:tcPr>
          <w:p w14:paraId="46DDA707" w14:textId="46EDEDA8" w:rsidR="008C771A" w:rsidRPr="00A82BE8" w:rsidRDefault="008C771A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Chyba je zjistitelná ve všech jednotlivých krocích procesu.</w:t>
            </w:r>
          </w:p>
        </w:tc>
        <w:tc>
          <w:tcPr>
            <w:tcW w:w="845" w:type="dxa"/>
          </w:tcPr>
          <w:p w14:paraId="33CA5B9E" w14:textId="77777777" w:rsidR="008C771A" w:rsidRPr="00A82BE8" w:rsidRDefault="008C771A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střední riziko</w:t>
            </w:r>
          </w:p>
        </w:tc>
      </w:tr>
      <w:tr w:rsidR="00A82BE8" w:rsidRPr="00A82BE8" w14:paraId="0798C3D9" w14:textId="77777777" w:rsidTr="00D26DFD">
        <w:tc>
          <w:tcPr>
            <w:tcW w:w="9062" w:type="dxa"/>
            <w:gridSpan w:val="5"/>
          </w:tcPr>
          <w:p w14:paraId="542E1998" w14:textId="405D94AE" w:rsidR="008C771A" w:rsidRPr="00A82BE8" w:rsidRDefault="008C771A" w:rsidP="00A305DB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 xml:space="preserve">Citace ze směrnice: </w:t>
            </w:r>
            <w:r w:rsidRPr="00A82BE8">
              <w:rPr>
                <w:rFonts w:cs="Times New Roman"/>
                <w:i/>
                <w:sz w:val="20"/>
                <w:szCs w:val="20"/>
                <w:lang w:eastAsia="cs-CZ"/>
              </w:rPr>
              <w:t>„Pokud specifická potřeba nevznikne, kompetentní sestra lék nepodá a neodškrtne“.</w:t>
            </w:r>
          </w:p>
        </w:tc>
      </w:tr>
      <w:tr w:rsidR="00A82BE8" w:rsidRPr="00A82BE8" w14:paraId="69B07160" w14:textId="77777777" w:rsidTr="00DF38DD">
        <w:tc>
          <w:tcPr>
            <w:tcW w:w="2769" w:type="dxa"/>
          </w:tcPr>
          <w:p w14:paraId="0A9E1754" w14:textId="33E817F9" w:rsidR="008C771A" w:rsidRPr="00A82BE8" w:rsidRDefault="008C771A" w:rsidP="00BF6C6A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lastRenderedPageBreak/>
              <w:t xml:space="preserve">Ordinace např. </w:t>
            </w:r>
            <w:r w:rsidRPr="00A82BE8">
              <w:rPr>
                <w:rFonts w:cs="Times New Roman"/>
                <w:i/>
                <w:sz w:val="20"/>
                <w:szCs w:val="20"/>
              </w:rPr>
              <w:t xml:space="preserve">„Aulin tbl p. p. max 2 x denně.“ </w:t>
            </w:r>
            <w:r w:rsidRPr="00A82BE8">
              <w:rPr>
                <w:rFonts w:cs="Times New Roman"/>
                <w:sz w:val="20"/>
                <w:szCs w:val="20"/>
              </w:rPr>
              <w:t xml:space="preserve">Ordinace bude odškrtnuta, </w:t>
            </w:r>
            <w:r w:rsidR="00DF38DD">
              <w:rPr>
                <w:rFonts w:cs="Times New Roman"/>
                <w:sz w:val="20"/>
                <w:szCs w:val="20"/>
              </w:rPr>
              <w:t>jako znázornění,</w:t>
            </w:r>
            <w:r w:rsidR="00BF6C6A">
              <w:rPr>
                <w:rFonts w:cs="Times New Roman"/>
                <w:sz w:val="20"/>
                <w:szCs w:val="20"/>
              </w:rPr>
              <w:t xml:space="preserve"> že sestra ordinaci akceptuje***.</w:t>
            </w:r>
          </w:p>
        </w:tc>
        <w:tc>
          <w:tcPr>
            <w:tcW w:w="912" w:type="dxa"/>
          </w:tcPr>
          <w:p w14:paraId="6DF1AD88" w14:textId="2F622706" w:rsidR="008C771A" w:rsidRPr="00A82BE8" w:rsidRDefault="008C771A" w:rsidP="00F60622">
            <w:pPr>
              <w:spacing w:after="0"/>
              <w:jc w:val="center"/>
              <w:rPr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>23 %</w:t>
            </w:r>
          </w:p>
        </w:tc>
        <w:tc>
          <w:tcPr>
            <w:tcW w:w="3013" w:type="dxa"/>
          </w:tcPr>
          <w:p w14:paraId="6B9B2733" w14:textId="5E9AD9FC" w:rsidR="008C771A" w:rsidRPr="00A82BE8" w:rsidRDefault="008C771A" w:rsidP="00F60622">
            <w:pPr>
              <w:spacing w:after="0"/>
              <w:rPr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Je výrazně ohroženo zdraví pacienta.</w:t>
            </w:r>
            <w:r w:rsidRPr="00A82BE8">
              <w:rPr>
                <w:rFonts w:cs="Times New Roman"/>
                <w:sz w:val="20"/>
                <w:szCs w:val="20"/>
              </w:rPr>
              <w:t xml:space="preserve"> </w:t>
            </w:r>
            <w:r w:rsidR="00DF38DD">
              <w:rPr>
                <w:rFonts w:cs="Times New Roman"/>
                <w:sz w:val="20"/>
                <w:szCs w:val="20"/>
              </w:rPr>
              <w:t xml:space="preserve">Není specifikována potřeba. Sestra nemá ordinaci akceptovat pro zkratku „p. p.“. Není možné odškrtnout ordinaci, když nebyl lék podán. </w:t>
            </w:r>
            <w:r w:rsidRPr="00A82BE8">
              <w:rPr>
                <w:rFonts w:cs="Times New Roman"/>
                <w:sz w:val="20"/>
                <w:szCs w:val="20"/>
              </w:rPr>
              <w:t>Není možné určit, zda pacient dostal léčivo a kdy může dostat další dávku. Hrozí předávkování analgetikem, nebo nedostatečné tišení bolesti. Při vzniku náhlé změny zdravotního stavu nemůže lékař zjistit, jaké léky pacient dostal a adekvátně reagovat.</w:t>
            </w:r>
          </w:p>
        </w:tc>
        <w:tc>
          <w:tcPr>
            <w:tcW w:w="1523" w:type="dxa"/>
          </w:tcPr>
          <w:p w14:paraId="2E796B70" w14:textId="7FDA5F65" w:rsidR="008C771A" w:rsidRPr="00A82BE8" w:rsidRDefault="008C771A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bCs/>
                <w:sz w:val="20"/>
                <w:szCs w:val="20"/>
              </w:rPr>
              <w:t>Chyba je zjistitelná ve všech jednotlivých krocích procesu.</w:t>
            </w:r>
          </w:p>
        </w:tc>
        <w:tc>
          <w:tcPr>
            <w:tcW w:w="845" w:type="dxa"/>
          </w:tcPr>
          <w:p w14:paraId="7E60FBFF" w14:textId="77777777" w:rsidR="008C771A" w:rsidRPr="00A82BE8" w:rsidRDefault="008C771A" w:rsidP="00F60622">
            <w:pPr>
              <w:spacing w:after="0"/>
              <w:rPr>
                <w:rFonts w:cs="Times New Roman"/>
                <w:sz w:val="20"/>
                <w:szCs w:val="20"/>
              </w:rPr>
            </w:pPr>
            <w:r w:rsidRPr="00A82BE8">
              <w:rPr>
                <w:rFonts w:cs="Times New Roman"/>
                <w:sz w:val="20"/>
                <w:szCs w:val="20"/>
              </w:rPr>
              <w:t xml:space="preserve">střední riziko </w:t>
            </w:r>
          </w:p>
        </w:tc>
      </w:tr>
    </w:tbl>
    <w:p w14:paraId="3E863B70" w14:textId="2523C626" w:rsidR="00CF6CCC" w:rsidRPr="00BF6C6A" w:rsidRDefault="00BF6C6A" w:rsidP="00FD7ECF">
      <w:pPr>
        <w:rPr>
          <w:rFonts w:cs="Times New Roman"/>
          <w:b/>
          <w:sz w:val="16"/>
          <w:szCs w:val="16"/>
        </w:rPr>
      </w:pPr>
      <w:r w:rsidRPr="00BF6C6A">
        <w:rPr>
          <w:rFonts w:cs="Times New Roman"/>
          <w:sz w:val="16"/>
          <w:szCs w:val="16"/>
        </w:rPr>
        <w:t>*** některé sestry mají zautomatizované odškrtávání ordinací léčiv z dávné doby, kdy se přepisovala podmíněná léčiva do tzv. hlášení sester.</w:t>
      </w:r>
    </w:p>
    <w:p w14:paraId="7CEB2A91" w14:textId="77777777" w:rsidR="00BF6C6A" w:rsidRDefault="00BF6C6A" w:rsidP="009126F4">
      <w:pPr>
        <w:rPr>
          <w:rFonts w:cs="Times New Roman"/>
          <w:sz w:val="22"/>
        </w:rPr>
      </w:pPr>
    </w:p>
    <w:p w14:paraId="4D956FAE" w14:textId="687573DF" w:rsidR="009126F4" w:rsidRPr="00A82BE8" w:rsidRDefault="009126F4" w:rsidP="009126F4">
      <w:pPr>
        <w:rPr>
          <w:sz w:val="22"/>
        </w:rPr>
      </w:pPr>
      <w:r w:rsidRPr="00A82BE8">
        <w:rPr>
          <w:rFonts w:cs="Times New Roman"/>
          <w:sz w:val="22"/>
        </w:rPr>
        <w:t xml:space="preserve">Byla stanovena míra rizikovosti částí procesů v souvislosti s možným medikačním pochybením a poškozením pacienta. Míra rizikovosti určí priority, podle kterých bude tým expertů s manažery oddělení jednotlivým rizikům aktivně předcházet. </w:t>
      </w:r>
    </w:p>
    <w:p w14:paraId="6D64C2E3" w14:textId="77777777" w:rsidR="009126F4" w:rsidRDefault="009126F4" w:rsidP="00FD7ECF">
      <w:pPr>
        <w:rPr>
          <w:rFonts w:cs="Times New Roman"/>
          <w:b/>
          <w:sz w:val="22"/>
        </w:rPr>
      </w:pPr>
    </w:p>
    <w:p w14:paraId="1C2428B5" w14:textId="77777777" w:rsidR="002A0A0E" w:rsidRPr="006B1925" w:rsidRDefault="00A53FC5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Diskuse</w:t>
      </w:r>
    </w:p>
    <w:p w14:paraId="491CFC70" w14:textId="64B9885B" w:rsidR="004B1E4C" w:rsidRPr="006B1925" w:rsidRDefault="00934A29" w:rsidP="005B3A38">
      <w:pPr>
        <w:rPr>
          <w:sz w:val="22"/>
          <w:lang w:eastAsia="cs-CZ"/>
        </w:rPr>
      </w:pPr>
      <w:r w:rsidRPr="006B1925">
        <w:rPr>
          <w:sz w:val="22"/>
          <w:lang w:eastAsia="cs-CZ"/>
        </w:rPr>
        <w:t xml:space="preserve">Podle </w:t>
      </w:r>
      <w:r w:rsidR="005F344E" w:rsidRPr="006B1925">
        <w:rPr>
          <w:sz w:val="22"/>
          <w:lang w:eastAsia="cs-CZ"/>
        </w:rPr>
        <w:t>Marx</w:t>
      </w:r>
      <w:r w:rsidRPr="006B1925">
        <w:rPr>
          <w:sz w:val="22"/>
          <w:lang w:eastAsia="cs-CZ"/>
        </w:rPr>
        <w:t>e</w:t>
      </w:r>
      <w:r w:rsidR="00521E6A" w:rsidRPr="006B1925">
        <w:rPr>
          <w:sz w:val="22"/>
          <w:lang w:eastAsia="cs-CZ"/>
        </w:rPr>
        <w:t xml:space="preserve"> </w:t>
      </w:r>
      <w:sdt>
        <w:sdtPr>
          <w:rPr>
            <w:sz w:val="22"/>
            <w:lang w:eastAsia="cs-CZ"/>
          </w:rPr>
          <w:id w:val="-105665381"/>
          <w:citation/>
        </w:sdtPr>
        <w:sdtEndPr/>
        <w:sdtContent>
          <w:r w:rsidR="001B3391" w:rsidRPr="006B1925">
            <w:rPr>
              <w:sz w:val="22"/>
              <w:lang w:eastAsia="cs-CZ"/>
            </w:rPr>
            <w:fldChar w:fldCharType="begin"/>
          </w:r>
          <w:r w:rsidR="00521E6A" w:rsidRPr="006B1925">
            <w:rPr>
              <w:sz w:val="22"/>
              <w:lang w:eastAsia="cs-CZ"/>
            </w:rPr>
            <w:instrText xml:space="preserve">CITATION 3S26OlrEDxKmXQoM \n  \l 1029 </w:instrText>
          </w:r>
          <w:r w:rsidR="001B3391" w:rsidRPr="006B1925">
            <w:rPr>
              <w:sz w:val="22"/>
              <w:lang w:eastAsia="cs-CZ"/>
            </w:rPr>
            <w:fldChar w:fldCharType="separate"/>
          </w:r>
          <w:r w:rsidR="00544B14" w:rsidRPr="006B1925">
            <w:rPr>
              <w:sz w:val="22"/>
              <w:lang w:eastAsia="cs-CZ"/>
            </w:rPr>
            <w:t>(2015)</w:t>
          </w:r>
          <w:r w:rsidR="001B3391" w:rsidRPr="006B1925">
            <w:rPr>
              <w:sz w:val="22"/>
              <w:lang w:eastAsia="cs-CZ"/>
            </w:rPr>
            <w:fldChar w:fldCharType="end"/>
          </w:r>
        </w:sdtContent>
      </w:sdt>
      <w:r w:rsidR="00521E6A" w:rsidRPr="006B1925">
        <w:rPr>
          <w:sz w:val="22"/>
          <w:lang w:eastAsia="cs-CZ"/>
        </w:rPr>
        <w:t xml:space="preserve"> </w:t>
      </w:r>
      <w:r w:rsidR="005B3A38" w:rsidRPr="006B1925">
        <w:rPr>
          <w:sz w:val="22"/>
          <w:lang w:eastAsia="cs-CZ"/>
        </w:rPr>
        <w:t xml:space="preserve">je v zahraničí nejčastější příčinou poškození pacientů zdravotní péčí nesprávná či neexistující komunikace mezi jednotlivými zdravotnickými pracovníky (neúplné či nesprávné předání informací, spoléhání se na to, že „se to nějak udělá“), dále </w:t>
      </w:r>
      <w:r w:rsidR="00747623" w:rsidRPr="006B1925">
        <w:rPr>
          <w:sz w:val="22"/>
          <w:lang w:eastAsia="cs-CZ"/>
        </w:rPr>
        <w:t xml:space="preserve">např. </w:t>
      </w:r>
      <w:r w:rsidR="005B3A38" w:rsidRPr="006B1925">
        <w:rPr>
          <w:sz w:val="22"/>
          <w:lang w:eastAsia="cs-CZ"/>
        </w:rPr>
        <w:t xml:space="preserve">absence či nedodržování standardů kvality v příslušném zařízení. </w:t>
      </w:r>
    </w:p>
    <w:p w14:paraId="323A729C" w14:textId="6D181542" w:rsidR="005B3A38" w:rsidRPr="006B1925" w:rsidRDefault="00934A29" w:rsidP="004B1E4C">
      <w:pPr>
        <w:rPr>
          <w:sz w:val="22"/>
          <w:lang w:eastAsia="cs-CZ"/>
        </w:rPr>
      </w:pPr>
      <w:r w:rsidRPr="006B1925">
        <w:rPr>
          <w:sz w:val="22"/>
          <w:lang w:eastAsia="cs-CZ"/>
        </w:rPr>
        <w:t>I v našem šetření se tyto dvě oblasti ukázaly jako nejrizikovější. Konkrétně se jednalo o</w:t>
      </w:r>
      <w:r w:rsidR="00CC6580" w:rsidRPr="006B1925">
        <w:rPr>
          <w:sz w:val="22"/>
          <w:lang w:eastAsia="cs-CZ"/>
        </w:rPr>
        <w:t> </w:t>
      </w:r>
      <w:r w:rsidR="005B3A38" w:rsidRPr="006B1925">
        <w:rPr>
          <w:sz w:val="22"/>
          <w:lang w:eastAsia="cs-CZ"/>
        </w:rPr>
        <w:t>nedostatečn</w:t>
      </w:r>
      <w:r w:rsidRPr="006B1925">
        <w:rPr>
          <w:sz w:val="22"/>
          <w:lang w:eastAsia="cs-CZ"/>
        </w:rPr>
        <w:t>ou</w:t>
      </w:r>
      <w:r w:rsidR="005B3A38" w:rsidRPr="006B1925">
        <w:rPr>
          <w:sz w:val="22"/>
          <w:lang w:eastAsia="cs-CZ"/>
        </w:rPr>
        <w:t xml:space="preserve"> písemn</w:t>
      </w:r>
      <w:r w:rsidRPr="006B1925">
        <w:rPr>
          <w:sz w:val="22"/>
          <w:lang w:eastAsia="cs-CZ"/>
        </w:rPr>
        <w:t>ou</w:t>
      </w:r>
      <w:r w:rsidR="00355944" w:rsidRPr="006B1925">
        <w:rPr>
          <w:sz w:val="22"/>
          <w:lang w:eastAsia="cs-CZ"/>
        </w:rPr>
        <w:t xml:space="preserve"> komunikac</w:t>
      </w:r>
      <w:r w:rsidRPr="006B1925">
        <w:rPr>
          <w:sz w:val="22"/>
          <w:lang w:eastAsia="cs-CZ"/>
        </w:rPr>
        <w:t>i</w:t>
      </w:r>
      <w:r w:rsidR="00355944" w:rsidRPr="006B1925">
        <w:rPr>
          <w:sz w:val="22"/>
          <w:lang w:eastAsia="cs-CZ"/>
        </w:rPr>
        <w:t xml:space="preserve"> mezi lékaři a </w:t>
      </w:r>
      <w:r w:rsidR="00CC6580" w:rsidRPr="006B1925">
        <w:rPr>
          <w:sz w:val="22"/>
          <w:lang w:eastAsia="cs-CZ"/>
        </w:rPr>
        <w:t xml:space="preserve">sestrami </w:t>
      </w:r>
      <w:r w:rsidR="00355944" w:rsidRPr="006B1925">
        <w:rPr>
          <w:sz w:val="22"/>
          <w:lang w:eastAsia="cs-CZ"/>
        </w:rPr>
        <w:t xml:space="preserve">a </w:t>
      </w:r>
      <w:r w:rsidRPr="006B1925">
        <w:rPr>
          <w:sz w:val="22"/>
          <w:lang w:eastAsia="cs-CZ"/>
        </w:rPr>
        <w:t>o ne</w:t>
      </w:r>
      <w:r w:rsidR="00355944" w:rsidRPr="006B1925">
        <w:rPr>
          <w:sz w:val="22"/>
          <w:lang w:eastAsia="cs-CZ"/>
        </w:rPr>
        <w:t>dodržování směrnic.</w:t>
      </w:r>
      <w:r w:rsidR="00AF01AF" w:rsidRPr="006B1925">
        <w:rPr>
          <w:sz w:val="22"/>
          <w:lang w:eastAsia="cs-CZ"/>
        </w:rPr>
        <w:t xml:space="preserve"> </w:t>
      </w:r>
      <w:r w:rsidR="004B1E4C" w:rsidRPr="009247B7">
        <w:rPr>
          <w:b/>
          <w:sz w:val="22"/>
          <w:lang w:eastAsia="cs-CZ"/>
        </w:rPr>
        <w:t>V</w:t>
      </w:r>
      <w:r w:rsidR="004B1E4C" w:rsidRPr="009247B7">
        <w:rPr>
          <w:rFonts w:cs="Times New Roman"/>
          <w:b/>
          <w:sz w:val="22"/>
        </w:rPr>
        <w:t xml:space="preserve">e všech případech </w:t>
      </w:r>
      <w:r w:rsidR="00386521" w:rsidRPr="009247B7">
        <w:rPr>
          <w:rFonts w:cs="Times New Roman"/>
          <w:b/>
          <w:sz w:val="22"/>
        </w:rPr>
        <w:t xml:space="preserve">se </w:t>
      </w:r>
      <w:r w:rsidR="004B1E4C" w:rsidRPr="009247B7">
        <w:rPr>
          <w:rFonts w:cs="Times New Roman"/>
          <w:b/>
          <w:sz w:val="22"/>
        </w:rPr>
        <w:t>jevila jako problematická oblast D, tj. pravděpodobnost odhalení chyby.</w:t>
      </w:r>
      <w:r w:rsidR="004B1E4C" w:rsidRPr="006B1925">
        <w:rPr>
          <w:rFonts w:cs="Times New Roman"/>
          <w:sz w:val="22"/>
        </w:rPr>
        <w:t xml:space="preserve"> </w:t>
      </w:r>
      <w:r w:rsidR="0070719F" w:rsidRPr="00A82BE8">
        <w:rPr>
          <w:rFonts w:cs="Times New Roman"/>
          <w:sz w:val="22"/>
        </w:rPr>
        <w:t>V rámci analýzy jednotlivých částí procesu b</w:t>
      </w:r>
      <w:r w:rsidR="004B1E4C" w:rsidRPr="00A82BE8">
        <w:rPr>
          <w:rFonts w:cs="Times New Roman"/>
          <w:sz w:val="22"/>
        </w:rPr>
        <w:t xml:space="preserve">ylo zjištěno, že posuzovaná problematika </w:t>
      </w:r>
      <w:r w:rsidR="00AF01AF" w:rsidRPr="00A82BE8">
        <w:rPr>
          <w:rFonts w:cs="Times New Roman"/>
          <w:sz w:val="22"/>
        </w:rPr>
        <w:t xml:space="preserve">je </w:t>
      </w:r>
      <w:r w:rsidR="004B1E4C" w:rsidRPr="00A82BE8">
        <w:rPr>
          <w:rFonts w:cs="Times New Roman"/>
          <w:sz w:val="22"/>
        </w:rPr>
        <w:t xml:space="preserve">v platných směrnicích zdravotnického zařízení řádně zpracována a personál je se směrnicemi seznámen. Mělo by tedy </w:t>
      </w:r>
      <w:r w:rsidR="004B1E4C" w:rsidRPr="006B1925">
        <w:rPr>
          <w:rFonts w:cs="Times New Roman"/>
          <w:sz w:val="22"/>
        </w:rPr>
        <w:t>docháze</w:t>
      </w:r>
      <w:r w:rsidR="00AF01AF" w:rsidRPr="006B1925">
        <w:rPr>
          <w:rFonts w:cs="Times New Roman"/>
          <w:sz w:val="22"/>
        </w:rPr>
        <w:t>t</w:t>
      </w:r>
      <w:r w:rsidR="004B1E4C" w:rsidRPr="006B1925">
        <w:rPr>
          <w:rFonts w:cs="Times New Roman"/>
          <w:sz w:val="22"/>
        </w:rPr>
        <w:t xml:space="preserve"> k okamžitému odhalení chyb a sjednán</w:t>
      </w:r>
      <w:r w:rsidR="00AF01AF" w:rsidRPr="006B1925">
        <w:rPr>
          <w:rFonts w:cs="Times New Roman"/>
          <w:sz w:val="22"/>
        </w:rPr>
        <w:t>í</w:t>
      </w:r>
      <w:r w:rsidR="004B1E4C" w:rsidRPr="006B1925">
        <w:rPr>
          <w:rFonts w:cs="Times New Roman"/>
          <w:sz w:val="22"/>
        </w:rPr>
        <w:t xml:space="preserve"> nápravy. V případě plnění ordinací léčiv, by tato léčiva neměla být </w:t>
      </w:r>
      <w:r w:rsidR="00025703" w:rsidRPr="006B1925">
        <w:rPr>
          <w:sz w:val="22"/>
          <w:lang w:eastAsia="cs-CZ"/>
        </w:rPr>
        <w:t xml:space="preserve">sestrami </w:t>
      </w:r>
      <w:r w:rsidR="004B1E4C" w:rsidRPr="006B1925">
        <w:rPr>
          <w:rFonts w:cs="Times New Roman"/>
          <w:sz w:val="22"/>
        </w:rPr>
        <w:t xml:space="preserve">podána, dokud nedojde k opravě zápisu. V případě chybných záznamů podání léčiv by měl naopak lékař vyžadovat vysvětlení a opravu záznamu po </w:t>
      </w:r>
      <w:r w:rsidR="00025703" w:rsidRPr="006B1925">
        <w:rPr>
          <w:sz w:val="22"/>
          <w:lang w:eastAsia="cs-CZ"/>
        </w:rPr>
        <w:t>sestře</w:t>
      </w:r>
      <w:r w:rsidR="004B1E4C" w:rsidRPr="006B1925">
        <w:rPr>
          <w:rFonts w:cs="Times New Roman"/>
          <w:sz w:val="22"/>
        </w:rPr>
        <w:t>. Otázkou zůstává, zda</w:t>
      </w:r>
      <w:r w:rsidR="004B1E4C" w:rsidRPr="001148B3">
        <w:rPr>
          <w:rFonts w:cs="Times New Roman"/>
          <w:szCs w:val="24"/>
        </w:rPr>
        <w:t xml:space="preserve"> </w:t>
      </w:r>
      <w:r w:rsidR="004B1E4C" w:rsidRPr="006B1925">
        <w:rPr>
          <w:rFonts w:cs="Times New Roman"/>
          <w:sz w:val="22"/>
        </w:rPr>
        <w:t>je personál se směrnicemi seznámen skutečně (četl je, měl možnost o nich diskutovat, byly mu vysvětleny nejasnosti, zodpovězeny otázky</w:t>
      </w:r>
      <w:r w:rsidR="00AF01AF" w:rsidRPr="006B1925">
        <w:rPr>
          <w:rFonts w:cs="Times New Roman"/>
          <w:sz w:val="22"/>
        </w:rPr>
        <w:t xml:space="preserve">, byly zapracovány případné připomínky) </w:t>
      </w:r>
      <w:r w:rsidR="004B1E4C" w:rsidRPr="006B1925">
        <w:rPr>
          <w:rFonts w:cs="Times New Roman"/>
          <w:sz w:val="22"/>
        </w:rPr>
        <w:t xml:space="preserve">nebo pouze formálně </w:t>
      </w:r>
      <w:r w:rsidR="00AF01AF" w:rsidRPr="006B1925">
        <w:rPr>
          <w:rFonts w:cs="Times New Roman"/>
          <w:sz w:val="22"/>
        </w:rPr>
        <w:t xml:space="preserve">(podepsal je), zda se se směrnicemi ztotožňuje a zda se ztotožňuje s principy kvalitní a bezpečné péče. Analýza těchto oblastí by mohla objasnit, </w:t>
      </w:r>
      <w:r w:rsidR="004B1E4C" w:rsidRPr="006B1925">
        <w:rPr>
          <w:rFonts w:cs="Times New Roman"/>
          <w:sz w:val="22"/>
        </w:rPr>
        <w:t xml:space="preserve">co vede zdravotnický personál oddělení, kde </w:t>
      </w:r>
      <w:r w:rsidR="00AF01AF" w:rsidRPr="006B1925">
        <w:rPr>
          <w:rFonts w:cs="Times New Roman"/>
          <w:sz w:val="22"/>
        </w:rPr>
        <w:t>šetření probíhalo</w:t>
      </w:r>
      <w:r w:rsidR="004B1E4C" w:rsidRPr="006B1925">
        <w:rPr>
          <w:rFonts w:cs="Times New Roman"/>
          <w:sz w:val="22"/>
        </w:rPr>
        <w:t>, k nerespektování platných směrnic</w:t>
      </w:r>
      <w:r w:rsidR="00EF547A" w:rsidRPr="006B1925">
        <w:rPr>
          <w:rFonts w:cs="Times New Roman"/>
          <w:sz w:val="22"/>
        </w:rPr>
        <w:t xml:space="preserve">. </w:t>
      </w:r>
    </w:p>
    <w:p w14:paraId="24EEB322" w14:textId="10F7E6FE" w:rsidR="00934A29" w:rsidRPr="006B1925" w:rsidRDefault="00934A29" w:rsidP="00934A29">
      <w:pPr>
        <w:rPr>
          <w:rFonts w:cs="Times New Roman"/>
          <w:sz w:val="22"/>
        </w:rPr>
      </w:pPr>
      <w:r w:rsidRPr="006B1925">
        <w:rPr>
          <w:rFonts w:cs="Times New Roman"/>
          <w:sz w:val="22"/>
        </w:rPr>
        <w:t xml:space="preserve">Názory na použití FMEA analýzy pro identifikace rizik se v odborné literatuře různí. </w:t>
      </w:r>
      <w:r w:rsidR="007E0CA8" w:rsidRPr="006B1925">
        <w:rPr>
          <w:rFonts w:cs="Times New Roman"/>
          <w:sz w:val="22"/>
        </w:rPr>
        <w:t xml:space="preserve">Dle Šupšákové </w:t>
      </w:r>
      <w:sdt>
        <w:sdtPr>
          <w:rPr>
            <w:rFonts w:cs="Times New Roman"/>
            <w:sz w:val="22"/>
          </w:rPr>
          <w:id w:val="739449785"/>
          <w:citation/>
        </w:sdtPr>
        <w:sdtEndPr/>
        <w:sdtContent>
          <w:r w:rsidR="001B3391" w:rsidRPr="006B1925">
            <w:rPr>
              <w:rFonts w:cs="Times New Roman"/>
              <w:sz w:val="22"/>
            </w:rPr>
            <w:fldChar w:fldCharType="begin"/>
          </w:r>
          <w:r w:rsidR="008D3310">
            <w:rPr>
              <w:rFonts w:cs="Times New Roman"/>
              <w:sz w:val="22"/>
            </w:rPr>
            <w:instrText xml:space="preserve">CITATION BFeXuWPfWpRMnGAr \p 13 \n  \l 1029 </w:instrText>
          </w:r>
          <w:r w:rsidR="001B3391" w:rsidRPr="006B1925">
            <w:rPr>
              <w:rFonts w:cs="Times New Roman"/>
              <w:sz w:val="22"/>
            </w:rPr>
            <w:fldChar w:fldCharType="separate"/>
          </w:r>
          <w:r w:rsidR="008D3310" w:rsidRPr="008D3310">
            <w:rPr>
              <w:rFonts w:cs="Times New Roman"/>
              <w:sz w:val="22"/>
            </w:rPr>
            <w:t>(2017, s. 13)</w:t>
          </w:r>
          <w:r w:rsidR="001B3391" w:rsidRPr="006B1925">
            <w:rPr>
              <w:rFonts w:cs="Times New Roman"/>
              <w:sz w:val="22"/>
            </w:rPr>
            <w:fldChar w:fldCharType="end"/>
          </w:r>
        </w:sdtContent>
      </w:sdt>
      <w:r w:rsidR="007E0CA8" w:rsidRPr="006B1925">
        <w:rPr>
          <w:rFonts w:cs="Times New Roman"/>
          <w:sz w:val="22"/>
        </w:rPr>
        <w:t xml:space="preserve"> je možné FMEA využít pro analýzu rizik při podávání léků.</w:t>
      </w:r>
      <w:r w:rsidRPr="006B1925">
        <w:rPr>
          <w:rFonts w:cs="Times New Roman"/>
          <w:sz w:val="22"/>
        </w:rPr>
        <w:t xml:space="preserve"> </w:t>
      </w:r>
      <w:r w:rsidR="00FA65BD" w:rsidRPr="006B1925">
        <w:rPr>
          <w:rFonts w:cs="Times New Roman"/>
          <w:sz w:val="22"/>
        </w:rPr>
        <w:t xml:space="preserve">Za přínosnou v případě proaktivní identifikace rizik ji považuje i Roesser </w:t>
      </w:r>
      <w:sdt>
        <w:sdtPr>
          <w:rPr>
            <w:rFonts w:cs="Times New Roman"/>
            <w:sz w:val="22"/>
          </w:rPr>
          <w:id w:val="-2094696400"/>
          <w:citation/>
        </w:sdtPr>
        <w:sdtEndPr/>
        <w:sdtContent>
          <w:r w:rsidR="00FA65BD" w:rsidRPr="006B1925">
            <w:rPr>
              <w:rFonts w:cs="Times New Roman"/>
              <w:sz w:val="22"/>
            </w:rPr>
            <w:fldChar w:fldCharType="begin"/>
          </w:r>
          <w:r w:rsidR="00FA65BD" w:rsidRPr="006B1925">
            <w:rPr>
              <w:rFonts w:cs="Times New Roman"/>
              <w:sz w:val="22"/>
            </w:rPr>
            <w:instrText xml:space="preserve">CITATION Ho8uW53ARHvT5J49 \n  \l 1029 </w:instrText>
          </w:r>
          <w:r w:rsidR="00FA65BD" w:rsidRPr="006B1925">
            <w:rPr>
              <w:rFonts w:cs="Times New Roman"/>
              <w:sz w:val="22"/>
            </w:rPr>
            <w:fldChar w:fldCharType="separate"/>
          </w:r>
          <w:r w:rsidR="00544B14" w:rsidRPr="006B1925">
            <w:rPr>
              <w:rFonts w:cs="Times New Roman"/>
              <w:sz w:val="22"/>
            </w:rPr>
            <w:t>(2007)</w:t>
          </w:r>
          <w:r w:rsidR="00FA65BD" w:rsidRPr="006B1925">
            <w:rPr>
              <w:rFonts w:cs="Times New Roman"/>
              <w:sz w:val="22"/>
            </w:rPr>
            <w:fldChar w:fldCharType="end"/>
          </w:r>
        </w:sdtContent>
      </w:sdt>
      <w:r w:rsidR="00FA65BD" w:rsidRPr="006B1925">
        <w:rPr>
          <w:rFonts w:cs="Times New Roman"/>
          <w:sz w:val="22"/>
        </w:rPr>
        <w:t>, která ji použila</w:t>
      </w:r>
      <w:r w:rsidRPr="006B1925">
        <w:rPr>
          <w:rFonts w:cs="Times New Roman"/>
          <w:sz w:val="22"/>
        </w:rPr>
        <w:t xml:space="preserve"> </w:t>
      </w:r>
      <w:r w:rsidR="00FA65BD" w:rsidRPr="006B1925">
        <w:rPr>
          <w:rFonts w:cs="Times New Roman"/>
          <w:sz w:val="22"/>
        </w:rPr>
        <w:t>pro analýzu procesů podávání léčiv na onkologii</w:t>
      </w:r>
      <w:r w:rsidRPr="006B1925">
        <w:rPr>
          <w:rFonts w:cs="Times New Roman"/>
          <w:sz w:val="22"/>
        </w:rPr>
        <w:t xml:space="preserve">. Její tým identifikoval jako nejrizikovější neúplné ordinace léčiv a následné nepožadování vysvětlení. </w:t>
      </w:r>
      <w:r w:rsidR="00FA65BD" w:rsidRPr="006B1925">
        <w:rPr>
          <w:rFonts w:cs="Times New Roman"/>
          <w:sz w:val="22"/>
        </w:rPr>
        <w:t xml:space="preserve">Validitu metody FMEA naopak zpochybnil </w:t>
      </w:r>
      <w:r w:rsidR="00FA65BD" w:rsidRPr="006B1925">
        <w:rPr>
          <w:sz w:val="22"/>
          <w:lang w:eastAsia="cs-CZ"/>
        </w:rPr>
        <w:t xml:space="preserve">tým Shebl, Franklin a Barber </w:t>
      </w:r>
      <w:sdt>
        <w:sdtPr>
          <w:rPr>
            <w:sz w:val="22"/>
            <w:lang w:eastAsia="cs-CZ"/>
          </w:rPr>
          <w:id w:val="-1079670733"/>
          <w:citation/>
        </w:sdtPr>
        <w:sdtEndPr/>
        <w:sdtContent>
          <w:r w:rsidR="00FA65BD" w:rsidRPr="006B1925">
            <w:rPr>
              <w:sz w:val="22"/>
              <w:lang w:eastAsia="cs-CZ"/>
            </w:rPr>
            <w:fldChar w:fldCharType="begin"/>
          </w:r>
          <w:r w:rsidR="00FA65BD" w:rsidRPr="006B1925">
            <w:rPr>
              <w:sz w:val="22"/>
              <w:lang w:eastAsia="cs-CZ"/>
            </w:rPr>
            <w:instrText xml:space="preserve">CITATION zTBavJkEC5RPpMXj \n  \l 1029 </w:instrText>
          </w:r>
          <w:r w:rsidR="00FA65BD" w:rsidRPr="006B1925">
            <w:rPr>
              <w:sz w:val="22"/>
              <w:lang w:eastAsia="cs-CZ"/>
            </w:rPr>
            <w:fldChar w:fldCharType="separate"/>
          </w:r>
          <w:r w:rsidR="00544B14" w:rsidRPr="006B1925">
            <w:rPr>
              <w:sz w:val="22"/>
              <w:lang w:eastAsia="cs-CZ"/>
            </w:rPr>
            <w:t>(2012)</w:t>
          </w:r>
          <w:r w:rsidR="00FA65BD" w:rsidRPr="006B1925">
            <w:rPr>
              <w:sz w:val="22"/>
              <w:lang w:eastAsia="cs-CZ"/>
            </w:rPr>
            <w:fldChar w:fldCharType="end"/>
          </w:r>
        </w:sdtContent>
      </w:sdt>
      <w:r w:rsidR="00FA65BD" w:rsidRPr="006B1925">
        <w:rPr>
          <w:sz w:val="22"/>
          <w:lang w:eastAsia="cs-CZ"/>
        </w:rPr>
        <w:t xml:space="preserve">. Jeho odborníci došli k závěru, že validace v podstatě není možná, protože jsou jednotlivé body v oblastech S, O a D i stanovení míry rizika založeny pouze na zkušenostech a znalostech konkrétních týmů. Každý tým si volí své vlastní hodnocení, proto nelze metodu zobecňovat a výsledky získané různými týmy porovnávat. Podobně JCI konstatuje, že organizace, které jsou zvyklé pracovat na základě evidence-based přístupů mohou mít s touto metodou problém, protože ji nelze považovat za stoprocentně vědeckou. JCI proto doporučuje FMEA kombinovat s jinou metodou pro analýzu rizik </w:t>
      </w:r>
      <w:sdt>
        <w:sdtPr>
          <w:rPr>
            <w:sz w:val="22"/>
            <w:lang w:eastAsia="cs-CZ"/>
          </w:rPr>
          <w:id w:val="-1837066512"/>
          <w:citation/>
        </w:sdtPr>
        <w:sdtEndPr/>
        <w:sdtContent>
          <w:r w:rsidR="00FA65BD" w:rsidRPr="006B1925">
            <w:rPr>
              <w:sz w:val="22"/>
              <w:lang w:eastAsia="cs-CZ"/>
            </w:rPr>
            <w:fldChar w:fldCharType="begin"/>
          </w:r>
          <w:r w:rsidR="008D3310">
            <w:rPr>
              <w:sz w:val="22"/>
              <w:lang w:eastAsia="cs-CZ"/>
            </w:rPr>
            <w:instrText xml:space="preserve">CITATION PHVW2MzMKOnxolnH \p 2 \l 1029 </w:instrText>
          </w:r>
          <w:r w:rsidR="00FA65BD" w:rsidRPr="006B1925">
            <w:rPr>
              <w:sz w:val="22"/>
              <w:lang w:eastAsia="cs-CZ"/>
            </w:rPr>
            <w:fldChar w:fldCharType="separate"/>
          </w:r>
          <w:r w:rsidR="008D3310" w:rsidRPr="008D3310">
            <w:rPr>
              <w:sz w:val="22"/>
              <w:lang w:eastAsia="cs-CZ"/>
            </w:rPr>
            <w:t>(JCI, 2010, s. 2)</w:t>
          </w:r>
          <w:r w:rsidR="00FA65BD" w:rsidRPr="006B1925">
            <w:rPr>
              <w:sz w:val="22"/>
              <w:lang w:eastAsia="cs-CZ"/>
            </w:rPr>
            <w:fldChar w:fldCharType="end"/>
          </w:r>
        </w:sdtContent>
      </w:sdt>
      <w:r w:rsidR="00FA65BD" w:rsidRPr="006B1925">
        <w:rPr>
          <w:sz w:val="22"/>
          <w:lang w:eastAsia="cs-CZ"/>
        </w:rPr>
        <w:t xml:space="preserve">. </w:t>
      </w:r>
      <w:r w:rsidR="007E0CA8" w:rsidRPr="006B1925">
        <w:rPr>
          <w:rFonts w:cs="Times New Roman"/>
          <w:sz w:val="22"/>
        </w:rPr>
        <w:t xml:space="preserve"> </w:t>
      </w:r>
      <w:r w:rsidRPr="006B1925">
        <w:rPr>
          <w:rFonts w:cs="Times New Roman"/>
          <w:sz w:val="22"/>
        </w:rPr>
        <w:t xml:space="preserve">Janíček, a Marek </w:t>
      </w:r>
      <w:sdt>
        <w:sdtPr>
          <w:rPr>
            <w:rFonts w:cs="Times New Roman"/>
            <w:sz w:val="22"/>
          </w:rPr>
          <w:id w:val="-1205562024"/>
          <w:citation/>
        </w:sdtPr>
        <w:sdtEndPr/>
        <w:sdtContent>
          <w:r w:rsidRPr="006B1925">
            <w:rPr>
              <w:rFonts w:cs="Times New Roman"/>
              <w:sz w:val="22"/>
            </w:rPr>
            <w:fldChar w:fldCharType="begin"/>
          </w:r>
          <w:r w:rsidR="006E1077" w:rsidRPr="006B1925">
            <w:rPr>
              <w:rFonts w:cs="Times New Roman"/>
              <w:sz w:val="22"/>
            </w:rPr>
            <w:instrText xml:space="preserve">CITATION n47TzpWGkDJ2MDyL \n  \l 1029 </w:instrText>
          </w:r>
          <w:r w:rsidRPr="006B1925">
            <w:rPr>
              <w:rFonts w:cs="Times New Roman"/>
              <w:sz w:val="22"/>
            </w:rPr>
            <w:fldChar w:fldCharType="separate"/>
          </w:r>
          <w:r w:rsidR="00544B14" w:rsidRPr="006B1925">
            <w:rPr>
              <w:rFonts w:cs="Times New Roman"/>
              <w:sz w:val="22"/>
            </w:rPr>
            <w:t>(2013)</w:t>
          </w:r>
          <w:r w:rsidRPr="006B1925">
            <w:rPr>
              <w:rFonts w:cs="Times New Roman"/>
              <w:sz w:val="22"/>
            </w:rPr>
            <w:fldChar w:fldCharType="end"/>
          </w:r>
        </w:sdtContent>
      </w:sdt>
      <w:r w:rsidRPr="006B1925">
        <w:rPr>
          <w:rFonts w:cs="Times New Roman"/>
          <w:sz w:val="22"/>
        </w:rPr>
        <w:t xml:space="preserve"> za nevýhodu této metody považují fakt, že nezahrnuje pochybení způsobená jednotlivci a ev. softwarovými chybami.</w:t>
      </w:r>
    </w:p>
    <w:p w14:paraId="7C32EC9E" w14:textId="0AF1B6CF" w:rsidR="003C7D53" w:rsidRPr="008C3F49" w:rsidRDefault="00FA65BD" w:rsidP="003C7D53">
      <w:pPr>
        <w:rPr>
          <w:sz w:val="22"/>
          <w:lang w:eastAsia="cs-CZ"/>
        </w:rPr>
      </w:pPr>
      <w:r w:rsidRPr="00A82BE8">
        <w:rPr>
          <w:rFonts w:cs="Times New Roman"/>
          <w:sz w:val="22"/>
        </w:rPr>
        <w:lastRenderedPageBreak/>
        <w:t xml:space="preserve">V naší studii jsme se rozhodli použít doporučení Šupšákové (2017) a Roesser (2007) </w:t>
      </w:r>
      <w:r w:rsidR="003C7D53" w:rsidRPr="00A82BE8">
        <w:rPr>
          <w:rFonts w:cs="Times New Roman"/>
          <w:sz w:val="22"/>
        </w:rPr>
        <w:t>a m</w:t>
      </w:r>
      <w:r w:rsidR="007A444A" w:rsidRPr="00A82BE8">
        <w:rPr>
          <w:rFonts w:cs="Times New Roman"/>
          <w:sz w:val="22"/>
        </w:rPr>
        <w:t xml:space="preserve">etodou FMEA </w:t>
      </w:r>
      <w:r w:rsidR="003C7D53" w:rsidRPr="00A82BE8">
        <w:rPr>
          <w:rFonts w:cs="Times New Roman"/>
          <w:sz w:val="22"/>
        </w:rPr>
        <w:t xml:space="preserve">analyzovat rizika </w:t>
      </w:r>
      <w:r w:rsidR="000E3C4D" w:rsidRPr="00A82BE8">
        <w:rPr>
          <w:rFonts w:cs="Times New Roman"/>
          <w:sz w:val="22"/>
        </w:rPr>
        <w:t>procesů</w:t>
      </w:r>
      <w:r w:rsidR="0085603A" w:rsidRPr="00A82BE8">
        <w:rPr>
          <w:rFonts w:cs="Times New Roman"/>
          <w:sz w:val="22"/>
        </w:rPr>
        <w:t xml:space="preserve">, které byly </w:t>
      </w:r>
      <w:r w:rsidR="000E3C4D" w:rsidRPr="00A82BE8">
        <w:rPr>
          <w:rFonts w:cs="Times New Roman"/>
          <w:sz w:val="22"/>
        </w:rPr>
        <w:t>identifikovány</w:t>
      </w:r>
      <w:r w:rsidR="00AF7F66" w:rsidRPr="00A82BE8">
        <w:rPr>
          <w:rFonts w:cs="Times New Roman"/>
          <w:sz w:val="22"/>
        </w:rPr>
        <w:t xml:space="preserve"> jako nebezpečné</w:t>
      </w:r>
      <w:r w:rsidR="003C7D53" w:rsidRPr="00A82BE8">
        <w:rPr>
          <w:rFonts w:cs="Times New Roman"/>
          <w:sz w:val="22"/>
        </w:rPr>
        <w:t xml:space="preserve"> při </w:t>
      </w:r>
      <w:r w:rsidR="004248DB" w:rsidRPr="00A82BE8">
        <w:rPr>
          <w:rFonts w:cs="Times New Roman"/>
          <w:sz w:val="22"/>
        </w:rPr>
        <w:t xml:space="preserve">dříve provedených </w:t>
      </w:r>
      <w:r w:rsidR="003C7D53" w:rsidRPr="00A82BE8">
        <w:rPr>
          <w:rFonts w:cs="Times New Roman"/>
          <w:sz w:val="22"/>
        </w:rPr>
        <w:t>auditech na manipulaci s léčivými přípravky</w:t>
      </w:r>
      <w:r w:rsidR="00AF01AF" w:rsidRPr="00A82BE8">
        <w:rPr>
          <w:rFonts w:cs="Times New Roman"/>
          <w:sz w:val="22"/>
        </w:rPr>
        <w:t xml:space="preserve"> na sledovaném pracovišti</w:t>
      </w:r>
      <w:r w:rsidR="0085603A" w:rsidRPr="00A82BE8">
        <w:rPr>
          <w:rFonts w:cs="Times New Roman"/>
          <w:sz w:val="22"/>
        </w:rPr>
        <w:t xml:space="preserve">. </w:t>
      </w:r>
      <w:r w:rsidR="003C7D53" w:rsidRPr="00A82BE8">
        <w:rPr>
          <w:rFonts w:cs="Times New Roman"/>
          <w:sz w:val="22"/>
        </w:rPr>
        <w:t xml:space="preserve">Můžeme konstatovat, že se nám metoda osvědčila. </w:t>
      </w:r>
      <w:r w:rsidR="0031030B" w:rsidRPr="00A82BE8">
        <w:rPr>
          <w:rFonts w:cs="Times New Roman"/>
          <w:sz w:val="22"/>
        </w:rPr>
        <w:t>Vzhledem k výše zmíněné problematické oblasti D (pravděpodobnost odhalení chyby) lze uvažovat také o použití HFMEA</w:t>
      </w:r>
      <w:r w:rsidR="00006782" w:rsidRPr="00A82BE8">
        <w:rPr>
          <w:rFonts w:cs="Times New Roman"/>
          <w:sz w:val="22"/>
        </w:rPr>
        <w:t>, protože není nutné stanovovat RPN při jehož výpočtu je nutné zohlednit oblast D</w:t>
      </w:r>
      <w:r w:rsidR="0031030B" w:rsidRPr="00A82BE8">
        <w:rPr>
          <w:rFonts w:cs="Times New Roman"/>
          <w:sz w:val="22"/>
        </w:rPr>
        <w:t xml:space="preserve">. Na rozdíl od </w:t>
      </w:r>
      <w:r w:rsidR="0031030B" w:rsidRPr="00A82BE8">
        <w:rPr>
          <w:sz w:val="22"/>
          <w:lang w:eastAsia="cs-CZ"/>
        </w:rPr>
        <w:t xml:space="preserve">Shebl, Franklin a Barber </w:t>
      </w:r>
      <w:sdt>
        <w:sdtPr>
          <w:rPr>
            <w:sz w:val="22"/>
            <w:lang w:eastAsia="cs-CZ"/>
          </w:rPr>
          <w:id w:val="1855690034"/>
          <w:citation/>
        </w:sdtPr>
        <w:sdtEndPr/>
        <w:sdtContent>
          <w:r w:rsidR="0031030B" w:rsidRPr="00A82BE8">
            <w:rPr>
              <w:sz w:val="22"/>
              <w:lang w:eastAsia="cs-CZ"/>
            </w:rPr>
            <w:fldChar w:fldCharType="begin"/>
          </w:r>
          <w:r w:rsidR="0031030B" w:rsidRPr="00A82BE8">
            <w:rPr>
              <w:sz w:val="22"/>
              <w:lang w:eastAsia="cs-CZ"/>
            </w:rPr>
            <w:instrText xml:space="preserve">CITATION zTBavJkEC5RPpMXj \n  \l 1029 </w:instrText>
          </w:r>
          <w:r w:rsidR="0031030B" w:rsidRPr="00A82BE8">
            <w:rPr>
              <w:sz w:val="22"/>
              <w:lang w:eastAsia="cs-CZ"/>
            </w:rPr>
            <w:fldChar w:fldCharType="separate"/>
          </w:r>
          <w:r w:rsidR="0031030B" w:rsidRPr="00A82BE8">
            <w:rPr>
              <w:sz w:val="22"/>
              <w:lang w:eastAsia="cs-CZ"/>
            </w:rPr>
            <w:t>(2012)</w:t>
          </w:r>
          <w:r w:rsidR="0031030B" w:rsidRPr="00A82BE8">
            <w:rPr>
              <w:sz w:val="22"/>
              <w:lang w:eastAsia="cs-CZ"/>
            </w:rPr>
            <w:fldChar w:fldCharType="end"/>
          </w:r>
        </w:sdtContent>
      </w:sdt>
      <w:r w:rsidR="0031030B" w:rsidRPr="00A82BE8">
        <w:rPr>
          <w:rFonts w:cs="Times New Roman"/>
          <w:sz w:val="22"/>
        </w:rPr>
        <w:t xml:space="preserve"> se d</w:t>
      </w:r>
      <w:r w:rsidR="003C7D53" w:rsidRPr="00A82BE8">
        <w:rPr>
          <w:sz w:val="22"/>
          <w:lang w:eastAsia="cs-CZ"/>
        </w:rPr>
        <w:t xml:space="preserve">omníváme, že je možné FMEA </w:t>
      </w:r>
      <w:r w:rsidR="0031030B" w:rsidRPr="00A82BE8">
        <w:rPr>
          <w:sz w:val="22"/>
          <w:lang w:eastAsia="cs-CZ"/>
        </w:rPr>
        <w:t xml:space="preserve">a HFMEA </w:t>
      </w:r>
      <w:r w:rsidR="003C7D53" w:rsidRPr="00A82BE8">
        <w:rPr>
          <w:sz w:val="22"/>
          <w:lang w:eastAsia="cs-CZ"/>
        </w:rPr>
        <w:t xml:space="preserve">použít i v kontextu evidence based přístupů, neboť i názory odborníků patří mezi </w:t>
      </w:r>
      <w:r w:rsidR="003C7D53" w:rsidRPr="008C3F49">
        <w:rPr>
          <w:sz w:val="22"/>
          <w:lang w:eastAsia="cs-CZ"/>
        </w:rPr>
        <w:t xml:space="preserve">vědecké </w:t>
      </w:r>
      <w:r w:rsidR="00CE443D" w:rsidRPr="008C3F49">
        <w:rPr>
          <w:sz w:val="22"/>
          <w:lang w:eastAsia="cs-CZ"/>
        </w:rPr>
        <w:t>důkazy, i když s nejnižší váhou</w:t>
      </w:r>
      <w:r w:rsidR="003C7D53" w:rsidRPr="008C3F49">
        <w:rPr>
          <w:sz w:val="22"/>
          <w:lang w:eastAsia="cs-CZ"/>
        </w:rPr>
        <w:t xml:space="preserve"> </w:t>
      </w:r>
      <w:sdt>
        <w:sdtPr>
          <w:rPr>
            <w:sz w:val="22"/>
            <w:lang w:eastAsia="cs-CZ"/>
          </w:rPr>
          <w:id w:val="1290396265"/>
          <w:citation/>
        </w:sdtPr>
        <w:sdtEndPr/>
        <w:sdtContent>
          <w:r w:rsidR="003C7D53" w:rsidRPr="008C3F49">
            <w:rPr>
              <w:sz w:val="22"/>
              <w:lang w:eastAsia="cs-CZ"/>
            </w:rPr>
            <w:fldChar w:fldCharType="begin"/>
          </w:r>
          <w:r w:rsidR="006E1077" w:rsidRPr="008C3F49">
            <w:rPr>
              <w:sz w:val="22"/>
              <w:lang w:eastAsia="cs-CZ"/>
            </w:rPr>
            <w:instrText xml:space="preserve">CITATION NFrPi1j4QdArW53A \l 1029 </w:instrText>
          </w:r>
          <w:r w:rsidR="003C7D53" w:rsidRPr="008C3F49">
            <w:rPr>
              <w:sz w:val="22"/>
              <w:lang w:eastAsia="cs-CZ"/>
            </w:rPr>
            <w:fldChar w:fldCharType="separate"/>
          </w:r>
          <w:r w:rsidR="00544B14" w:rsidRPr="008C3F49">
            <w:rPr>
              <w:sz w:val="22"/>
              <w:lang w:eastAsia="cs-CZ"/>
            </w:rPr>
            <w:t>(Jarošová, 2014)</w:t>
          </w:r>
          <w:r w:rsidR="003C7D53" w:rsidRPr="008C3F49">
            <w:rPr>
              <w:sz w:val="22"/>
              <w:lang w:eastAsia="cs-CZ"/>
            </w:rPr>
            <w:fldChar w:fldCharType="end"/>
          </w:r>
        </w:sdtContent>
      </w:sdt>
      <w:r w:rsidR="003C7D53" w:rsidRPr="008C3F49">
        <w:rPr>
          <w:sz w:val="22"/>
          <w:lang w:eastAsia="cs-CZ"/>
        </w:rPr>
        <w:t>.</w:t>
      </w:r>
      <w:r w:rsidR="004B1E4C" w:rsidRPr="008C3F49">
        <w:rPr>
          <w:sz w:val="22"/>
          <w:lang w:eastAsia="cs-CZ"/>
        </w:rPr>
        <w:t xml:space="preserve"> Pro zvýšení validity výsledků je však nutné pečlivě vybírat odborníky, kteří rizika hodnotí. Měli by to být lidé zodpovědní, neovlivnitelní, lidé s dobrou znalostí problematiky, zkušeností a schopností kritického myšlení. </w:t>
      </w:r>
      <w:r w:rsidR="00592DDF">
        <w:rPr>
          <w:sz w:val="22"/>
          <w:lang w:eastAsia="cs-CZ"/>
        </w:rPr>
        <w:t>Důležité je též zmínit, že „</w:t>
      </w:r>
      <w:r w:rsidR="00592DDF" w:rsidRPr="00592DDF">
        <w:rPr>
          <w:i/>
          <w:sz w:val="22"/>
          <w:lang w:eastAsia="cs-CZ"/>
        </w:rPr>
        <w:t>metoda umožňuje kromě posouzení rizik též komunikaci v týmu a učení se navzájem</w:t>
      </w:r>
      <w:r w:rsidR="00592DDF">
        <w:rPr>
          <w:sz w:val="22"/>
          <w:lang w:eastAsia="cs-CZ"/>
        </w:rPr>
        <w:t>“ (Marsová, 2018, s 2).</w:t>
      </w:r>
    </w:p>
    <w:p w14:paraId="78E349E1" w14:textId="77777777" w:rsidR="009A528D" w:rsidRDefault="009A528D" w:rsidP="00FD7ECF">
      <w:pPr>
        <w:rPr>
          <w:rFonts w:cs="Times New Roman"/>
          <w:b/>
          <w:sz w:val="26"/>
          <w:szCs w:val="26"/>
        </w:rPr>
      </w:pPr>
    </w:p>
    <w:p w14:paraId="721D496F" w14:textId="4ED9140E" w:rsidR="00613501" w:rsidRPr="009A528D" w:rsidRDefault="002065F5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Závěr</w:t>
      </w:r>
    </w:p>
    <w:p w14:paraId="067B9E55" w14:textId="70E82A38" w:rsidR="00645BE3" w:rsidRPr="006B1925" w:rsidRDefault="006F165C" w:rsidP="00645BE3">
      <w:pPr>
        <w:rPr>
          <w:rFonts w:cs="Times New Roman"/>
          <w:sz w:val="22"/>
        </w:rPr>
      </w:pPr>
      <w:r w:rsidRPr="009A528D">
        <w:rPr>
          <w:rFonts w:cs="Times New Roman"/>
          <w:sz w:val="22"/>
        </w:rPr>
        <w:t xml:space="preserve">Byla provedena preventivní FMEA </w:t>
      </w:r>
      <w:r w:rsidR="009A528D" w:rsidRPr="009A528D">
        <w:rPr>
          <w:rFonts w:cs="Times New Roman"/>
          <w:sz w:val="22"/>
        </w:rPr>
        <w:t>procesu</w:t>
      </w:r>
      <w:r w:rsidRPr="009A528D">
        <w:rPr>
          <w:rFonts w:cs="Times New Roman"/>
          <w:sz w:val="22"/>
        </w:rPr>
        <w:t xml:space="preserve"> v oblasti ordinací analgetik, </w:t>
      </w:r>
      <w:r w:rsidR="009A528D" w:rsidRPr="009A528D">
        <w:rPr>
          <w:rFonts w:cs="Times New Roman"/>
          <w:sz w:val="22"/>
        </w:rPr>
        <w:t>jehož části by</w:t>
      </w:r>
      <w:r w:rsidRPr="009A528D">
        <w:rPr>
          <w:rFonts w:cs="Times New Roman"/>
          <w:sz w:val="22"/>
        </w:rPr>
        <w:t xml:space="preserve"> byly popsány při auditu uzavřených zdravotnických dokum</w:t>
      </w:r>
      <w:r w:rsidR="006152EC" w:rsidRPr="009A528D">
        <w:rPr>
          <w:rFonts w:cs="Times New Roman"/>
          <w:sz w:val="22"/>
        </w:rPr>
        <w:t>entací, který předcházel této analýze</w:t>
      </w:r>
      <w:r w:rsidRPr="009A528D">
        <w:rPr>
          <w:rFonts w:cs="Times New Roman"/>
          <w:sz w:val="22"/>
        </w:rPr>
        <w:t xml:space="preserve">. Výsledky auditu byly pro tým expertů inspirací k výběru </w:t>
      </w:r>
      <w:r w:rsidR="009A528D" w:rsidRPr="009A528D">
        <w:rPr>
          <w:rFonts w:cs="Times New Roman"/>
          <w:sz w:val="22"/>
        </w:rPr>
        <w:t>částí procesu</w:t>
      </w:r>
      <w:r w:rsidRPr="009A528D">
        <w:rPr>
          <w:rFonts w:cs="Times New Roman"/>
          <w:sz w:val="22"/>
        </w:rPr>
        <w:t xml:space="preserve"> pro FMEA. Vybrány byly </w:t>
      </w:r>
      <w:r w:rsidR="009A528D" w:rsidRPr="009A528D">
        <w:rPr>
          <w:rFonts w:cs="Times New Roman"/>
          <w:sz w:val="22"/>
        </w:rPr>
        <w:t>části procesu</w:t>
      </w:r>
      <w:r w:rsidRPr="009A528D">
        <w:rPr>
          <w:rFonts w:cs="Times New Roman"/>
          <w:sz w:val="22"/>
        </w:rPr>
        <w:t xml:space="preserve"> v souvislosti se vznikem specifické potřeby ze strany pacienta (podmíněná ordinace analgetik), u kterých by se dal očekávat výskyt medikačního pochybení v budoucnu. </w:t>
      </w:r>
      <w:r w:rsidR="009A528D" w:rsidRPr="009A528D">
        <w:rPr>
          <w:rFonts w:cs="Times New Roman"/>
          <w:sz w:val="22"/>
        </w:rPr>
        <w:t>N</w:t>
      </w:r>
      <w:r w:rsidRPr="009A528D">
        <w:rPr>
          <w:rFonts w:cs="Times New Roman"/>
          <w:sz w:val="22"/>
        </w:rPr>
        <w:t>edošlo k medikačnímu pochybení, ale tým na základě svých zkušenost cítil potřebu provést u nich proaktivní analýzu rizik.</w:t>
      </w:r>
      <w:r w:rsidR="00312F90" w:rsidRPr="009A528D">
        <w:rPr>
          <w:rFonts w:cs="Times New Roman"/>
          <w:sz w:val="22"/>
        </w:rPr>
        <w:t xml:space="preserve"> </w:t>
      </w:r>
      <w:r w:rsidR="00191795" w:rsidRPr="009A528D">
        <w:rPr>
          <w:rFonts w:cs="Times New Roman"/>
          <w:sz w:val="22"/>
        </w:rPr>
        <w:t>U </w:t>
      </w:r>
      <w:r w:rsidRPr="009A528D">
        <w:rPr>
          <w:rFonts w:cs="Times New Roman"/>
          <w:sz w:val="22"/>
        </w:rPr>
        <w:t xml:space="preserve">vybraných částí procesu </w:t>
      </w:r>
      <w:r w:rsidR="001540D6" w:rsidRPr="009A528D">
        <w:rPr>
          <w:rFonts w:cs="Times New Roman"/>
          <w:sz w:val="22"/>
        </w:rPr>
        <w:t xml:space="preserve">byla </w:t>
      </w:r>
      <w:r w:rsidR="002065F5" w:rsidRPr="009A528D">
        <w:rPr>
          <w:rFonts w:cs="Times New Roman"/>
          <w:sz w:val="22"/>
        </w:rPr>
        <w:t xml:space="preserve">stanovena rizika od nízkého až po vysoké. </w:t>
      </w:r>
      <w:r w:rsidR="006C7E15" w:rsidRPr="009A528D">
        <w:rPr>
          <w:rFonts w:cs="Times New Roman"/>
          <w:sz w:val="22"/>
        </w:rPr>
        <w:t>Jako nejméně rizikovou označil záměnu matematických znamének v ordinaci léčiva, za nejvíce rizikovou nespecifikované množství ordinovaného Morphinu.</w:t>
      </w:r>
      <w:r w:rsidR="006C7E15" w:rsidRPr="009A528D">
        <w:rPr>
          <w:rFonts w:cs="Times New Roman"/>
          <w:i/>
          <w:sz w:val="22"/>
        </w:rPr>
        <w:t xml:space="preserve"> </w:t>
      </w:r>
      <w:r w:rsidR="00645BE3" w:rsidRPr="009A528D">
        <w:rPr>
          <w:rFonts w:cs="Times New Roman"/>
          <w:sz w:val="22"/>
        </w:rPr>
        <w:t>Hodnotící tým stanovil návrhy pro další postup</w:t>
      </w:r>
      <w:r w:rsidR="00E24294" w:rsidRPr="009A528D">
        <w:rPr>
          <w:rFonts w:cs="Times New Roman"/>
          <w:sz w:val="22"/>
        </w:rPr>
        <w:t>, priority řešení jednotlivých rizik byly určeny podle výše jejich RPN</w:t>
      </w:r>
      <w:r w:rsidR="00645BE3" w:rsidRPr="009A528D">
        <w:rPr>
          <w:rFonts w:cs="Times New Roman"/>
          <w:sz w:val="22"/>
        </w:rPr>
        <w:t>.</w:t>
      </w:r>
      <w:r w:rsidR="00FF5FD6" w:rsidRPr="009A528D">
        <w:rPr>
          <w:rFonts w:cs="Times New Roman"/>
          <w:sz w:val="22"/>
        </w:rPr>
        <w:t xml:space="preserve"> Zdravotničtí pracovníci, kteří pracují na odděleních pooperační péče, </w:t>
      </w:r>
      <w:r w:rsidR="007E0CA8" w:rsidRPr="009A528D">
        <w:rPr>
          <w:rFonts w:cs="Times New Roman"/>
          <w:sz w:val="22"/>
        </w:rPr>
        <w:t xml:space="preserve">budou seznámeni s výsledky provedené analýzy. </w:t>
      </w:r>
      <w:r w:rsidR="00CA7ED4" w:rsidRPr="009A528D">
        <w:rPr>
          <w:rFonts w:cs="Times New Roman"/>
          <w:sz w:val="22"/>
        </w:rPr>
        <w:t xml:space="preserve">Manažeři </w:t>
      </w:r>
      <w:r w:rsidR="007E0CA8" w:rsidRPr="009A528D">
        <w:rPr>
          <w:rFonts w:cs="Times New Roman"/>
          <w:sz w:val="22"/>
        </w:rPr>
        <w:t xml:space="preserve">oddělení zjistí osobními rozhovory od svých podřízených, </w:t>
      </w:r>
      <w:r w:rsidRPr="009A528D">
        <w:rPr>
          <w:rFonts w:cs="Times New Roman"/>
          <w:sz w:val="22"/>
        </w:rPr>
        <w:t xml:space="preserve">co by mohlo být </w:t>
      </w:r>
      <w:r w:rsidR="004248DB" w:rsidRPr="009A528D">
        <w:rPr>
          <w:rFonts w:cs="Times New Roman"/>
          <w:sz w:val="22"/>
        </w:rPr>
        <w:t xml:space="preserve">překážkami pro dodržování </w:t>
      </w:r>
      <w:r w:rsidRPr="009A528D">
        <w:rPr>
          <w:rFonts w:cs="Times New Roman"/>
          <w:sz w:val="22"/>
        </w:rPr>
        <w:t>pokynu ve směrnicích.</w:t>
      </w:r>
      <w:r w:rsidR="00003BEF" w:rsidRPr="009A528D">
        <w:rPr>
          <w:rFonts w:cs="Times New Roman"/>
          <w:sz w:val="22"/>
        </w:rPr>
        <w:t xml:space="preserve"> </w:t>
      </w:r>
      <w:r w:rsidR="007A444A" w:rsidRPr="009A528D">
        <w:rPr>
          <w:rFonts w:cs="Times New Roman"/>
          <w:sz w:val="22"/>
        </w:rPr>
        <w:t xml:space="preserve">Domníváme se, že metodu </w:t>
      </w:r>
      <w:r w:rsidR="00645BE3" w:rsidRPr="009A528D">
        <w:rPr>
          <w:rFonts w:cs="Times New Roman"/>
          <w:sz w:val="22"/>
        </w:rPr>
        <w:t xml:space="preserve">FMEA </w:t>
      </w:r>
      <w:r w:rsidR="007A444A" w:rsidRPr="009A528D">
        <w:rPr>
          <w:rFonts w:cs="Times New Roman"/>
          <w:sz w:val="22"/>
        </w:rPr>
        <w:t xml:space="preserve">je možné používat </w:t>
      </w:r>
      <w:r w:rsidR="00645BE3" w:rsidRPr="009A528D">
        <w:rPr>
          <w:rFonts w:cs="Times New Roman"/>
          <w:sz w:val="22"/>
        </w:rPr>
        <w:t>ve zdravotnictví. Lze j</w:t>
      </w:r>
      <w:r w:rsidR="007A444A" w:rsidRPr="009A528D">
        <w:rPr>
          <w:rFonts w:cs="Times New Roman"/>
          <w:sz w:val="22"/>
        </w:rPr>
        <w:t>i</w:t>
      </w:r>
      <w:r w:rsidR="00645BE3" w:rsidRPr="009A528D">
        <w:rPr>
          <w:rFonts w:cs="Times New Roman"/>
          <w:sz w:val="22"/>
        </w:rPr>
        <w:t xml:space="preserve"> aplikovat i při </w:t>
      </w:r>
      <w:r w:rsidR="007A444A" w:rsidRPr="009A528D">
        <w:rPr>
          <w:rFonts w:cs="Times New Roman"/>
          <w:sz w:val="22"/>
        </w:rPr>
        <w:t xml:space="preserve">analýze rizik souvisejících s </w:t>
      </w:r>
      <w:r w:rsidR="00645BE3" w:rsidRPr="009A528D">
        <w:rPr>
          <w:rFonts w:cs="Times New Roman"/>
          <w:sz w:val="22"/>
        </w:rPr>
        <w:t>podávání</w:t>
      </w:r>
      <w:r w:rsidR="007A444A" w:rsidRPr="009A528D">
        <w:rPr>
          <w:rFonts w:cs="Times New Roman"/>
          <w:sz w:val="22"/>
        </w:rPr>
        <w:t>m</w:t>
      </w:r>
      <w:r w:rsidR="00645BE3" w:rsidRPr="009A528D">
        <w:rPr>
          <w:rFonts w:cs="Times New Roman"/>
          <w:sz w:val="22"/>
        </w:rPr>
        <w:t xml:space="preserve"> léčiv, </w:t>
      </w:r>
      <w:r w:rsidR="007A444A" w:rsidRPr="009A528D">
        <w:rPr>
          <w:rFonts w:cs="Times New Roman"/>
          <w:sz w:val="22"/>
        </w:rPr>
        <w:t xml:space="preserve">ale </w:t>
      </w:r>
      <w:r w:rsidR="00645BE3" w:rsidRPr="009A528D">
        <w:rPr>
          <w:rFonts w:cs="Times New Roman"/>
          <w:sz w:val="22"/>
        </w:rPr>
        <w:t xml:space="preserve">je třeba </w:t>
      </w:r>
      <w:r w:rsidR="00694334" w:rsidRPr="009A528D">
        <w:rPr>
          <w:rFonts w:cs="Times New Roman"/>
          <w:sz w:val="22"/>
        </w:rPr>
        <w:t xml:space="preserve">zodpovědně vybírat odborníky posuzující rizika, důsledně </w:t>
      </w:r>
      <w:r w:rsidR="00694334" w:rsidRPr="006B1925">
        <w:rPr>
          <w:rFonts w:cs="Times New Roman"/>
          <w:sz w:val="22"/>
        </w:rPr>
        <w:t xml:space="preserve">dodržovat metodiku (tj. zejména posuzovat rizika ve všech třech oblastech) a </w:t>
      </w:r>
      <w:r w:rsidR="00645BE3" w:rsidRPr="006B1925">
        <w:rPr>
          <w:rFonts w:cs="Times New Roman"/>
          <w:sz w:val="22"/>
        </w:rPr>
        <w:t xml:space="preserve">doplnit </w:t>
      </w:r>
      <w:r w:rsidR="00694334" w:rsidRPr="006B1925">
        <w:rPr>
          <w:rFonts w:cs="Times New Roman"/>
          <w:sz w:val="22"/>
        </w:rPr>
        <w:t xml:space="preserve">FMEA </w:t>
      </w:r>
      <w:r w:rsidR="007A444A" w:rsidRPr="006B1925">
        <w:rPr>
          <w:rFonts w:cs="Times New Roman"/>
          <w:sz w:val="22"/>
        </w:rPr>
        <w:t>další</w:t>
      </w:r>
      <w:r w:rsidR="00645BE3" w:rsidRPr="006B1925">
        <w:rPr>
          <w:rFonts w:cs="Times New Roman"/>
          <w:sz w:val="22"/>
        </w:rPr>
        <w:t xml:space="preserve"> metodou </w:t>
      </w:r>
      <w:r w:rsidR="00645BE3" w:rsidRPr="00312F90">
        <w:rPr>
          <w:rFonts w:cs="Times New Roman"/>
          <w:sz w:val="22"/>
        </w:rPr>
        <w:t>zohledňující lidský faktor</w:t>
      </w:r>
      <w:r w:rsidR="00312F90" w:rsidRPr="00312F90">
        <w:rPr>
          <w:rFonts w:cs="Times New Roman"/>
          <w:sz w:val="22"/>
        </w:rPr>
        <w:t>.</w:t>
      </w:r>
    </w:p>
    <w:p w14:paraId="0C761C04" w14:textId="77777777" w:rsidR="00A5787A" w:rsidRDefault="00A5787A" w:rsidP="00FD7ECF">
      <w:pPr>
        <w:rPr>
          <w:rFonts w:cs="Times New Roman"/>
          <w:b/>
          <w:szCs w:val="24"/>
        </w:rPr>
      </w:pPr>
    </w:p>
    <w:p w14:paraId="77B886B3" w14:textId="359E141B" w:rsidR="000E2538" w:rsidRPr="006B1925" w:rsidRDefault="007C090F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Etické aspekty a konflikt zájmu</w:t>
      </w:r>
    </w:p>
    <w:p w14:paraId="0DDE2B29" w14:textId="4D32A7F3" w:rsidR="0046247E" w:rsidRPr="006B1925" w:rsidRDefault="006152EC" w:rsidP="00FD7ECF">
      <w:pPr>
        <w:rPr>
          <w:rFonts w:cs="Times New Roman"/>
          <w:sz w:val="22"/>
        </w:rPr>
      </w:pPr>
      <w:r>
        <w:rPr>
          <w:rFonts w:cs="Times New Roman"/>
          <w:sz w:val="22"/>
        </w:rPr>
        <w:t>Analýza byla prováděna</w:t>
      </w:r>
      <w:r w:rsidR="005E2018" w:rsidRPr="006B1925">
        <w:rPr>
          <w:rFonts w:cs="Times New Roman"/>
          <w:sz w:val="22"/>
        </w:rPr>
        <w:t xml:space="preserve"> se souhlasem vedení nemocnice a </w:t>
      </w:r>
      <w:r w:rsidR="0046247E" w:rsidRPr="006B1925">
        <w:rPr>
          <w:rFonts w:cs="Times New Roman"/>
          <w:sz w:val="22"/>
        </w:rPr>
        <w:t>schválen</w:t>
      </w:r>
      <w:r w:rsidR="00C07D11">
        <w:rPr>
          <w:rFonts w:cs="Times New Roman"/>
          <w:sz w:val="22"/>
        </w:rPr>
        <w:t>a</w:t>
      </w:r>
      <w:bookmarkStart w:id="0" w:name="_GoBack"/>
      <w:bookmarkEnd w:id="0"/>
      <w:r w:rsidR="005E2018" w:rsidRPr="006B1925">
        <w:rPr>
          <w:rFonts w:cs="Times New Roman"/>
          <w:sz w:val="22"/>
        </w:rPr>
        <w:t xml:space="preserve"> Etickou komisí při Fakultě zdravotnických studií Univerzity Pardubice. </w:t>
      </w:r>
      <w:r w:rsidR="007435E3" w:rsidRPr="006B1925">
        <w:rPr>
          <w:rFonts w:cs="Times New Roman"/>
          <w:sz w:val="22"/>
        </w:rPr>
        <w:t>Autoři si nejsou vědomi konfliktu zájmů.</w:t>
      </w:r>
    </w:p>
    <w:p w14:paraId="3BF5C064" w14:textId="6FE7AB6C" w:rsidR="0046247E" w:rsidRDefault="0046247E" w:rsidP="00FD7ECF">
      <w:pPr>
        <w:rPr>
          <w:rFonts w:cs="Times New Roman"/>
          <w:szCs w:val="24"/>
        </w:rPr>
      </w:pPr>
    </w:p>
    <w:p w14:paraId="25A83D5B" w14:textId="0FB89BE9" w:rsidR="00B54CF4" w:rsidRPr="006B1925" w:rsidRDefault="00B54CF4" w:rsidP="00FD7ECF">
      <w:pPr>
        <w:rPr>
          <w:rFonts w:cs="Times New Roman"/>
          <w:b/>
          <w:sz w:val="26"/>
          <w:szCs w:val="26"/>
        </w:rPr>
      </w:pPr>
      <w:r w:rsidRPr="006B1925">
        <w:rPr>
          <w:rFonts w:cs="Times New Roman"/>
          <w:b/>
          <w:sz w:val="26"/>
          <w:szCs w:val="26"/>
        </w:rPr>
        <w:t>Poděkování</w:t>
      </w:r>
    </w:p>
    <w:p w14:paraId="4E79FECA" w14:textId="6ED16743" w:rsidR="007C090F" w:rsidRPr="006B1925" w:rsidRDefault="00B54CF4" w:rsidP="00FD7ECF">
      <w:pPr>
        <w:rPr>
          <w:rFonts w:cs="Times New Roman"/>
          <w:sz w:val="22"/>
        </w:rPr>
      </w:pPr>
      <w:r w:rsidRPr="006B1925">
        <w:rPr>
          <w:rFonts w:cs="Times New Roman"/>
          <w:sz w:val="22"/>
        </w:rPr>
        <w:t>Autoři děkují za finanční podporu Fakulty zdravotnických studií Univerzity Pardubice z grantu SGS_2018_009.</w:t>
      </w:r>
    </w:p>
    <w:p w14:paraId="07667D79" w14:textId="26AFDAB1" w:rsidR="00690F2E" w:rsidRDefault="00690F2E" w:rsidP="00FD7ECF">
      <w:pPr>
        <w:rPr>
          <w:rFonts w:cs="Times New Roman"/>
          <w:szCs w:val="24"/>
        </w:rPr>
      </w:pPr>
    </w:p>
    <w:p w14:paraId="1F2825D0" w14:textId="77777777" w:rsidR="003A4588" w:rsidRDefault="003A4588" w:rsidP="00FD7ECF">
      <w:pPr>
        <w:rPr>
          <w:rFonts w:cs="Times New Roman"/>
          <w:szCs w:val="24"/>
        </w:rPr>
      </w:pPr>
    </w:p>
    <w:p w14:paraId="18E6EED9" w14:textId="02A3B4EF" w:rsidR="00BF60F8" w:rsidRDefault="00645947" w:rsidP="00FD7ECF">
      <w:pPr>
        <w:rPr>
          <w:rFonts w:cs="Times New Roman"/>
          <w:b/>
          <w:szCs w:val="24"/>
        </w:rPr>
      </w:pPr>
      <w:r w:rsidRPr="006B1925">
        <w:rPr>
          <w:rFonts w:cs="Times New Roman"/>
          <w:b/>
          <w:sz w:val="26"/>
          <w:szCs w:val="26"/>
        </w:rPr>
        <w:t>Použit</w:t>
      </w:r>
      <w:r w:rsidR="009638F4" w:rsidRPr="006B1925">
        <w:rPr>
          <w:rFonts w:cs="Times New Roman"/>
          <w:b/>
          <w:sz w:val="26"/>
          <w:szCs w:val="26"/>
        </w:rPr>
        <w:t>é zdroje</w:t>
      </w:r>
      <w:r w:rsidR="004A4591">
        <w:rPr>
          <w:rFonts w:cs="Times New Roman"/>
          <w:b/>
          <w:szCs w:val="24"/>
        </w:rPr>
        <w:t xml:space="preserve">  </w:t>
      </w:r>
    </w:p>
    <w:p w14:paraId="23AA5559" w14:textId="0793881E" w:rsidR="00947217" w:rsidRDefault="00582112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>WORLD HEALTH ORGANIZATION,</w:t>
      </w:r>
      <w:r w:rsidR="00947217">
        <w:rPr>
          <w:color w:val="000000"/>
        </w:rPr>
        <w:t xml:space="preserve"> 2006. </w:t>
      </w:r>
      <w:r w:rsidR="00947217">
        <w:rPr>
          <w:i/>
          <w:iCs/>
          <w:color w:val="000000"/>
        </w:rPr>
        <w:t>Quality of care: a process for making strategic choices in health systems</w:t>
      </w:r>
      <w:r w:rsidR="00947217">
        <w:rPr>
          <w:color w:val="000000"/>
        </w:rPr>
        <w:t>. Geneva: WHO. ISBN 9789241563246.</w:t>
      </w:r>
    </w:p>
    <w:p w14:paraId="5898FE4A" w14:textId="7AABD8A2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MINISTERSTVO ZDRAVOTNICTVÍ ČR, 2009. Zlepšení systému řízení zdravotní péče: technická asistence (díl 1, Indikátory kvality zdravotních služeb). In: </w:t>
      </w:r>
      <w:r w:rsidRPr="00582112">
        <w:rPr>
          <w:i/>
          <w:iCs/>
          <w:color w:val="000000"/>
        </w:rPr>
        <w:t>Www.mcr.cz</w:t>
      </w:r>
      <w:r>
        <w:rPr>
          <w:color w:val="000000"/>
        </w:rPr>
        <w:t xml:space="preserve"> [online]. [cit. 2018-01-24]. Dostupné z: </w:t>
      </w:r>
      <w:r w:rsidRPr="00947217">
        <w:rPr>
          <w:color w:val="000000"/>
        </w:rPr>
        <w:t>http://www.mzcr.cz/Odbornik/dokumenty/ukazatele-kvality-zdravotnich-sluzeb_2150</w:t>
      </w:r>
    </w:p>
    <w:p w14:paraId="00603740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lastRenderedPageBreak/>
        <w:t xml:space="preserve">ČESKO, 2011. Zákon o zdravotních službách a podmínkách jejich poskytování. In: </w:t>
      </w:r>
      <w:r>
        <w:rPr>
          <w:i/>
          <w:iCs/>
          <w:color w:val="000000"/>
        </w:rPr>
        <w:t>Sbírka zákonů České republiky.</w:t>
      </w:r>
      <w:r>
        <w:rPr>
          <w:color w:val="000000"/>
        </w:rPr>
        <w:t xml:space="preserve"> Praha, částka 131, číslo 372.</w:t>
      </w:r>
    </w:p>
    <w:p w14:paraId="063447FA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Česko: Vyhláška o hodnocení kvality a bezpečí lůžkové zdravotní péče, 2012. In: </w:t>
      </w:r>
      <w:r>
        <w:rPr>
          <w:i/>
          <w:iCs/>
          <w:color w:val="000000"/>
        </w:rPr>
        <w:t>Sbírka zákonů</w:t>
      </w:r>
      <w:r>
        <w:rPr>
          <w:color w:val="000000"/>
        </w:rPr>
        <w:t>. Praha, částka 39, číslo 102.</w:t>
      </w:r>
    </w:p>
    <w:p w14:paraId="1EB9FE5E" w14:textId="2CB1291F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eastAsia="Times New Roman"/>
          <w:color w:val="000000"/>
        </w:rPr>
      </w:pPr>
      <w:r w:rsidRPr="00947217">
        <w:rPr>
          <w:rFonts w:eastAsia="Times New Roman"/>
          <w:color w:val="000000"/>
        </w:rPr>
        <w:t>M</w:t>
      </w:r>
      <w:r>
        <w:rPr>
          <w:rFonts w:eastAsia="Times New Roman"/>
          <w:color w:val="000000"/>
        </w:rPr>
        <w:t xml:space="preserve">INISTERSTVO ZDRAVOTNICTVÍ ČR, </w:t>
      </w:r>
      <w:r w:rsidRPr="00947217">
        <w:rPr>
          <w:rFonts w:eastAsia="Times New Roman"/>
          <w:color w:val="000000"/>
        </w:rPr>
        <w:t xml:space="preserve">2015a. Věstník č. 12. In: </w:t>
      </w:r>
      <w:r w:rsidRPr="00947217">
        <w:rPr>
          <w:rFonts w:eastAsia="Times New Roman"/>
          <w:i/>
          <w:iCs/>
          <w:color w:val="000000"/>
        </w:rPr>
        <w:t>Www.mzcr.cz</w:t>
      </w:r>
      <w:r w:rsidRPr="00947217">
        <w:rPr>
          <w:rFonts w:eastAsia="Times New Roman"/>
          <w:color w:val="000000"/>
        </w:rPr>
        <w:t xml:space="preserve"> [online]. [cit. 2018-01-24]. Dostupné z: http://www.mzcr.cz/Legislativa/dokumenty/vestnik-c12/2015_10587_3242_11.html</w:t>
      </w:r>
    </w:p>
    <w:p w14:paraId="60601501" w14:textId="50D58F27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eastAsia="Times New Roman"/>
          <w:color w:val="000000"/>
        </w:rPr>
      </w:pPr>
      <w:r w:rsidRPr="00947217">
        <w:rPr>
          <w:rFonts w:eastAsia="Times New Roman"/>
          <w:color w:val="000000"/>
        </w:rPr>
        <w:t>M</w:t>
      </w:r>
      <w:r>
        <w:rPr>
          <w:rFonts w:eastAsia="Times New Roman"/>
          <w:color w:val="000000"/>
        </w:rPr>
        <w:t xml:space="preserve">INISTERSTVO ZDRAVOTNICTVÍ ČR, </w:t>
      </w:r>
      <w:r w:rsidRPr="00947217">
        <w:rPr>
          <w:rFonts w:eastAsia="Times New Roman"/>
          <w:color w:val="000000"/>
        </w:rPr>
        <w:t xml:space="preserve">2015b. Věstník č. 16. In: </w:t>
      </w:r>
      <w:r w:rsidRPr="00947217">
        <w:rPr>
          <w:rFonts w:eastAsia="Times New Roman"/>
          <w:i/>
          <w:iCs/>
          <w:color w:val="000000"/>
        </w:rPr>
        <w:t>Www.mzcr.cz</w:t>
      </w:r>
      <w:r w:rsidRPr="00947217">
        <w:rPr>
          <w:rFonts w:eastAsia="Times New Roman"/>
          <w:color w:val="000000"/>
        </w:rPr>
        <w:t xml:space="preserve"> [online]. [cit. 2018-01-24]. Dostupné z: http://www.mzcr.cz/Legislativa/dokumenty/vestnik-c16/2015_10927_3242_11.html</w:t>
      </w:r>
    </w:p>
    <w:p w14:paraId="6112AB81" w14:textId="2D402955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ascii="Calibri" w:eastAsia="Times New Roman" w:hAnsi="Calibri"/>
          <w:color w:val="000000"/>
        </w:rPr>
      </w:pPr>
      <w:r>
        <w:rPr>
          <w:rFonts w:eastAsia="Times New Roman"/>
          <w:color w:val="000000"/>
        </w:rPr>
        <w:t>WORLD HEALTH ORGANIZATION</w:t>
      </w:r>
      <w:r w:rsidRPr="00947217">
        <w:rPr>
          <w:rFonts w:eastAsia="Times New Roman"/>
          <w:color w:val="000000"/>
        </w:rPr>
        <w:t xml:space="preserve">, 2017. </w:t>
      </w:r>
      <w:r w:rsidRPr="00947217">
        <w:rPr>
          <w:rFonts w:eastAsia="Times New Roman"/>
          <w:i/>
          <w:iCs/>
          <w:color w:val="000000"/>
        </w:rPr>
        <w:t>10 facts on patient safety</w:t>
      </w:r>
      <w:r w:rsidRPr="00947217">
        <w:rPr>
          <w:rFonts w:eastAsia="Times New Roman"/>
          <w:color w:val="000000"/>
        </w:rPr>
        <w:t xml:space="preserve"> [online]. [cit. 2018-03-03]. Dostupné z: http://www.who.int/features/factfiles/patient_safety/en/</w:t>
      </w:r>
    </w:p>
    <w:p w14:paraId="244A57D2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eastAsiaTheme="minorHAnsi" w:hAnsi="Calibri"/>
          <w:color w:val="000000"/>
        </w:rPr>
      </w:pPr>
      <w:r>
        <w:rPr>
          <w:color w:val="000000"/>
        </w:rPr>
        <w:t xml:space="preserve">ŠKRLA, Petr a Magda ŠKRLOVÁ, 2008. </w:t>
      </w:r>
      <w:r>
        <w:rPr>
          <w:i/>
          <w:iCs/>
          <w:color w:val="000000"/>
        </w:rPr>
        <w:t>Řízení rizik ve zdravotnických zařízeních</w:t>
      </w:r>
      <w:r>
        <w:rPr>
          <w:color w:val="000000"/>
        </w:rPr>
        <w:t>. 1. vyd. Praha: Grada. ISBN 978-80-247-2616-8.</w:t>
      </w:r>
    </w:p>
    <w:p w14:paraId="5317D29A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ŠUPŠÁKOVÁ, Petra, 2017. </w:t>
      </w:r>
      <w:r>
        <w:rPr>
          <w:i/>
          <w:iCs/>
          <w:color w:val="000000"/>
        </w:rPr>
        <w:t>Řízení rizik při poskytování zdravotních služeb: manuál pro praxi</w:t>
      </w:r>
      <w:r>
        <w:rPr>
          <w:color w:val="000000"/>
        </w:rPr>
        <w:t>. 1. vydání. Praha: Grada Publishing. ISBN 978-80-271-0062-0.</w:t>
      </w:r>
    </w:p>
    <w:p w14:paraId="53F74A71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JCI, 2010. </w:t>
      </w:r>
      <w:r>
        <w:rPr>
          <w:i/>
          <w:iCs/>
          <w:color w:val="000000"/>
        </w:rPr>
        <w:t>Failure mode and effects analysis in health care: proactive risk reduction</w:t>
      </w:r>
      <w:r>
        <w:rPr>
          <w:color w:val="000000"/>
        </w:rPr>
        <w:t>. 3rd ed. Oakbrook Terrace, IL: Joint Commission Resources. ISBN 9781599404066.</w:t>
      </w:r>
    </w:p>
    <w:p w14:paraId="50EFAB7D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JANÍČEK, Přemysl a Jiří MAREK, 2013. </w:t>
      </w:r>
      <w:r>
        <w:rPr>
          <w:i/>
          <w:iCs/>
          <w:color w:val="000000"/>
        </w:rPr>
        <w:t>Expertní inženýrství v systémovém pojetí</w:t>
      </w:r>
      <w:r>
        <w:rPr>
          <w:color w:val="000000"/>
        </w:rPr>
        <w:t>. 1. vyd. Praha: Grada. Expert (Grada). ISBN 978-80-247-4127-7.</w:t>
      </w:r>
    </w:p>
    <w:p w14:paraId="1592BD78" w14:textId="77777777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eastAsia="Times New Roman"/>
          <w:color w:val="000000"/>
        </w:rPr>
      </w:pPr>
      <w:r w:rsidRPr="00947217">
        <w:rPr>
          <w:rFonts w:eastAsia="Times New Roman"/>
          <w:color w:val="000000"/>
        </w:rPr>
        <w:t xml:space="preserve">MARSOVÁ Jana, 2018. FMEA jako efektivní nástroj posouzení rizik ve zdravotnictví. </w:t>
      </w:r>
      <w:r w:rsidRPr="00947217">
        <w:rPr>
          <w:rFonts w:eastAsia="Times New Roman"/>
          <w:i/>
          <w:iCs/>
          <w:color w:val="000000"/>
        </w:rPr>
        <w:t>Management rizik ve zdravotnictví</w:t>
      </w:r>
      <w:r w:rsidRPr="00947217">
        <w:rPr>
          <w:rFonts w:eastAsia="Times New Roman"/>
          <w:color w:val="000000"/>
        </w:rPr>
        <w:t>. 2 (1): 22–25. ISSN 2570-6926.</w:t>
      </w:r>
    </w:p>
    <w:p w14:paraId="4CAC33AD" w14:textId="77777777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cs="Times New Roman"/>
          <w:color w:val="000000"/>
          <w:szCs w:val="24"/>
        </w:rPr>
      </w:pPr>
      <w:r w:rsidRPr="00947217">
        <w:rPr>
          <w:rFonts w:cs="Times New Roman"/>
          <w:color w:val="000000"/>
          <w:szCs w:val="24"/>
        </w:rPr>
        <w:t xml:space="preserve">NCPS </w:t>
      </w:r>
      <w:r w:rsidRPr="00947217">
        <w:rPr>
          <w:rFonts w:cs="Times New Roman"/>
          <w:szCs w:val="24"/>
          <w:lang w:val="en-GB"/>
        </w:rPr>
        <w:t>(</w:t>
      </w:r>
      <w:r w:rsidRPr="00947217">
        <w:rPr>
          <w:rFonts w:cs="Times New Roman"/>
          <w:szCs w:val="24"/>
          <w:lang w:val="en-US"/>
        </w:rPr>
        <w:t>National Center for Patient Safety</w:t>
      </w:r>
      <w:r w:rsidRPr="00947217">
        <w:rPr>
          <w:rFonts w:cs="Times New Roman"/>
          <w:szCs w:val="24"/>
          <w:lang w:val="en-GB"/>
        </w:rPr>
        <w:t>).</w:t>
      </w:r>
      <w:r w:rsidRPr="00947217">
        <w:rPr>
          <w:rFonts w:cs="Times New Roman"/>
          <w:szCs w:val="24"/>
        </w:rPr>
        <w:t xml:space="preserve"> 2015. </w:t>
      </w:r>
      <w:r w:rsidRPr="00947217">
        <w:rPr>
          <w:rFonts w:cs="Times New Roman"/>
          <w:szCs w:val="24"/>
          <w:lang w:val="en-US"/>
        </w:rPr>
        <w:t xml:space="preserve">Healthcare Failure Mode and Effect Analysis (HFMEA) </w:t>
      </w:r>
      <w:r>
        <w:t>[online].</w:t>
      </w:r>
      <w:r w:rsidRPr="00947217">
        <w:rPr>
          <w:rFonts w:cs="Times New Roman"/>
          <w:szCs w:val="24"/>
        </w:rPr>
        <w:t xml:space="preserve"> [cit. 2018 Jun 01]. Dostupné z: </w:t>
      </w:r>
      <w:r w:rsidRPr="00947217">
        <w:rPr>
          <w:rFonts w:cs="Times New Roman"/>
          <w:color w:val="000000"/>
          <w:szCs w:val="24"/>
        </w:rPr>
        <w:t>https://www.patientsafety.va.gov/professionals/onthejob/hfmea.asp</w:t>
      </w:r>
    </w:p>
    <w:p w14:paraId="3B219667" w14:textId="77777777" w:rsidR="00947217" w:rsidRPr="00947217" w:rsidRDefault="00947217" w:rsidP="00947217">
      <w:pPr>
        <w:pStyle w:val="Odstavecseseznamem"/>
        <w:numPr>
          <w:ilvl w:val="0"/>
          <w:numId w:val="12"/>
        </w:numPr>
        <w:rPr>
          <w:rFonts w:ascii="Calibri" w:eastAsia="Times New Roman" w:hAnsi="Calibri"/>
          <w:color w:val="000000"/>
        </w:rPr>
      </w:pPr>
      <w:r w:rsidRPr="00947217">
        <w:rPr>
          <w:rFonts w:eastAsia="Times New Roman"/>
          <w:color w:val="000000"/>
        </w:rPr>
        <w:t>ČERVENKOVÁ, Zuzana, HLAVÁČKOVÁ Eva a Lenka HODAČOVÁ. Pain – a Quality Indicator. In:</w:t>
      </w:r>
      <w:r w:rsidRPr="00947217">
        <w:rPr>
          <w:rFonts w:ascii="Arial" w:eastAsia="Times New Roman" w:hAnsi="Arial" w:cs="Arial"/>
          <w:color w:val="222222"/>
          <w:sz w:val="18"/>
          <w:szCs w:val="18"/>
        </w:rPr>
        <w:t xml:space="preserve"> </w:t>
      </w:r>
      <w:r w:rsidRPr="00947217">
        <w:rPr>
          <w:rFonts w:eastAsia="Times New Roman"/>
          <w:i/>
          <w:iCs/>
          <w:color w:val="000000"/>
        </w:rPr>
        <w:t>Quality and Its Perspectives : Assisting Professions through Time,</w:t>
      </w:r>
      <w:r w:rsidRPr="00947217">
        <w:rPr>
          <w:rFonts w:eastAsia="Times New Roman"/>
          <w:color w:val="000000"/>
        </w:rPr>
        <w:t xml:space="preserve"> 2017. Pardubice: Univerzita Pardubice, Fakulta zdravotnických studií. 20–29. ISBN 978-80-7560-114-8.</w:t>
      </w:r>
    </w:p>
    <w:p w14:paraId="1293BCD8" w14:textId="618F98CF" w:rsidR="00947217" w:rsidRDefault="00947217" w:rsidP="00947217">
      <w:pPr>
        <w:pStyle w:val="Normlnweb"/>
        <w:numPr>
          <w:ilvl w:val="0"/>
          <w:numId w:val="12"/>
        </w:numPr>
        <w:rPr>
          <w:rFonts w:eastAsiaTheme="minorHAnsi"/>
          <w:color w:val="000000"/>
        </w:rPr>
      </w:pPr>
      <w:r>
        <w:rPr>
          <w:color w:val="000000"/>
        </w:rPr>
        <w:t xml:space="preserve">MARX, David, 2015. Bezpečí pacientů: prvním krokem je přiznání, že chybovat je lidské. </w:t>
      </w:r>
      <w:r>
        <w:rPr>
          <w:i/>
          <w:iCs/>
          <w:color w:val="000000"/>
        </w:rPr>
        <w:t>Zdravotnický deník</w:t>
      </w:r>
      <w:r>
        <w:rPr>
          <w:color w:val="000000"/>
        </w:rPr>
        <w:t xml:space="preserve"> [online]. Praha: Media Network s.r.o. [cit. 2018-01-24]. Dostupné z: </w:t>
      </w:r>
      <w:r w:rsidRPr="00947217">
        <w:rPr>
          <w:color w:val="000000"/>
        </w:rPr>
        <w:t>http://www.zdravotnickydenik.cz/2015/02/bezpeci-pacientu-prvnim-krokem-je-priznani-ze-chybovat-je-lidske/</w:t>
      </w:r>
    </w:p>
    <w:p w14:paraId="56A1BEC6" w14:textId="77777777" w:rsidR="00947217" w:rsidRDefault="00947217" w:rsidP="00947217">
      <w:pPr>
        <w:pStyle w:val="Normlnweb"/>
        <w:numPr>
          <w:ilvl w:val="0"/>
          <w:numId w:val="12"/>
        </w:numPr>
        <w:rPr>
          <w:rFonts w:ascii="Calibri" w:hAnsi="Calibri"/>
          <w:color w:val="000000"/>
        </w:rPr>
      </w:pPr>
      <w:r>
        <w:rPr>
          <w:color w:val="000000"/>
        </w:rPr>
        <w:t xml:space="preserve">ROESSER, Karen, 2007. Decreasing the risk of chemotherapy errors through a failure modes and effects analysis (FMEA) and a focus PDCA (plan, do, check, act) quality improvement model. </w:t>
      </w:r>
      <w:r>
        <w:rPr>
          <w:i/>
          <w:iCs/>
          <w:color w:val="000000"/>
        </w:rPr>
        <w:t>Oncology Nursing Forum</w:t>
      </w:r>
      <w:r>
        <w:rPr>
          <w:color w:val="000000"/>
        </w:rPr>
        <w:t xml:space="preserve">. </w:t>
      </w:r>
      <w:r w:rsidRPr="00947217">
        <w:rPr>
          <w:bCs/>
          <w:color w:val="000000"/>
        </w:rPr>
        <w:t>34</w:t>
      </w:r>
      <w:r>
        <w:rPr>
          <w:color w:val="000000"/>
        </w:rPr>
        <w:t>(2), 510. ISSN 0190-535X.</w:t>
      </w:r>
    </w:p>
    <w:p w14:paraId="7C50B732" w14:textId="7190FF5C" w:rsidR="00947217" w:rsidRDefault="00947217" w:rsidP="00947217">
      <w:pPr>
        <w:pStyle w:val="Normlnweb"/>
        <w:numPr>
          <w:ilvl w:val="0"/>
          <w:numId w:val="12"/>
        </w:numPr>
        <w:rPr>
          <w:color w:val="000000"/>
        </w:rPr>
      </w:pPr>
      <w:r>
        <w:rPr>
          <w:color w:val="000000"/>
        </w:rPr>
        <w:t xml:space="preserve">SHEBL, Nada Atef, Bryony Dean FRANKLIN a Nick BARBER, 2012. Failure mode and effects analysis outputs: are they valid?. </w:t>
      </w:r>
      <w:r>
        <w:rPr>
          <w:i/>
          <w:iCs/>
          <w:color w:val="000000"/>
        </w:rPr>
        <w:t>BMC Health Services Research</w:t>
      </w:r>
      <w:r>
        <w:rPr>
          <w:color w:val="000000"/>
        </w:rPr>
        <w:t xml:space="preserve"> [online]. </w:t>
      </w:r>
      <w:r w:rsidRPr="005F0EDC">
        <w:rPr>
          <w:bCs/>
          <w:color w:val="000000"/>
        </w:rPr>
        <w:t>12</w:t>
      </w:r>
      <w:r>
        <w:rPr>
          <w:color w:val="000000"/>
        </w:rPr>
        <w:t xml:space="preserve">(1), - [cit. 2018-01-25]. DOI: 10.1186/1472-6963-12-150. ISSN 1472-6963. Dostupné z: </w:t>
      </w:r>
      <w:r w:rsidRPr="00947217">
        <w:rPr>
          <w:color w:val="000000"/>
        </w:rPr>
        <w:t>http://bmchealthservres.biomedcentral.com/articles/10.1186/1472-6963-12-150</w:t>
      </w:r>
    </w:p>
    <w:p w14:paraId="0A90647C" w14:textId="5AC6B8D0" w:rsidR="00947217" w:rsidRPr="001368C3" w:rsidRDefault="00947217" w:rsidP="007165DC">
      <w:pPr>
        <w:pStyle w:val="Odstavecseseznamem"/>
        <w:numPr>
          <w:ilvl w:val="0"/>
          <w:numId w:val="12"/>
        </w:numPr>
        <w:rPr>
          <w:rFonts w:ascii="Calibri" w:eastAsia="Times New Roman" w:hAnsi="Calibri"/>
          <w:color w:val="000000"/>
        </w:rPr>
      </w:pPr>
      <w:r w:rsidRPr="00947217">
        <w:rPr>
          <w:rFonts w:eastAsia="Times New Roman"/>
          <w:color w:val="000000"/>
        </w:rPr>
        <w:t xml:space="preserve">JAROŠOVÁ, Darja a Renáta ZELENÍKOVÁ, 2014. </w:t>
      </w:r>
      <w:r w:rsidRPr="00947217">
        <w:rPr>
          <w:rFonts w:eastAsia="Times New Roman"/>
          <w:i/>
          <w:iCs/>
          <w:color w:val="000000"/>
        </w:rPr>
        <w:t>Ošetřovatelství založené na důkazech: evidence based nursing</w:t>
      </w:r>
      <w:r w:rsidRPr="00947217">
        <w:rPr>
          <w:rFonts w:eastAsia="Times New Roman"/>
          <w:color w:val="000000"/>
        </w:rPr>
        <w:t>. 1. vyd. Praha: Grada. Sestra (Grada). ISBN 978-80-247-5345-4.</w:t>
      </w:r>
    </w:p>
    <w:p w14:paraId="14ACEE7D" w14:textId="58F8E940" w:rsidR="001368C3" w:rsidRDefault="001368C3" w:rsidP="001368C3">
      <w:pPr>
        <w:rPr>
          <w:rFonts w:ascii="Calibri" w:eastAsia="Times New Roman" w:hAnsi="Calibri"/>
          <w:color w:val="000000"/>
        </w:rPr>
      </w:pPr>
    </w:p>
    <w:p w14:paraId="60192C0B" w14:textId="40BB7C23" w:rsidR="00331140" w:rsidRDefault="00331140" w:rsidP="001368C3">
      <w:pPr>
        <w:rPr>
          <w:rFonts w:ascii="Calibri" w:eastAsia="Times New Roman" w:hAnsi="Calibri"/>
          <w:color w:val="000000"/>
        </w:rPr>
      </w:pPr>
    </w:p>
    <w:p w14:paraId="739611E5" w14:textId="77777777" w:rsidR="00331140" w:rsidRDefault="00331140" w:rsidP="001368C3">
      <w:pPr>
        <w:rPr>
          <w:rFonts w:ascii="Calibri" w:eastAsia="Times New Roman" w:hAnsi="Calibri"/>
          <w:color w:val="000000"/>
        </w:rPr>
      </w:pPr>
    </w:p>
    <w:p w14:paraId="7305F812" w14:textId="32757B3A" w:rsidR="001368C3" w:rsidRPr="00D84281" w:rsidRDefault="003A4588" w:rsidP="001368C3">
      <w:pPr>
        <w:rPr>
          <w:rFonts w:cs="Times New Roman"/>
          <w:b/>
          <w:i/>
          <w:sz w:val="26"/>
          <w:szCs w:val="26"/>
          <w:lang w:val="en-GB"/>
        </w:rPr>
      </w:pPr>
      <w:r>
        <w:rPr>
          <w:rFonts w:cs="Times New Roman"/>
          <w:b/>
          <w:i/>
          <w:sz w:val="26"/>
          <w:szCs w:val="26"/>
          <w:lang w:val="en-GB"/>
        </w:rPr>
        <w:lastRenderedPageBreak/>
        <w:t>Abstract</w:t>
      </w:r>
    </w:p>
    <w:p w14:paraId="4D1F39E2" w14:textId="29685A9D" w:rsidR="00665257" w:rsidRPr="00D84281" w:rsidRDefault="00665257" w:rsidP="00665257">
      <w:pPr>
        <w:rPr>
          <w:i/>
          <w:lang w:val="en-GB"/>
        </w:rPr>
      </w:pPr>
      <w:r w:rsidRPr="00D84281">
        <w:rPr>
          <w:b/>
          <w:i/>
          <w:lang w:val="en-GB"/>
        </w:rPr>
        <w:t>Objective:</w:t>
      </w:r>
      <w:r w:rsidR="001F561D">
        <w:rPr>
          <w:i/>
          <w:lang w:val="en-GB"/>
        </w:rPr>
        <w:t xml:space="preserve"> To a</w:t>
      </w:r>
      <w:r w:rsidRPr="00D84281">
        <w:rPr>
          <w:i/>
          <w:lang w:val="en-GB"/>
        </w:rPr>
        <w:t>ssess risk</w:t>
      </w:r>
      <w:r w:rsidR="001F561D">
        <w:rPr>
          <w:i/>
          <w:lang w:val="en-GB"/>
        </w:rPr>
        <w:t>s</w:t>
      </w:r>
      <w:r w:rsidRPr="00D84281">
        <w:rPr>
          <w:i/>
          <w:lang w:val="en-GB"/>
        </w:rPr>
        <w:t xml:space="preserve">, which may occur during analgesics´ prescription and recording their administration. </w:t>
      </w:r>
      <w:r w:rsidRPr="00D84281">
        <w:rPr>
          <w:b/>
          <w:i/>
          <w:lang w:val="en-GB"/>
        </w:rPr>
        <w:t>Design:</w:t>
      </w:r>
      <w:r w:rsidRPr="00D84281">
        <w:rPr>
          <w:i/>
          <w:lang w:val="en-GB"/>
        </w:rPr>
        <w:t xml:space="preserve"> Ad-hoc investigation, content analysis of medicals´ documentation, risk assessment by a panel of experts. </w:t>
      </w:r>
      <w:r w:rsidRPr="00D84281">
        <w:rPr>
          <w:b/>
          <w:i/>
          <w:lang w:val="en-GB"/>
        </w:rPr>
        <w:t>Methods:</w:t>
      </w:r>
      <w:r w:rsidRPr="00D84281">
        <w:rPr>
          <w:i/>
          <w:lang w:val="en-GB"/>
        </w:rPr>
        <w:t xml:space="preserve"> The in</w:t>
      </w:r>
      <w:r w:rsidR="00BD0F8F">
        <w:rPr>
          <w:i/>
          <w:lang w:val="en-GB"/>
        </w:rPr>
        <w:t>vestigation was carried out in regional</w:t>
      </w:r>
      <w:r w:rsidRPr="00D84281">
        <w:rPr>
          <w:i/>
          <w:lang w:val="en-GB"/>
        </w:rPr>
        <w:t xml:space="preserve"> hospital with post-operative care units. Hospitalized adult patients were included in this survey. Experts have chosen particular parts of processes applying in analgesics´ prescription according to the results of previous audit. It consists of analgesics´ prescription and records of their administration for patients with specific needs where medication misconduct can be expected. Then, FMEA of those processes was performed. </w:t>
      </w:r>
      <w:r w:rsidRPr="00D84281">
        <w:rPr>
          <w:b/>
          <w:i/>
          <w:lang w:val="en-GB"/>
        </w:rPr>
        <w:t>Results:</w:t>
      </w:r>
      <w:r w:rsidRPr="00D84281">
        <w:rPr>
          <w:i/>
          <w:lang w:val="en-GB"/>
        </w:rPr>
        <w:t xml:space="preserve"> Experts determined risks from low to high level in this study. An exchange of mathematical sign in analgesics´ prescription was identified as a low risk, while non-specifying amount of prescribed Morphin was recognized as a high risk. </w:t>
      </w:r>
      <w:r w:rsidRPr="00D84281">
        <w:rPr>
          <w:b/>
          <w:i/>
          <w:lang w:val="en-GB"/>
        </w:rPr>
        <w:t>Conclusion:</w:t>
      </w:r>
      <w:r w:rsidRPr="00D84281">
        <w:rPr>
          <w:i/>
          <w:lang w:val="en-GB"/>
        </w:rPr>
        <w:t xml:space="preserve"> FMEA was found to be suitable for risk assessment during analgesics´ prescription and recording of their administration. However, addition of method taking into account the human factor is recommended and experts for risk assessment should be responsibly selected.</w:t>
      </w:r>
    </w:p>
    <w:p w14:paraId="2E979364" w14:textId="729C016C" w:rsidR="006D6A5B" w:rsidRPr="00D84281" w:rsidRDefault="006D6A5B" w:rsidP="00665257">
      <w:pPr>
        <w:rPr>
          <w:rFonts w:cs="Times New Roman"/>
          <w:i/>
          <w:szCs w:val="24"/>
          <w:lang w:val="en-GB"/>
        </w:rPr>
      </w:pPr>
      <w:r w:rsidRPr="00D84281">
        <w:rPr>
          <w:rFonts w:cs="Times New Roman"/>
          <w:b/>
          <w:i/>
          <w:szCs w:val="24"/>
          <w:lang w:val="en-GB"/>
        </w:rPr>
        <w:t>Key words:</w:t>
      </w:r>
      <w:r w:rsidRPr="00D84281">
        <w:rPr>
          <w:rFonts w:cs="Times New Roman"/>
          <w:i/>
          <w:szCs w:val="24"/>
          <w:lang w:val="en-GB"/>
        </w:rPr>
        <w:t xml:space="preserve"> </w:t>
      </w:r>
      <w:r w:rsidR="00665257" w:rsidRPr="00D84281">
        <w:rPr>
          <w:i/>
          <w:lang w:val="en-GB"/>
        </w:rPr>
        <w:t>risk assessment, quality and safety, health care, analgesics, prescription and administration</w:t>
      </w:r>
    </w:p>
    <w:p w14:paraId="3EDF5368" w14:textId="77777777" w:rsidR="006D6A5B" w:rsidRDefault="006D6A5B" w:rsidP="001368C3">
      <w:pPr>
        <w:rPr>
          <w:rFonts w:cs="Times New Roman"/>
          <w:szCs w:val="24"/>
        </w:rPr>
      </w:pPr>
    </w:p>
    <w:p w14:paraId="470AC3B3" w14:textId="62055984" w:rsidR="001368C3" w:rsidRDefault="001368C3" w:rsidP="001368C3">
      <w:pPr>
        <w:rPr>
          <w:rFonts w:eastAsia="Times New Roman" w:cs="Times New Roman"/>
          <w:b/>
          <w:color w:val="000000"/>
          <w:sz w:val="26"/>
          <w:szCs w:val="26"/>
          <w:lang w:eastAsia="cs-CZ"/>
        </w:rPr>
      </w:pPr>
      <w:r w:rsidRPr="00D93372">
        <w:rPr>
          <w:rFonts w:eastAsia="Times New Roman" w:cs="Times New Roman"/>
          <w:b/>
          <w:color w:val="000000"/>
          <w:sz w:val="26"/>
          <w:szCs w:val="26"/>
          <w:lang w:eastAsia="cs-CZ"/>
        </w:rPr>
        <w:t xml:space="preserve">Kontaktní údaje: </w:t>
      </w:r>
    </w:p>
    <w:p w14:paraId="024812D2" w14:textId="77777777" w:rsidR="00B3750E" w:rsidRPr="00D93372" w:rsidRDefault="00B3750E" w:rsidP="001368C3">
      <w:pPr>
        <w:rPr>
          <w:rFonts w:eastAsia="Times New Roman" w:cs="Times New Roman"/>
          <w:b/>
          <w:color w:val="000000"/>
          <w:sz w:val="26"/>
          <w:szCs w:val="26"/>
          <w:lang w:eastAsia="cs-CZ"/>
        </w:rPr>
      </w:pPr>
    </w:p>
    <w:p w14:paraId="030278EE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 xml:space="preserve">Mgr. </w:t>
      </w:r>
      <w:r w:rsidRPr="00D93372">
        <w:rPr>
          <w:rFonts w:cs="Times New Roman"/>
          <w:sz w:val="22"/>
        </w:rPr>
        <w:t>Zuzana Červenková</w:t>
      </w:r>
    </w:p>
    <w:p w14:paraId="10E60034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Univerzita Pardubice</w:t>
      </w:r>
    </w:p>
    <w:p w14:paraId="62A29824" w14:textId="77777777" w:rsidR="001368C3" w:rsidRDefault="001368C3" w:rsidP="001368C3">
      <w:pPr>
        <w:rPr>
          <w:rFonts w:cs="Times New Roman"/>
          <w:sz w:val="22"/>
        </w:rPr>
      </w:pPr>
      <w:r w:rsidRPr="00D93372">
        <w:rPr>
          <w:rFonts w:cs="Times New Roman"/>
          <w:sz w:val="22"/>
        </w:rPr>
        <w:t>Fakulta zdravotnických studií</w:t>
      </w:r>
    </w:p>
    <w:p w14:paraId="12B39857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Průmyslová 395</w:t>
      </w:r>
    </w:p>
    <w:p w14:paraId="0EE7ED5E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53210 Pardubice</w:t>
      </w:r>
    </w:p>
    <w:p w14:paraId="7289E59E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zuzana.cervenkova@upce.cz</w:t>
      </w:r>
    </w:p>
    <w:p w14:paraId="2F3AE0A0" w14:textId="77777777" w:rsidR="001368C3" w:rsidRDefault="001368C3" w:rsidP="001368C3">
      <w:pPr>
        <w:rPr>
          <w:rFonts w:cs="Times New Roman"/>
          <w:sz w:val="22"/>
        </w:rPr>
      </w:pPr>
    </w:p>
    <w:p w14:paraId="00C82848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 xml:space="preserve">Mgr. </w:t>
      </w:r>
      <w:r w:rsidRPr="00D93372">
        <w:rPr>
          <w:rFonts w:cs="Times New Roman"/>
          <w:sz w:val="22"/>
        </w:rPr>
        <w:t xml:space="preserve">Eva Hlaváčková, </w:t>
      </w:r>
      <w:r>
        <w:rPr>
          <w:rFonts w:cs="Times New Roman"/>
          <w:sz w:val="22"/>
        </w:rPr>
        <w:t>Ph.D.</w:t>
      </w:r>
    </w:p>
    <w:p w14:paraId="19BDF094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Univerzita Pardubice</w:t>
      </w:r>
    </w:p>
    <w:p w14:paraId="26C32DDE" w14:textId="77777777" w:rsidR="001368C3" w:rsidRDefault="001368C3" w:rsidP="001368C3">
      <w:pPr>
        <w:rPr>
          <w:rFonts w:cs="Times New Roman"/>
          <w:sz w:val="22"/>
        </w:rPr>
      </w:pPr>
      <w:r w:rsidRPr="00D93372">
        <w:rPr>
          <w:rFonts w:cs="Times New Roman"/>
          <w:sz w:val="22"/>
        </w:rPr>
        <w:t>Fakulta zdravotnických studií</w:t>
      </w:r>
    </w:p>
    <w:p w14:paraId="28C3634C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Průmyslová 395</w:t>
      </w:r>
    </w:p>
    <w:p w14:paraId="6AC51AEF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53210 Pardubice</w:t>
      </w:r>
    </w:p>
    <w:p w14:paraId="26A72D7D" w14:textId="77777777" w:rsidR="001368C3" w:rsidRPr="00D93372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eva.hlavackova@upce.cz</w:t>
      </w:r>
    </w:p>
    <w:p w14:paraId="7688CA6E" w14:textId="77777777" w:rsidR="001368C3" w:rsidRDefault="001368C3" w:rsidP="001368C3">
      <w:pPr>
        <w:rPr>
          <w:rFonts w:cs="Times New Roman"/>
          <w:sz w:val="22"/>
        </w:rPr>
      </w:pPr>
    </w:p>
    <w:p w14:paraId="78CADCBD" w14:textId="77777777" w:rsidR="001368C3" w:rsidRPr="00D93372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 xml:space="preserve">doc. MUDr. </w:t>
      </w:r>
      <w:r w:rsidRPr="00D93372">
        <w:rPr>
          <w:rFonts w:cs="Times New Roman"/>
          <w:sz w:val="22"/>
        </w:rPr>
        <w:t>Lenka Hodačová</w:t>
      </w:r>
      <w:r>
        <w:rPr>
          <w:rFonts w:cs="Times New Roman"/>
          <w:sz w:val="22"/>
        </w:rPr>
        <w:t>, Ph.D.</w:t>
      </w:r>
    </w:p>
    <w:p w14:paraId="19832564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Univerzita Karlova</w:t>
      </w:r>
    </w:p>
    <w:p w14:paraId="573E2200" w14:textId="77777777" w:rsidR="001368C3" w:rsidRDefault="001368C3" w:rsidP="001368C3">
      <w:pPr>
        <w:rPr>
          <w:rFonts w:cs="Times New Roman"/>
          <w:sz w:val="22"/>
        </w:rPr>
      </w:pPr>
      <w:r w:rsidRPr="00D93372">
        <w:rPr>
          <w:rFonts w:cs="Times New Roman"/>
          <w:sz w:val="22"/>
        </w:rPr>
        <w:t>Lék</w:t>
      </w:r>
      <w:r>
        <w:rPr>
          <w:rFonts w:cs="Times New Roman"/>
          <w:sz w:val="22"/>
        </w:rPr>
        <w:t>ařská fakulta v Hradci Králové</w:t>
      </w:r>
      <w:r w:rsidRPr="00CE2165">
        <w:rPr>
          <w:rFonts w:cs="Times New Roman"/>
          <w:sz w:val="22"/>
        </w:rPr>
        <w:t xml:space="preserve"> </w:t>
      </w:r>
    </w:p>
    <w:p w14:paraId="05AB4E71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Šimkova 870</w:t>
      </w:r>
    </w:p>
    <w:p w14:paraId="17ED02DF" w14:textId="77777777" w:rsidR="001368C3" w:rsidRDefault="001368C3" w:rsidP="001368C3">
      <w:pPr>
        <w:rPr>
          <w:rFonts w:cs="Times New Roman"/>
          <w:sz w:val="22"/>
        </w:rPr>
      </w:pPr>
      <w:r>
        <w:rPr>
          <w:rFonts w:cs="Times New Roman"/>
          <w:sz w:val="22"/>
        </w:rPr>
        <w:t>50003 Hradec Králové</w:t>
      </w:r>
    </w:p>
    <w:p w14:paraId="7A93D2DD" w14:textId="77777777" w:rsidR="001368C3" w:rsidRDefault="001368C3" w:rsidP="001368C3">
      <w:pPr>
        <w:rPr>
          <w:rFonts w:cs="Times New Roman"/>
          <w:szCs w:val="24"/>
        </w:rPr>
      </w:pPr>
      <w:r>
        <w:rPr>
          <w:rFonts w:cs="Times New Roman"/>
          <w:sz w:val="22"/>
        </w:rPr>
        <w:t>hodacoval@lfhk.cuni.cz</w:t>
      </w:r>
    </w:p>
    <w:p w14:paraId="6FD7B4FA" w14:textId="77777777" w:rsidR="00C35CEC" w:rsidRDefault="00C35CEC" w:rsidP="00B3750E">
      <w:pPr>
        <w:spacing w:line="360" w:lineRule="auto"/>
        <w:rPr>
          <w:rFonts w:cs="Times New Roman"/>
          <w:b/>
          <w:sz w:val="28"/>
          <w:szCs w:val="24"/>
        </w:rPr>
      </w:pPr>
    </w:p>
    <w:p w14:paraId="7ADAB317" w14:textId="2277FAA8" w:rsidR="001368C3" w:rsidRDefault="00B3750E" w:rsidP="00B3750E">
      <w:pPr>
        <w:spacing w:line="360" w:lineRule="auto"/>
        <w:rPr>
          <w:rFonts w:cs="Times New Roman"/>
          <w:b/>
          <w:sz w:val="28"/>
          <w:szCs w:val="24"/>
        </w:rPr>
      </w:pPr>
      <w:r w:rsidRPr="00B3750E">
        <w:rPr>
          <w:rFonts w:cs="Times New Roman"/>
          <w:b/>
          <w:sz w:val="28"/>
          <w:szCs w:val="24"/>
        </w:rPr>
        <w:t xml:space="preserve">Životopisné údaje: </w:t>
      </w:r>
    </w:p>
    <w:p w14:paraId="58D6C1B4" w14:textId="41AEF8F1" w:rsidR="00B3750E" w:rsidRPr="00B3750E" w:rsidRDefault="00B3750E" w:rsidP="00B3750E">
      <w:pPr>
        <w:rPr>
          <w:rFonts w:cs="Times New Roman"/>
          <w:sz w:val="22"/>
        </w:rPr>
      </w:pPr>
      <w:r w:rsidRPr="00331140">
        <w:rPr>
          <w:rFonts w:cs="Times New Roman"/>
          <w:b/>
          <w:sz w:val="22"/>
        </w:rPr>
        <w:t>Mgr. Zuzana Červenková</w:t>
      </w:r>
      <w:r w:rsidRPr="00B3750E">
        <w:rPr>
          <w:rFonts w:cs="Times New Roman"/>
          <w:sz w:val="22"/>
        </w:rPr>
        <w:t xml:space="preserve"> </w:t>
      </w:r>
      <w:r>
        <w:rPr>
          <w:rFonts w:cs="Times New Roman"/>
          <w:sz w:val="22"/>
        </w:rPr>
        <w:t xml:space="preserve">působí jako asistentka na Fakultě zdravotnických studií Univerzity Pardubice. Jejím zaměřením je management pooperační bolesti v souvislosti s kvalitou a bezpečím poskytované zdravotní péče a managementem rizik. </w:t>
      </w:r>
      <w:r w:rsidR="00AD787D">
        <w:rPr>
          <w:rFonts w:cs="Times New Roman"/>
          <w:sz w:val="22"/>
        </w:rPr>
        <w:t>Má zdravotnické a pedagogické vzdělání, p</w:t>
      </w:r>
      <w:r>
        <w:rPr>
          <w:rFonts w:cs="Times New Roman"/>
          <w:sz w:val="22"/>
        </w:rPr>
        <w:t xml:space="preserve">řed působením na Fakultě zdravotnických studií pracovala od roku 1994 jako všeobecná sestra a od roku </w:t>
      </w:r>
      <w:r w:rsidR="002F725D">
        <w:rPr>
          <w:rFonts w:cs="Times New Roman"/>
          <w:sz w:val="22"/>
        </w:rPr>
        <w:t>2006 působila v oblasti vzdělávání.</w:t>
      </w:r>
      <w:r w:rsidR="00AD787D">
        <w:rPr>
          <w:rFonts w:cs="Times New Roman"/>
          <w:sz w:val="22"/>
        </w:rPr>
        <w:t xml:space="preserve"> </w:t>
      </w:r>
    </w:p>
    <w:p w14:paraId="01B31E6E" w14:textId="40C61182" w:rsidR="00331140" w:rsidRPr="00331140" w:rsidRDefault="00331140" w:rsidP="00331140">
      <w:pPr>
        <w:rPr>
          <w:rFonts w:cs="Times New Roman"/>
          <w:sz w:val="22"/>
        </w:rPr>
      </w:pPr>
      <w:r w:rsidRPr="00331140">
        <w:rPr>
          <w:rFonts w:cs="Times New Roman"/>
          <w:b/>
          <w:sz w:val="22"/>
        </w:rPr>
        <w:t>Mgr. Eva Hlaváčková, Ph.D.</w:t>
      </w:r>
      <w:r w:rsidRPr="00331140">
        <w:rPr>
          <w:rFonts w:cs="Times New Roman"/>
          <w:sz w:val="22"/>
        </w:rPr>
        <w:t>, dětská sestra, od roku 2002 akademický pracovník na Fakultě zdravotnických studií Univerzity Pardubice, v současné době na pozici proděkanky pro vnitřní a vnější vztahy. Ve své práci se zabývá historií a současností ošetřovatelství, psychologickými a sociálními souvislostmi ošetřovatelské péče a zaměřuje se na kvalitu a bezpečí zdravotní péče. </w:t>
      </w:r>
    </w:p>
    <w:p w14:paraId="19967C17" w14:textId="754A7E50" w:rsidR="00331140" w:rsidRPr="00331140" w:rsidRDefault="00331140" w:rsidP="00331140">
      <w:pPr>
        <w:rPr>
          <w:rFonts w:cs="Times New Roman"/>
          <w:sz w:val="22"/>
        </w:rPr>
      </w:pPr>
      <w:r w:rsidRPr="00331140">
        <w:rPr>
          <w:rFonts w:cs="Times New Roman"/>
          <w:b/>
          <w:sz w:val="22"/>
        </w:rPr>
        <w:t>Doc. MUDr. Lenka Hodačová, Ph.D.</w:t>
      </w:r>
      <w:r w:rsidRPr="00331140">
        <w:rPr>
          <w:rFonts w:cs="Times New Roman"/>
          <w:sz w:val="22"/>
        </w:rPr>
        <w:t xml:space="preserve"> vystudovala Lékařskou fakultu UK v Hradci Králové, obor Všeobecné lékařství, absolvovala v roce 1991. Pracovala na Klinice anesteziologie, resuscitace a intenzivní medicíny FN v Hradci Králové. Od roku 1995 pracuje v Ústavu sociálního lékařství LF UK v Hradci Králové. V r. 2003 ukončila postgraduální doktorské studium v oboru Hygiena, preventivní lékařství a epidemiologie na LF UK v Hradci Králové; habilitovala v roce 2015 v oboru Zdravotně sociální péče na Jihočeské univerzitě v Českých Budějovicích. Je členkou několika odborných společností, podílí se na výuce a vědeckovýzkumné činnosti pracoviště, přednáší na českých i zahraničních konferencích a publikuje v českých a zahraničních časopisech. Zabývá se epidemiologií, hodnocením zdravotního stavu populace, problematikou kvality života, managementem ve zdravotnictví, sledováním vlivu rizikových faktorů na zdraví českých dětí. </w:t>
      </w:r>
    </w:p>
    <w:p w14:paraId="69A5D2D7" w14:textId="77777777" w:rsidR="00331140" w:rsidRPr="00D93372" w:rsidRDefault="00331140" w:rsidP="00B84062">
      <w:pPr>
        <w:rPr>
          <w:rFonts w:cs="Times New Roman"/>
          <w:sz w:val="22"/>
        </w:rPr>
      </w:pPr>
    </w:p>
    <w:p w14:paraId="0BB6CA06" w14:textId="77777777" w:rsidR="00B84062" w:rsidRDefault="00B84062" w:rsidP="001368C3">
      <w:pPr>
        <w:rPr>
          <w:rFonts w:ascii="Calibri" w:eastAsia="Times New Roman" w:hAnsi="Calibri"/>
          <w:color w:val="000000"/>
        </w:rPr>
      </w:pPr>
    </w:p>
    <w:p w14:paraId="1AA306FB" w14:textId="059A3B2D" w:rsidR="00E03269" w:rsidRDefault="00E03269" w:rsidP="00E03269">
      <w:pPr>
        <w:spacing w:line="360" w:lineRule="auto"/>
        <w:rPr>
          <w:rFonts w:cs="Times New Roman"/>
          <w:b/>
          <w:sz w:val="28"/>
          <w:szCs w:val="24"/>
        </w:rPr>
      </w:pPr>
      <w:r w:rsidRPr="008609F9">
        <w:rPr>
          <w:rFonts w:cs="Times New Roman"/>
          <w:b/>
          <w:sz w:val="28"/>
          <w:szCs w:val="24"/>
        </w:rPr>
        <w:t>Prohlášení</w:t>
      </w:r>
      <w:r>
        <w:rPr>
          <w:rFonts w:cs="Times New Roman"/>
          <w:b/>
          <w:sz w:val="28"/>
          <w:szCs w:val="24"/>
        </w:rPr>
        <w:t>:</w:t>
      </w:r>
    </w:p>
    <w:p w14:paraId="0201D05C" w14:textId="7782CCE2" w:rsidR="00E03269" w:rsidRPr="001368C3" w:rsidRDefault="00E03269" w:rsidP="00E03269">
      <w:pPr>
        <w:rPr>
          <w:rFonts w:ascii="Calibri" w:eastAsia="Times New Roman" w:hAnsi="Calibri"/>
          <w:color w:val="000000"/>
        </w:rPr>
      </w:pPr>
      <w:r>
        <w:rPr>
          <w:rFonts w:cs="Times New Roman"/>
          <w:szCs w:val="24"/>
        </w:rPr>
        <w:t>Prohlašujeme, že příspěvek nebyl publikován v jiném časopise, ani není v současné době jinému časopisu nabídnut.</w:t>
      </w:r>
      <w:r w:rsidR="00C2437D">
        <w:rPr>
          <w:rFonts w:cs="Times New Roman"/>
          <w:szCs w:val="24"/>
        </w:rPr>
        <w:t xml:space="preserve"> </w:t>
      </w:r>
    </w:p>
    <w:sectPr w:rsidR="00E03269" w:rsidRPr="001368C3" w:rsidSect="001B33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A36EC2" w14:textId="77777777" w:rsidR="00354D41" w:rsidRDefault="00354D41" w:rsidP="005217B2">
      <w:pPr>
        <w:spacing w:after="0"/>
      </w:pPr>
      <w:r>
        <w:separator/>
      </w:r>
    </w:p>
  </w:endnote>
  <w:endnote w:type="continuationSeparator" w:id="0">
    <w:p w14:paraId="5595C99C" w14:textId="77777777" w:rsidR="00354D41" w:rsidRDefault="00354D41" w:rsidP="005217B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42CFC3" w14:textId="77777777" w:rsidR="00354D41" w:rsidRDefault="00354D41" w:rsidP="005217B2">
      <w:pPr>
        <w:spacing w:after="0"/>
      </w:pPr>
      <w:r>
        <w:separator/>
      </w:r>
    </w:p>
  </w:footnote>
  <w:footnote w:type="continuationSeparator" w:id="0">
    <w:p w14:paraId="4A877ABA" w14:textId="77777777" w:rsidR="00354D41" w:rsidRDefault="00354D41" w:rsidP="005217B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05BF7"/>
    <w:multiLevelType w:val="hybridMultilevel"/>
    <w:tmpl w:val="BC3E1E1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362AE2"/>
    <w:multiLevelType w:val="hybridMultilevel"/>
    <w:tmpl w:val="6CD824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683663"/>
    <w:multiLevelType w:val="hybridMultilevel"/>
    <w:tmpl w:val="7F84899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E84933"/>
    <w:multiLevelType w:val="hybridMultilevel"/>
    <w:tmpl w:val="C46028B0"/>
    <w:lvl w:ilvl="0" w:tplc="4E78BEE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A50AEB"/>
    <w:multiLevelType w:val="hybridMultilevel"/>
    <w:tmpl w:val="08E81E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C415BC"/>
    <w:multiLevelType w:val="hybridMultilevel"/>
    <w:tmpl w:val="37728A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0074C"/>
    <w:multiLevelType w:val="hybridMultilevel"/>
    <w:tmpl w:val="31CE36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F3022"/>
    <w:multiLevelType w:val="hybridMultilevel"/>
    <w:tmpl w:val="6CD824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600324"/>
    <w:multiLevelType w:val="hybridMultilevel"/>
    <w:tmpl w:val="78085F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A74D18"/>
    <w:multiLevelType w:val="hybridMultilevel"/>
    <w:tmpl w:val="6CD824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B01AF8"/>
    <w:multiLevelType w:val="multilevel"/>
    <w:tmpl w:val="8820A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71E143C"/>
    <w:multiLevelType w:val="hybridMultilevel"/>
    <w:tmpl w:val="0BDEC9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11"/>
  </w:num>
  <w:num w:numId="6">
    <w:abstractNumId w:val="8"/>
  </w:num>
  <w:num w:numId="7">
    <w:abstractNumId w:val="2"/>
  </w:num>
  <w:num w:numId="8">
    <w:abstractNumId w:val="7"/>
  </w:num>
  <w:num w:numId="9">
    <w:abstractNumId w:val="10"/>
  </w:num>
  <w:num w:numId="10">
    <w:abstractNumId w:val="9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8EA"/>
    <w:rsid w:val="00003BEF"/>
    <w:rsid w:val="00004D65"/>
    <w:rsid w:val="00006782"/>
    <w:rsid w:val="0001386F"/>
    <w:rsid w:val="00023231"/>
    <w:rsid w:val="0002547B"/>
    <w:rsid w:val="00025703"/>
    <w:rsid w:val="000262D8"/>
    <w:rsid w:val="00026B2C"/>
    <w:rsid w:val="00036694"/>
    <w:rsid w:val="000379B6"/>
    <w:rsid w:val="00043721"/>
    <w:rsid w:val="00043A11"/>
    <w:rsid w:val="00043C0F"/>
    <w:rsid w:val="000463A4"/>
    <w:rsid w:val="00046775"/>
    <w:rsid w:val="0004779E"/>
    <w:rsid w:val="0005525E"/>
    <w:rsid w:val="00055C71"/>
    <w:rsid w:val="000562A4"/>
    <w:rsid w:val="00061A17"/>
    <w:rsid w:val="000620A4"/>
    <w:rsid w:val="0006542B"/>
    <w:rsid w:val="0007045F"/>
    <w:rsid w:val="000721D9"/>
    <w:rsid w:val="00074B34"/>
    <w:rsid w:val="0007619B"/>
    <w:rsid w:val="00083A9B"/>
    <w:rsid w:val="00084D28"/>
    <w:rsid w:val="000908E6"/>
    <w:rsid w:val="00093351"/>
    <w:rsid w:val="000A261E"/>
    <w:rsid w:val="000A5AA9"/>
    <w:rsid w:val="000A67C8"/>
    <w:rsid w:val="000B04E0"/>
    <w:rsid w:val="000B06D3"/>
    <w:rsid w:val="000B18E2"/>
    <w:rsid w:val="000B1BE5"/>
    <w:rsid w:val="000B1DC6"/>
    <w:rsid w:val="000B47C8"/>
    <w:rsid w:val="000B69A1"/>
    <w:rsid w:val="000D19CE"/>
    <w:rsid w:val="000D4D63"/>
    <w:rsid w:val="000D4E0E"/>
    <w:rsid w:val="000E2538"/>
    <w:rsid w:val="000E3B5D"/>
    <w:rsid w:val="000E3C4D"/>
    <w:rsid w:val="000F1484"/>
    <w:rsid w:val="000F25A3"/>
    <w:rsid w:val="000F3BCC"/>
    <w:rsid w:val="00100434"/>
    <w:rsid w:val="001148B3"/>
    <w:rsid w:val="00116070"/>
    <w:rsid w:val="001261AF"/>
    <w:rsid w:val="00130C2A"/>
    <w:rsid w:val="001368C3"/>
    <w:rsid w:val="00146BE2"/>
    <w:rsid w:val="00150873"/>
    <w:rsid w:val="00150C9D"/>
    <w:rsid w:val="00151B93"/>
    <w:rsid w:val="001540D6"/>
    <w:rsid w:val="0015655B"/>
    <w:rsid w:val="00161319"/>
    <w:rsid w:val="00161680"/>
    <w:rsid w:val="0016214B"/>
    <w:rsid w:val="00164E6A"/>
    <w:rsid w:val="00167F38"/>
    <w:rsid w:val="001724B0"/>
    <w:rsid w:val="00177A2B"/>
    <w:rsid w:val="00183332"/>
    <w:rsid w:val="001849E2"/>
    <w:rsid w:val="00191795"/>
    <w:rsid w:val="00192017"/>
    <w:rsid w:val="00193583"/>
    <w:rsid w:val="00193B73"/>
    <w:rsid w:val="00195C20"/>
    <w:rsid w:val="001A5135"/>
    <w:rsid w:val="001A608A"/>
    <w:rsid w:val="001B1BAF"/>
    <w:rsid w:val="001B3198"/>
    <w:rsid w:val="001B3391"/>
    <w:rsid w:val="001B644C"/>
    <w:rsid w:val="001C138E"/>
    <w:rsid w:val="001C3085"/>
    <w:rsid w:val="001C4BDB"/>
    <w:rsid w:val="001D41C8"/>
    <w:rsid w:val="001E4A4A"/>
    <w:rsid w:val="001E5021"/>
    <w:rsid w:val="001E578C"/>
    <w:rsid w:val="001E6A6B"/>
    <w:rsid w:val="001F0532"/>
    <w:rsid w:val="001F20BF"/>
    <w:rsid w:val="001F561D"/>
    <w:rsid w:val="0020148F"/>
    <w:rsid w:val="00202DBF"/>
    <w:rsid w:val="002061B0"/>
    <w:rsid w:val="002065F5"/>
    <w:rsid w:val="00207977"/>
    <w:rsid w:val="00207CF0"/>
    <w:rsid w:val="00211F6C"/>
    <w:rsid w:val="00220B13"/>
    <w:rsid w:val="002268A6"/>
    <w:rsid w:val="00230CE9"/>
    <w:rsid w:val="0023196B"/>
    <w:rsid w:val="00232F92"/>
    <w:rsid w:val="002352DA"/>
    <w:rsid w:val="002370C6"/>
    <w:rsid w:val="00237D5C"/>
    <w:rsid w:val="00245CF6"/>
    <w:rsid w:val="00254049"/>
    <w:rsid w:val="00255365"/>
    <w:rsid w:val="00260AC6"/>
    <w:rsid w:val="00273641"/>
    <w:rsid w:val="0028584C"/>
    <w:rsid w:val="002862D9"/>
    <w:rsid w:val="00286FAB"/>
    <w:rsid w:val="002909BC"/>
    <w:rsid w:val="002957D5"/>
    <w:rsid w:val="002959A2"/>
    <w:rsid w:val="00296183"/>
    <w:rsid w:val="002A0A0E"/>
    <w:rsid w:val="002A134E"/>
    <w:rsid w:val="002A2BE9"/>
    <w:rsid w:val="002A6E82"/>
    <w:rsid w:val="002B1C20"/>
    <w:rsid w:val="002B4358"/>
    <w:rsid w:val="002B5F9B"/>
    <w:rsid w:val="002C5CB2"/>
    <w:rsid w:val="002C5DE3"/>
    <w:rsid w:val="002C6955"/>
    <w:rsid w:val="002D2DCA"/>
    <w:rsid w:val="002D48BA"/>
    <w:rsid w:val="002D50F5"/>
    <w:rsid w:val="002D7526"/>
    <w:rsid w:val="002D7F7D"/>
    <w:rsid w:val="002E2A04"/>
    <w:rsid w:val="002E35E8"/>
    <w:rsid w:val="002F36DC"/>
    <w:rsid w:val="002F401F"/>
    <w:rsid w:val="002F725D"/>
    <w:rsid w:val="00304E30"/>
    <w:rsid w:val="00306E07"/>
    <w:rsid w:val="00306EF3"/>
    <w:rsid w:val="00307F1A"/>
    <w:rsid w:val="0031030B"/>
    <w:rsid w:val="00312F90"/>
    <w:rsid w:val="00315C7D"/>
    <w:rsid w:val="00320923"/>
    <w:rsid w:val="00323E53"/>
    <w:rsid w:val="00331140"/>
    <w:rsid w:val="003348F9"/>
    <w:rsid w:val="00334DC0"/>
    <w:rsid w:val="00340506"/>
    <w:rsid w:val="00340C2A"/>
    <w:rsid w:val="0034700D"/>
    <w:rsid w:val="00354D41"/>
    <w:rsid w:val="00355944"/>
    <w:rsid w:val="00362D32"/>
    <w:rsid w:val="003654B8"/>
    <w:rsid w:val="003753D6"/>
    <w:rsid w:val="00376CA9"/>
    <w:rsid w:val="00377985"/>
    <w:rsid w:val="0038475A"/>
    <w:rsid w:val="0038558C"/>
    <w:rsid w:val="00386521"/>
    <w:rsid w:val="0039108D"/>
    <w:rsid w:val="003915E7"/>
    <w:rsid w:val="003942FD"/>
    <w:rsid w:val="00396B0D"/>
    <w:rsid w:val="00397BFA"/>
    <w:rsid w:val="003A3CD7"/>
    <w:rsid w:val="003A4588"/>
    <w:rsid w:val="003A47B9"/>
    <w:rsid w:val="003B0519"/>
    <w:rsid w:val="003B40B1"/>
    <w:rsid w:val="003B421E"/>
    <w:rsid w:val="003C3DD3"/>
    <w:rsid w:val="003C6AE0"/>
    <w:rsid w:val="003C7D53"/>
    <w:rsid w:val="003E0B75"/>
    <w:rsid w:val="003E4071"/>
    <w:rsid w:val="003E76B0"/>
    <w:rsid w:val="003F4CD3"/>
    <w:rsid w:val="0040088D"/>
    <w:rsid w:val="0041749D"/>
    <w:rsid w:val="00417934"/>
    <w:rsid w:val="00420675"/>
    <w:rsid w:val="00420801"/>
    <w:rsid w:val="00423ACE"/>
    <w:rsid w:val="004248DB"/>
    <w:rsid w:val="0042697D"/>
    <w:rsid w:val="004324C8"/>
    <w:rsid w:val="0044008D"/>
    <w:rsid w:val="00455B32"/>
    <w:rsid w:val="0045751D"/>
    <w:rsid w:val="004607BC"/>
    <w:rsid w:val="0046247E"/>
    <w:rsid w:val="004656D9"/>
    <w:rsid w:val="00470903"/>
    <w:rsid w:val="00474853"/>
    <w:rsid w:val="00474E67"/>
    <w:rsid w:val="00474F4C"/>
    <w:rsid w:val="00476B4C"/>
    <w:rsid w:val="0048153E"/>
    <w:rsid w:val="004823F3"/>
    <w:rsid w:val="00487076"/>
    <w:rsid w:val="00490854"/>
    <w:rsid w:val="00491370"/>
    <w:rsid w:val="00492F5B"/>
    <w:rsid w:val="00495F7F"/>
    <w:rsid w:val="004976BF"/>
    <w:rsid w:val="004A33BD"/>
    <w:rsid w:val="004A3460"/>
    <w:rsid w:val="004A4591"/>
    <w:rsid w:val="004A49AC"/>
    <w:rsid w:val="004A52F2"/>
    <w:rsid w:val="004A66F6"/>
    <w:rsid w:val="004A729D"/>
    <w:rsid w:val="004B00D3"/>
    <w:rsid w:val="004B02BD"/>
    <w:rsid w:val="004B1E4C"/>
    <w:rsid w:val="004B395E"/>
    <w:rsid w:val="004B74A6"/>
    <w:rsid w:val="004C6204"/>
    <w:rsid w:val="004C7EF1"/>
    <w:rsid w:val="004D305E"/>
    <w:rsid w:val="004D3A0E"/>
    <w:rsid w:val="004D7080"/>
    <w:rsid w:val="004D7C01"/>
    <w:rsid w:val="004E0C30"/>
    <w:rsid w:val="004E317F"/>
    <w:rsid w:val="004E4329"/>
    <w:rsid w:val="004E4F18"/>
    <w:rsid w:val="004F6074"/>
    <w:rsid w:val="004F692C"/>
    <w:rsid w:val="004F783C"/>
    <w:rsid w:val="005023DB"/>
    <w:rsid w:val="00510847"/>
    <w:rsid w:val="005120A7"/>
    <w:rsid w:val="005129DD"/>
    <w:rsid w:val="00512B21"/>
    <w:rsid w:val="00514531"/>
    <w:rsid w:val="00515E96"/>
    <w:rsid w:val="005167D7"/>
    <w:rsid w:val="00517063"/>
    <w:rsid w:val="005217B2"/>
    <w:rsid w:val="00521E6A"/>
    <w:rsid w:val="00523532"/>
    <w:rsid w:val="00526748"/>
    <w:rsid w:val="0053028A"/>
    <w:rsid w:val="005379A3"/>
    <w:rsid w:val="00543E15"/>
    <w:rsid w:val="00544B14"/>
    <w:rsid w:val="00547677"/>
    <w:rsid w:val="00552F05"/>
    <w:rsid w:val="00555BB6"/>
    <w:rsid w:val="00556777"/>
    <w:rsid w:val="00560325"/>
    <w:rsid w:val="00561A7C"/>
    <w:rsid w:val="00563F26"/>
    <w:rsid w:val="00576394"/>
    <w:rsid w:val="00576B0B"/>
    <w:rsid w:val="0057712F"/>
    <w:rsid w:val="005802EA"/>
    <w:rsid w:val="00582112"/>
    <w:rsid w:val="00585944"/>
    <w:rsid w:val="005877FF"/>
    <w:rsid w:val="00587E7C"/>
    <w:rsid w:val="00590855"/>
    <w:rsid w:val="0059124A"/>
    <w:rsid w:val="00591480"/>
    <w:rsid w:val="00591BFB"/>
    <w:rsid w:val="00592DDF"/>
    <w:rsid w:val="00594F3B"/>
    <w:rsid w:val="005A0251"/>
    <w:rsid w:val="005A2D6F"/>
    <w:rsid w:val="005A3C07"/>
    <w:rsid w:val="005A3EE0"/>
    <w:rsid w:val="005A7C65"/>
    <w:rsid w:val="005B0E52"/>
    <w:rsid w:val="005B2834"/>
    <w:rsid w:val="005B3A38"/>
    <w:rsid w:val="005B40F9"/>
    <w:rsid w:val="005C0B0B"/>
    <w:rsid w:val="005C5E6A"/>
    <w:rsid w:val="005D2DAF"/>
    <w:rsid w:val="005D3A36"/>
    <w:rsid w:val="005E0CF6"/>
    <w:rsid w:val="005E2018"/>
    <w:rsid w:val="005F0EDC"/>
    <w:rsid w:val="005F344E"/>
    <w:rsid w:val="005F650C"/>
    <w:rsid w:val="005F7FDC"/>
    <w:rsid w:val="0060783D"/>
    <w:rsid w:val="00613501"/>
    <w:rsid w:val="00614E9D"/>
    <w:rsid w:val="006152EC"/>
    <w:rsid w:val="0061685F"/>
    <w:rsid w:val="00620523"/>
    <w:rsid w:val="00620BAB"/>
    <w:rsid w:val="00620C1C"/>
    <w:rsid w:val="00621D17"/>
    <w:rsid w:val="00627C9E"/>
    <w:rsid w:val="00631F69"/>
    <w:rsid w:val="00632264"/>
    <w:rsid w:val="0063373A"/>
    <w:rsid w:val="00634907"/>
    <w:rsid w:val="006356F5"/>
    <w:rsid w:val="00637879"/>
    <w:rsid w:val="00643BB5"/>
    <w:rsid w:val="00644B8A"/>
    <w:rsid w:val="00645947"/>
    <w:rsid w:val="00645BE3"/>
    <w:rsid w:val="006528EA"/>
    <w:rsid w:val="00656E9D"/>
    <w:rsid w:val="00660DFC"/>
    <w:rsid w:val="0066316E"/>
    <w:rsid w:val="0066338B"/>
    <w:rsid w:val="00665257"/>
    <w:rsid w:val="006675E7"/>
    <w:rsid w:val="00674736"/>
    <w:rsid w:val="006818FE"/>
    <w:rsid w:val="00687A57"/>
    <w:rsid w:val="00690F2E"/>
    <w:rsid w:val="00691213"/>
    <w:rsid w:val="006917BC"/>
    <w:rsid w:val="00692DA3"/>
    <w:rsid w:val="00694334"/>
    <w:rsid w:val="006945CD"/>
    <w:rsid w:val="0069517A"/>
    <w:rsid w:val="00695771"/>
    <w:rsid w:val="006A0DCF"/>
    <w:rsid w:val="006A1160"/>
    <w:rsid w:val="006A17F4"/>
    <w:rsid w:val="006A4444"/>
    <w:rsid w:val="006B1925"/>
    <w:rsid w:val="006B4FC5"/>
    <w:rsid w:val="006B59D8"/>
    <w:rsid w:val="006B5CAB"/>
    <w:rsid w:val="006B6BAB"/>
    <w:rsid w:val="006C168C"/>
    <w:rsid w:val="006C7E15"/>
    <w:rsid w:val="006D6A5B"/>
    <w:rsid w:val="006E0985"/>
    <w:rsid w:val="006E1077"/>
    <w:rsid w:val="006E566A"/>
    <w:rsid w:val="006E6D29"/>
    <w:rsid w:val="006F165C"/>
    <w:rsid w:val="006F29CF"/>
    <w:rsid w:val="006F7039"/>
    <w:rsid w:val="00702BFD"/>
    <w:rsid w:val="007047AD"/>
    <w:rsid w:val="007051CD"/>
    <w:rsid w:val="0070719F"/>
    <w:rsid w:val="00707AAE"/>
    <w:rsid w:val="007173EA"/>
    <w:rsid w:val="00717801"/>
    <w:rsid w:val="00720507"/>
    <w:rsid w:val="00720669"/>
    <w:rsid w:val="00724582"/>
    <w:rsid w:val="00724EAE"/>
    <w:rsid w:val="00725467"/>
    <w:rsid w:val="00731E72"/>
    <w:rsid w:val="00732CDD"/>
    <w:rsid w:val="00734A41"/>
    <w:rsid w:val="0074031E"/>
    <w:rsid w:val="00740FFB"/>
    <w:rsid w:val="00741567"/>
    <w:rsid w:val="007435E3"/>
    <w:rsid w:val="0074421A"/>
    <w:rsid w:val="007453EF"/>
    <w:rsid w:val="00747623"/>
    <w:rsid w:val="007506D8"/>
    <w:rsid w:val="007520B2"/>
    <w:rsid w:val="00754A2C"/>
    <w:rsid w:val="007624E4"/>
    <w:rsid w:val="007768D6"/>
    <w:rsid w:val="00786BBB"/>
    <w:rsid w:val="0079052B"/>
    <w:rsid w:val="00792E69"/>
    <w:rsid w:val="007963BD"/>
    <w:rsid w:val="00796EB6"/>
    <w:rsid w:val="007A3155"/>
    <w:rsid w:val="007A3922"/>
    <w:rsid w:val="007A444A"/>
    <w:rsid w:val="007B2D02"/>
    <w:rsid w:val="007B3A7D"/>
    <w:rsid w:val="007B4778"/>
    <w:rsid w:val="007B5B9B"/>
    <w:rsid w:val="007B7C5E"/>
    <w:rsid w:val="007C090F"/>
    <w:rsid w:val="007C6BC1"/>
    <w:rsid w:val="007D04B2"/>
    <w:rsid w:val="007D110E"/>
    <w:rsid w:val="007D12E3"/>
    <w:rsid w:val="007D4A8B"/>
    <w:rsid w:val="007D73BD"/>
    <w:rsid w:val="007E0CA8"/>
    <w:rsid w:val="007E683B"/>
    <w:rsid w:val="007F1B2A"/>
    <w:rsid w:val="007F2605"/>
    <w:rsid w:val="00800524"/>
    <w:rsid w:val="00803F44"/>
    <w:rsid w:val="00807313"/>
    <w:rsid w:val="00817D6E"/>
    <w:rsid w:val="008204F8"/>
    <w:rsid w:val="00820DCE"/>
    <w:rsid w:val="00826144"/>
    <w:rsid w:val="00833552"/>
    <w:rsid w:val="008342DE"/>
    <w:rsid w:val="008354C9"/>
    <w:rsid w:val="00842531"/>
    <w:rsid w:val="00843EE9"/>
    <w:rsid w:val="00844C11"/>
    <w:rsid w:val="008468C9"/>
    <w:rsid w:val="00850C84"/>
    <w:rsid w:val="0085148C"/>
    <w:rsid w:val="0085603A"/>
    <w:rsid w:val="008567DB"/>
    <w:rsid w:val="008640D6"/>
    <w:rsid w:val="00865BF5"/>
    <w:rsid w:val="00876433"/>
    <w:rsid w:val="008770B7"/>
    <w:rsid w:val="0088168F"/>
    <w:rsid w:val="008836C0"/>
    <w:rsid w:val="00891334"/>
    <w:rsid w:val="00893F92"/>
    <w:rsid w:val="008A52ED"/>
    <w:rsid w:val="008B3AB7"/>
    <w:rsid w:val="008B678A"/>
    <w:rsid w:val="008C08D2"/>
    <w:rsid w:val="008C0A1B"/>
    <w:rsid w:val="008C1D25"/>
    <w:rsid w:val="008C3F49"/>
    <w:rsid w:val="008C4B90"/>
    <w:rsid w:val="008C771A"/>
    <w:rsid w:val="008D13F4"/>
    <w:rsid w:val="008D1818"/>
    <w:rsid w:val="008D3310"/>
    <w:rsid w:val="008D45B3"/>
    <w:rsid w:val="008D4943"/>
    <w:rsid w:val="008E12BA"/>
    <w:rsid w:val="008F0D6B"/>
    <w:rsid w:val="008F41AE"/>
    <w:rsid w:val="008F4ED4"/>
    <w:rsid w:val="008F721A"/>
    <w:rsid w:val="008F7ABD"/>
    <w:rsid w:val="009021F4"/>
    <w:rsid w:val="00907622"/>
    <w:rsid w:val="00910B09"/>
    <w:rsid w:val="00911929"/>
    <w:rsid w:val="009126F4"/>
    <w:rsid w:val="0091288B"/>
    <w:rsid w:val="0091723D"/>
    <w:rsid w:val="00920D60"/>
    <w:rsid w:val="00921BAA"/>
    <w:rsid w:val="009247B7"/>
    <w:rsid w:val="00924B8B"/>
    <w:rsid w:val="00933FA4"/>
    <w:rsid w:val="009342D0"/>
    <w:rsid w:val="00934A29"/>
    <w:rsid w:val="00934F23"/>
    <w:rsid w:val="00937856"/>
    <w:rsid w:val="00940CE0"/>
    <w:rsid w:val="009412EF"/>
    <w:rsid w:val="00941558"/>
    <w:rsid w:val="00944308"/>
    <w:rsid w:val="00945DC5"/>
    <w:rsid w:val="00947217"/>
    <w:rsid w:val="00950EE5"/>
    <w:rsid w:val="00951127"/>
    <w:rsid w:val="00952EF1"/>
    <w:rsid w:val="00957E1E"/>
    <w:rsid w:val="00960FBC"/>
    <w:rsid w:val="009637CE"/>
    <w:rsid w:val="009638F4"/>
    <w:rsid w:val="00974857"/>
    <w:rsid w:val="00981AD7"/>
    <w:rsid w:val="009863C5"/>
    <w:rsid w:val="0098709B"/>
    <w:rsid w:val="00991AF5"/>
    <w:rsid w:val="00992F5E"/>
    <w:rsid w:val="00997A13"/>
    <w:rsid w:val="009A2736"/>
    <w:rsid w:val="009A3FCB"/>
    <w:rsid w:val="009A528D"/>
    <w:rsid w:val="009A6C3B"/>
    <w:rsid w:val="009A70B1"/>
    <w:rsid w:val="009B071B"/>
    <w:rsid w:val="009B57EE"/>
    <w:rsid w:val="009B6C89"/>
    <w:rsid w:val="009B6EE7"/>
    <w:rsid w:val="009C122B"/>
    <w:rsid w:val="009C2970"/>
    <w:rsid w:val="009C29A6"/>
    <w:rsid w:val="009C4F5F"/>
    <w:rsid w:val="009C529F"/>
    <w:rsid w:val="009C57E5"/>
    <w:rsid w:val="009C7A6E"/>
    <w:rsid w:val="009C7A80"/>
    <w:rsid w:val="009D201B"/>
    <w:rsid w:val="009D33B2"/>
    <w:rsid w:val="009D3719"/>
    <w:rsid w:val="009D5C05"/>
    <w:rsid w:val="009D74E0"/>
    <w:rsid w:val="009E1F14"/>
    <w:rsid w:val="009F2DCC"/>
    <w:rsid w:val="009F3469"/>
    <w:rsid w:val="009F5F1A"/>
    <w:rsid w:val="009F7911"/>
    <w:rsid w:val="00A01BCE"/>
    <w:rsid w:val="00A02425"/>
    <w:rsid w:val="00A13206"/>
    <w:rsid w:val="00A2373A"/>
    <w:rsid w:val="00A2635A"/>
    <w:rsid w:val="00A305DB"/>
    <w:rsid w:val="00A326BE"/>
    <w:rsid w:val="00A32DF9"/>
    <w:rsid w:val="00A3487D"/>
    <w:rsid w:val="00A34A25"/>
    <w:rsid w:val="00A41203"/>
    <w:rsid w:val="00A42D4C"/>
    <w:rsid w:val="00A51E3E"/>
    <w:rsid w:val="00A5298A"/>
    <w:rsid w:val="00A53FC5"/>
    <w:rsid w:val="00A56616"/>
    <w:rsid w:val="00A5787A"/>
    <w:rsid w:val="00A64FCF"/>
    <w:rsid w:val="00A67035"/>
    <w:rsid w:val="00A724E3"/>
    <w:rsid w:val="00A72AEF"/>
    <w:rsid w:val="00A7330A"/>
    <w:rsid w:val="00A7420C"/>
    <w:rsid w:val="00A82BE8"/>
    <w:rsid w:val="00A8528C"/>
    <w:rsid w:val="00A94660"/>
    <w:rsid w:val="00A94844"/>
    <w:rsid w:val="00A95838"/>
    <w:rsid w:val="00AA1045"/>
    <w:rsid w:val="00AB5157"/>
    <w:rsid w:val="00AC080B"/>
    <w:rsid w:val="00AC13B8"/>
    <w:rsid w:val="00AC4907"/>
    <w:rsid w:val="00AC5F0E"/>
    <w:rsid w:val="00AD1911"/>
    <w:rsid w:val="00AD787D"/>
    <w:rsid w:val="00AE06E0"/>
    <w:rsid w:val="00AE0F1C"/>
    <w:rsid w:val="00AE2271"/>
    <w:rsid w:val="00AF01AF"/>
    <w:rsid w:val="00AF10B5"/>
    <w:rsid w:val="00AF16FA"/>
    <w:rsid w:val="00AF21A0"/>
    <w:rsid w:val="00AF3337"/>
    <w:rsid w:val="00AF6976"/>
    <w:rsid w:val="00AF7F66"/>
    <w:rsid w:val="00B0356E"/>
    <w:rsid w:val="00B04E2C"/>
    <w:rsid w:val="00B142F1"/>
    <w:rsid w:val="00B155C3"/>
    <w:rsid w:val="00B21005"/>
    <w:rsid w:val="00B21A21"/>
    <w:rsid w:val="00B23326"/>
    <w:rsid w:val="00B34E4C"/>
    <w:rsid w:val="00B3750E"/>
    <w:rsid w:val="00B54CF4"/>
    <w:rsid w:val="00B557A8"/>
    <w:rsid w:val="00B5694B"/>
    <w:rsid w:val="00B60C3F"/>
    <w:rsid w:val="00B666E5"/>
    <w:rsid w:val="00B77A15"/>
    <w:rsid w:val="00B80851"/>
    <w:rsid w:val="00B810CE"/>
    <w:rsid w:val="00B83296"/>
    <w:rsid w:val="00B84062"/>
    <w:rsid w:val="00B900D7"/>
    <w:rsid w:val="00B9144B"/>
    <w:rsid w:val="00BA0A20"/>
    <w:rsid w:val="00BA115D"/>
    <w:rsid w:val="00BA1B8F"/>
    <w:rsid w:val="00BB050B"/>
    <w:rsid w:val="00BB6E3C"/>
    <w:rsid w:val="00BC2893"/>
    <w:rsid w:val="00BD0F8F"/>
    <w:rsid w:val="00BD1F29"/>
    <w:rsid w:val="00BD4299"/>
    <w:rsid w:val="00BD4520"/>
    <w:rsid w:val="00BE0149"/>
    <w:rsid w:val="00BE10BD"/>
    <w:rsid w:val="00BE407D"/>
    <w:rsid w:val="00BF0EDB"/>
    <w:rsid w:val="00BF1319"/>
    <w:rsid w:val="00BF196C"/>
    <w:rsid w:val="00BF60F8"/>
    <w:rsid w:val="00BF6C6A"/>
    <w:rsid w:val="00BF767C"/>
    <w:rsid w:val="00C0220A"/>
    <w:rsid w:val="00C05C6D"/>
    <w:rsid w:val="00C07D11"/>
    <w:rsid w:val="00C128B8"/>
    <w:rsid w:val="00C128DA"/>
    <w:rsid w:val="00C209D4"/>
    <w:rsid w:val="00C21B74"/>
    <w:rsid w:val="00C22495"/>
    <w:rsid w:val="00C2437D"/>
    <w:rsid w:val="00C25FFC"/>
    <w:rsid w:val="00C31C72"/>
    <w:rsid w:val="00C35057"/>
    <w:rsid w:val="00C35377"/>
    <w:rsid w:val="00C35CEC"/>
    <w:rsid w:val="00C370CA"/>
    <w:rsid w:val="00C41B6F"/>
    <w:rsid w:val="00C43171"/>
    <w:rsid w:val="00C44C8A"/>
    <w:rsid w:val="00C45576"/>
    <w:rsid w:val="00C47453"/>
    <w:rsid w:val="00C50B98"/>
    <w:rsid w:val="00C52D99"/>
    <w:rsid w:val="00C53DAA"/>
    <w:rsid w:val="00C54C35"/>
    <w:rsid w:val="00C707AD"/>
    <w:rsid w:val="00C75483"/>
    <w:rsid w:val="00C77EA1"/>
    <w:rsid w:val="00C86902"/>
    <w:rsid w:val="00C87A7A"/>
    <w:rsid w:val="00C96961"/>
    <w:rsid w:val="00C96FA5"/>
    <w:rsid w:val="00CA16FA"/>
    <w:rsid w:val="00CA73D2"/>
    <w:rsid w:val="00CA7ED4"/>
    <w:rsid w:val="00CB016E"/>
    <w:rsid w:val="00CB1389"/>
    <w:rsid w:val="00CB2F4C"/>
    <w:rsid w:val="00CC5441"/>
    <w:rsid w:val="00CC6580"/>
    <w:rsid w:val="00CC6F6F"/>
    <w:rsid w:val="00CD0365"/>
    <w:rsid w:val="00CD5E5A"/>
    <w:rsid w:val="00CE2165"/>
    <w:rsid w:val="00CE2B94"/>
    <w:rsid w:val="00CE443D"/>
    <w:rsid w:val="00CE5F9C"/>
    <w:rsid w:val="00CE61E7"/>
    <w:rsid w:val="00CE6D6E"/>
    <w:rsid w:val="00CF15CD"/>
    <w:rsid w:val="00CF1BD3"/>
    <w:rsid w:val="00CF444D"/>
    <w:rsid w:val="00CF6CCC"/>
    <w:rsid w:val="00CF7D6E"/>
    <w:rsid w:val="00D007B0"/>
    <w:rsid w:val="00D107A4"/>
    <w:rsid w:val="00D12CE4"/>
    <w:rsid w:val="00D24250"/>
    <w:rsid w:val="00D2519A"/>
    <w:rsid w:val="00D26C04"/>
    <w:rsid w:val="00D26D3D"/>
    <w:rsid w:val="00D355F7"/>
    <w:rsid w:val="00D44967"/>
    <w:rsid w:val="00D46746"/>
    <w:rsid w:val="00D5095F"/>
    <w:rsid w:val="00D564CD"/>
    <w:rsid w:val="00D60F5C"/>
    <w:rsid w:val="00D6140D"/>
    <w:rsid w:val="00D73922"/>
    <w:rsid w:val="00D7440D"/>
    <w:rsid w:val="00D82746"/>
    <w:rsid w:val="00D838A3"/>
    <w:rsid w:val="00D84281"/>
    <w:rsid w:val="00D87125"/>
    <w:rsid w:val="00D903D0"/>
    <w:rsid w:val="00D928AC"/>
    <w:rsid w:val="00D92E94"/>
    <w:rsid w:val="00D93372"/>
    <w:rsid w:val="00D93B67"/>
    <w:rsid w:val="00D95D20"/>
    <w:rsid w:val="00D97B89"/>
    <w:rsid w:val="00D97EAE"/>
    <w:rsid w:val="00DA1E86"/>
    <w:rsid w:val="00DA231F"/>
    <w:rsid w:val="00DA2717"/>
    <w:rsid w:val="00DC35ED"/>
    <w:rsid w:val="00DC713E"/>
    <w:rsid w:val="00DC72DE"/>
    <w:rsid w:val="00DE3977"/>
    <w:rsid w:val="00DE75EC"/>
    <w:rsid w:val="00DF01CB"/>
    <w:rsid w:val="00DF3201"/>
    <w:rsid w:val="00DF38DD"/>
    <w:rsid w:val="00DF5707"/>
    <w:rsid w:val="00E03269"/>
    <w:rsid w:val="00E128E7"/>
    <w:rsid w:val="00E12B6F"/>
    <w:rsid w:val="00E13F28"/>
    <w:rsid w:val="00E1504A"/>
    <w:rsid w:val="00E16CF3"/>
    <w:rsid w:val="00E24294"/>
    <w:rsid w:val="00E268A6"/>
    <w:rsid w:val="00E26CEE"/>
    <w:rsid w:val="00E270DD"/>
    <w:rsid w:val="00E307CB"/>
    <w:rsid w:val="00E31F3E"/>
    <w:rsid w:val="00E3676F"/>
    <w:rsid w:val="00E369FD"/>
    <w:rsid w:val="00E373B9"/>
    <w:rsid w:val="00E37659"/>
    <w:rsid w:val="00E401E1"/>
    <w:rsid w:val="00E4087A"/>
    <w:rsid w:val="00E40BF0"/>
    <w:rsid w:val="00E45138"/>
    <w:rsid w:val="00E47794"/>
    <w:rsid w:val="00E5052C"/>
    <w:rsid w:val="00E50E62"/>
    <w:rsid w:val="00E50FB0"/>
    <w:rsid w:val="00E519F0"/>
    <w:rsid w:val="00E565EF"/>
    <w:rsid w:val="00E60BCD"/>
    <w:rsid w:val="00E655A9"/>
    <w:rsid w:val="00E662C6"/>
    <w:rsid w:val="00E672AE"/>
    <w:rsid w:val="00E6766F"/>
    <w:rsid w:val="00E83F40"/>
    <w:rsid w:val="00E847FB"/>
    <w:rsid w:val="00E86AE1"/>
    <w:rsid w:val="00E9209B"/>
    <w:rsid w:val="00EA21BC"/>
    <w:rsid w:val="00EA2241"/>
    <w:rsid w:val="00EA66A8"/>
    <w:rsid w:val="00EC34F8"/>
    <w:rsid w:val="00EC4278"/>
    <w:rsid w:val="00ED1E78"/>
    <w:rsid w:val="00ED4442"/>
    <w:rsid w:val="00ED69B3"/>
    <w:rsid w:val="00ED6BBD"/>
    <w:rsid w:val="00EE37AA"/>
    <w:rsid w:val="00EE6EE5"/>
    <w:rsid w:val="00EF547A"/>
    <w:rsid w:val="00F01345"/>
    <w:rsid w:val="00F04158"/>
    <w:rsid w:val="00F105F0"/>
    <w:rsid w:val="00F12900"/>
    <w:rsid w:val="00F14587"/>
    <w:rsid w:val="00F31226"/>
    <w:rsid w:val="00F315CA"/>
    <w:rsid w:val="00F337DF"/>
    <w:rsid w:val="00F343F7"/>
    <w:rsid w:val="00F40D55"/>
    <w:rsid w:val="00F42C4E"/>
    <w:rsid w:val="00F42E5E"/>
    <w:rsid w:val="00F4314B"/>
    <w:rsid w:val="00F568AB"/>
    <w:rsid w:val="00F573A6"/>
    <w:rsid w:val="00F57A35"/>
    <w:rsid w:val="00F64D31"/>
    <w:rsid w:val="00F671CF"/>
    <w:rsid w:val="00F67B1B"/>
    <w:rsid w:val="00F72C53"/>
    <w:rsid w:val="00F802FF"/>
    <w:rsid w:val="00F85269"/>
    <w:rsid w:val="00F907E3"/>
    <w:rsid w:val="00F91EDE"/>
    <w:rsid w:val="00F9471C"/>
    <w:rsid w:val="00FA386E"/>
    <w:rsid w:val="00FA496D"/>
    <w:rsid w:val="00FA5344"/>
    <w:rsid w:val="00FA65BD"/>
    <w:rsid w:val="00FA6FC1"/>
    <w:rsid w:val="00FA75D7"/>
    <w:rsid w:val="00FB44B4"/>
    <w:rsid w:val="00FC24D4"/>
    <w:rsid w:val="00FC2C1F"/>
    <w:rsid w:val="00FC4B9F"/>
    <w:rsid w:val="00FD0011"/>
    <w:rsid w:val="00FD1BB1"/>
    <w:rsid w:val="00FD75D7"/>
    <w:rsid w:val="00FD7ECF"/>
    <w:rsid w:val="00FE1848"/>
    <w:rsid w:val="00FE32EF"/>
    <w:rsid w:val="00FE3349"/>
    <w:rsid w:val="00FE3A38"/>
    <w:rsid w:val="00FE5912"/>
    <w:rsid w:val="00FF03DF"/>
    <w:rsid w:val="00FF0C52"/>
    <w:rsid w:val="00FF5FD6"/>
    <w:rsid w:val="00FF7AC0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71A0F5"/>
  <w15:docId w15:val="{FB90CD4A-7B79-4720-9774-FBEDDCDA6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55B32"/>
    <w:pPr>
      <w:spacing w:after="120" w:line="240" w:lineRule="auto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"/>
    <w:link w:val="Nadpis1Char"/>
    <w:uiPriority w:val="9"/>
    <w:qFormat/>
    <w:rsid w:val="00807313"/>
    <w:pPr>
      <w:spacing w:before="100" w:beforeAutospacing="1" w:after="100" w:afterAutospacing="1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CF1BD3"/>
    <w:pPr>
      <w:spacing w:before="100" w:beforeAutospacing="1" w:after="100" w:afterAutospacing="1"/>
    </w:pPr>
    <w:rPr>
      <w:rFonts w:eastAsia="Times New Roman" w:cs="Times New Roman"/>
      <w:szCs w:val="24"/>
      <w:lang w:eastAsia="cs-CZ"/>
    </w:rPr>
  </w:style>
  <w:style w:type="paragraph" w:customStyle="1" w:styleId="Default">
    <w:name w:val="Default"/>
    <w:rsid w:val="009C52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unhideWhenUsed/>
    <w:rsid w:val="005217B2"/>
    <w:pPr>
      <w:spacing w:after="0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5217B2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217B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20C1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E9209B"/>
    <w:rPr>
      <w:color w:val="0563C1" w:themeColor="hyperlink"/>
      <w:u w:val="single"/>
    </w:rPr>
  </w:style>
  <w:style w:type="table" w:styleId="Mkatabulky">
    <w:name w:val="Table Grid"/>
    <w:basedOn w:val="Normlntabulka"/>
    <w:uiPriority w:val="39"/>
    <w:rsid w:val="00E920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rosttabulka21">
    <w:name w:val="Prostá tabulka 21"/>
    <w:basedOn w:val="Normlntabulka"/>
    <w:uiPriority w:val="42"/>
    <w:rsid w:val="009F346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rosttabulka51">
    <w:name w:val="Prostá tabulka 51"/>
    <w:basedOn w:val="Normlntabulka"/>
    <w:uiPriority w:val="45"/>
    <w:rsid w:val="009F346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sid w:val="00807313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Bibliografie">
    <w:name w:val="Bibliography"/>
    <w:basedOn w:val="Normln"/>
    <w:next w:val="Normln"/>
    <w:uiPriority w:val="37"/>
    <w:unhideWhenUsed/>
    <w:rsid w:val="00193583"/>
  </w:style>
  <w:style w:type="paragraph" w:styleId="Textbubliny">
    <w:name w:val="Balloon Text"/>
    <w:basedOn w:val="Normln"/>
    <w:link w:val="TextbublinyChar"/>
    <w:uiPriority w:val="99"/>
    <w:semiHidden/>
    <w:unhideWhenUsed/>
    <w:rsid w:val="009C7A8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7A80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9C7A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C7A8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C7A80"/>
    <w:rPr>
      <w:rFonts w:ascii="Times New Roman" w:hAnsi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C7A8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C7A80"/>
    <w:rPr>
      <w:rFonts w:ascii="Times New Roman" w:hAnsi="Times New Roman"/>
      <w:b/>
      <w:bCs/>
      <w:sz w:val="20"/>
      <w:szCs w:val="20"/>
    </w:rPr>
  </w:style>
  <w:style w:type="character" w:customStyle="1" w:styleId="texti">
    <w:name w:val="texti"/>
    <w:basedOn w:val="Standardnpsmoodstavce"/>
    <w:rsid w:val="005802EA"/>
  </w:style>
  <w:style w:type="character" w:customStyle="1" w:styleId="obdpole34">
    <w:name w:val="obd_pole_34"/>
    <w:basedOn w:val="Standardnpsmoodstavce"/>
    <w:rsid w:val="00043A11"/>
  </w:style>
  <w:style w:type="character" w:customStyle="1" w:styleId="obdpole6">
    <w:name w:val="obd_pole_6"/>
    <w:basedOn w:val="Standardnpsmoodstavce"/>
    <w:rsid w:val="00043A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5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8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4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7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6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4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1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1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7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8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55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5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0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0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7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6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7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1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2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5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3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3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772229">
          <w:marLeft w:val="0"/>
          <w:marRight w:val="0"/>
          <w:marTop w:val="0"/>
          <w:marBottom w:val="0"/>
          <w:divBdr>
            <w:top w:val="single" w:sz="6" w:space="0" w:color="9F9F9F"/>
            <w:left w:val="single" w:sz="6" w:space="0" w:color="9F9F9F"/>
            <w:bottom w:val="single" w:sz="6" w:space="0" w:color="9F9F9F"/>
            <w:right w:val="single" w:sz="6" w:space="0" w:color="9F9F9F"/>
          </w:divBdr>
          <w:divsChild>
            <w:div w:id="214461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70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9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1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2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9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9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1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4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95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1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9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2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2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3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0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3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7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9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8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5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3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0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6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4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8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3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5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4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8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8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1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1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8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9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9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8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8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9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1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7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1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4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1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5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0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8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8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4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2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7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4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0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1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9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>
  <b:Source>
    <b:Tag>BFeXuWPfWpRMnGAr</b:Tag>
    <b:SourceType>Book</b:SourceType>
    <b:Author>
      <b:Author>
        <b:NameList>
          <b:Person>
            <b:Last>Šupšáková</b:Last>
            <b:First>Petra</b:First>
          </b:Person>
        </b:NameList>
      </b:Author>
    </b:Author>
    <b:ISBN>978-80-271-0062-0</b:ISBN>
    <b:Year>2017</b:Year>
    <b:Edition>1. vydání</b:Edition>
    <b:City>Praha</b:City>
    <b:Publisher>Grada Publishing</b:Publisher>
    <b:Title>Řízení rizik při poskytování zdravotních služeb: manuál pro praxi</b:Title>
    <b:ShortTitle>Řízení rizik při poskytování zdravotních služeb</b:ShortTitle>
    <b:RefOrder>13</b:RefOrder>
  </b:Source>
  <b:Source>
    <b:Tag>qTeXaEmuZHEg0RVT</b:Tag>
    <b:SourceType>ConferenceProceedings</b:SourceType>
    <b:Author>
      <b:Author>
        <b:NameList>
          <b:Person>
            <b:Last>MINISTERSTVO ZDRAVOTNICTVÍ ČR</b:Last>
          </b:Person>
        </b:NameList>
      </b:Author>
    </b:Author>
    <b:ConferenceName>www.mcr.cz</b:ConferenceName>
    <b:YearAccessed>2018-01-24</b:YearAccessed>
    <b:Year>2009</b:Year>
    <b:Medium>online</b:Medium>
    <b:Title>Zlepšení systému řízení zdravotní péče: technická asistence (díl 1, Indikátory kvality zdravotních služeb)</b:Title>
    <b:ShortTitle>Zlepšení systému řízení zdravotní péče</b:ShortTitle>
    <b:URL>http://www.mzcr.cz/Odbornik/dokumenty/ukazatele-kvality-zdravotnich-sluzeb_2150</b:URL>
    <b:RefOrder>6</b:RefOrder>
  </b:Source>
  <b:Source>
    <b:Tag>K05hfNgbrE5ohnjH</b:Tag>
    <b:SourceType>Book</b:SourceType>
    <b:Author>
      <b:Author>
        <b:NameList>
          <b:Person>
            <b:Last>Škrla</b:Last>
            <b:First>Petr</b:First>
          </b:Person>
          <b:Person>
            <b:Last>Škrlová</b:Last>
            <b:First>Magda</b:First>
          </b:Person>
        </b:NameList>
      </b:Author>
    </b:Author>
    <b:ISBN>978-80-247-2616-8</b:ISBN>
    <b:Year>2008</b:Year>
    <b:Edition>1. vyd.</b:Edition>
    <b:City>Praha</b:City>
    <b:Publisher>Grada</b:Publisher>
    <b:Title>Řízení rizik ve zdravotnických zařízeních</b:Title>
    <b:ShortTitle>Řízení rizik ve zdravotnických zařízeních</b:ShortTitle>
    <b:RefOrder>12</b:RefOrder>
  </b:Source>
  <b:Source>
    <b:Tag>n47TzpWGkDJ2MDyL</b:Tag>
    <b:SourceType>Book</b:SourceType>
    <b:Author>
      <b:Author>
        <b:NameList>
          <b:Person>
            <b:Last>Janíček</b:Last>
            <b:First>Přemysl</b:First>
          </b:Person>
          <b:Person>
            <b:Last>Marek</b:Last>
            <b:First>Jiří</b:First>
          </b:Person>
        </b:NameList>
      </b:Author>
    </b:Author>
    <b:ISBN>978-80-247-4127-7</b:ISBN>
    <b:Year>2013</b:Year>
    <b:Edition>1. vyd.</b:Edition>
    <b:City>Praha</b:City>
    <b:Publisher>Grada</b:Publisher>
    <b:CollectionTitle>Expert (Grada)</b:CollectionTitle>
    <b:Title>Expertní inženýrství v systémovém pojetí</b:Title>
    <b:ShortTitle>Expertní inženýrství v systémovém pojetí</b:ShortTitle>
    <b:RefOrder>15</b:RefOrder>
  </b:Source>
  <b:Source>
    <b:Tag>3S26OlrEDxKmXQoM</b:Tag>
    <b:SourceType>JournalArticle</b:SourceType>
    <b:Author>
      <b:Author>
        <b:NameList>
          <b:Person>
            <b:Last>Marx</b:Last>
            <b:First>David</b:First>
          </b:Person>
        </b:NameList>
      </b:Author>
    </b:Author>
    <b:JournalName>Zdravotnický deník</b:JournalName>
    <b:YearAccessed>2018-01-24</b:YearAccessed>
    <b:Year>2015</b:Year>
    <b:City>Praha</b:City>
    <b:Publisher>Media Network s.r.o.</b:Publisher>
    <b:Medium>online</b:Medium>
    <b:Title>Bezpečí pacientů: prvním krokem je přiznání, že chybovat je lidské</b:Title>
    <b:ShortTitle>Bezpečí pacientů: prvním krokem je přiznání, že chybovat je lidské</b:ShortTitle>
    <b:URL>http://www.zdravotnickydenik.cz/2015/02/bezpeci-pacientu-prvnim-krokem-je-priznani-ze-chybovat-je-lidske/</b:URL>
    <b:RefOrder>16</b:RefOrder>
  </b:Source>
  <b:Source>
    <b:Tag>PHVW2MzMKOnxolnH</b:Tag>
    <b:SourceType>Book</b:SourceType>
    <b:Author>
      <b:Author>
        <b:NameList>
          <b:Person>
            <b:Last>JCI</b:Last>
          </b:Person>
        </b:NameList>
      </b:Author>
    </b:Author>
    <b:ISBN>9781599404066</b:ISBN>
    <b:Year>2010</b:Year>
    <b:Edition>3rd ed.</b:Edition>
    <b:City>Oakbrook Terrace, IL</b:City>
    <b:Publisher>Joint Commission Resources</b:Publisher>
    <b:Title>Failure mode and effects analysis in health care: proactive risk reduction</b:Title>
    <b:ShortTitle>Failure mode and effects analysis in health care</b:ShortTitle>
    <b:RefOrder>14</b:RefOrder>
  </b:Source>
  <b:Source>
    <b:Tag>zTBavJkEC5RPpMXj</b:Tag>
    <b:SourceType>JournalArticle</b:SourceType>
    <b:Author>
      <b:Author>
        <b:NameList>
          <b:Person>
            <b:Last>Shebl</b:Last>
            <b:First>Nada Atef</b:First>
          </b:Person>
          <b:Person>
            <b:Last>Franklin</b:Last>
            <b:First>Bryony Dean</b:First>
          </b:Person>
          <b:Person>
            <b:Last>Barber</b:Last>
            <b:First>Nick</b:First>
          </b:Person>
        </b:NameList>
      </b:Author>
    </b:Author>
    <b:JournalName>BMC Health Services Research</b:JournalName>
    <b:ISSN>1472-6963</b:ISSN>
    <b:Volume>vol. 12</b:Volume>
    <b:Issue>issue 1</b:Issue>
    <b:YearAccessed>2018-01-25</b:YearAccessed>
    <b:Year>2012</b:Year>
    <b:Medium>online</b:Medium>
    <b:Pages>-</b:Pages>
    <b:Title>Failure mode and effects analysis outputs: are they valid?</b:Title>
    <b:ShortTitle>Failure mode and effects analysis outputs</b:ShortTitle>
    <b:URL>http://bmchealthservres.biomedcentral.com/articles/10.1186/1472-6963-12-150</b:URL>
    <b:DOI>10.1186/1472-6963-12-150</b:DOI>
    <b:RefOrder>18</b:RefOrder>
  </b:Source>
  <b:Source>
    <b:Tag>Ho8uW53ARHvT5J49</b:Tag>
    <b:SourceType>JournalArticle</b:SourceType>
    <b:Author>
      <b:Author>
        <b:NameList>
          <b:Person>
            <b:Last>Roesser</b:Last>
            <b:First>Karen</b:First>
          </b:Person>
        </b:NameList>
      </b:Author>
    </b:Author>
    <b:JournalName>Oncology Nursing Forum</b:JournalName>
    <b:ISSN>0190-535X.</b:ISSN>
    <b:Volume>34</b:Volume>
    <b:Issue>2</b:Issue>
    <b:Year>2007</b:Year>
    <b:Pages>510</b:Pages>
    <b:Title>Decreasing the risk of chemotherapy errors through a failure modes and effects analysis (FMEA) and a focus PDCA (plan, do, check, act) quality improvement model.</b:Title>
    <b:ShortTitle>Decreasing the risk of chemotherapy errors through a failure modes and effects analysis (FMEA) and a focus PDCA (plan, do, check, act) quality improvement model.</b:ShortTitle>
    <b:RefOrder>17</b:RefOrder>
  </b:Source>
  <b:Source>
    <b:Tag>SA5GfPjFurK2dqnu</b:Tag>
    <b:SourceType>Book</b:SourceType>
    <b:Author>
      <b:Author>
        <b:NameList>
          <b:Person>
            <b:Last>World Health Organization</b:Last>
          </b:Person>
        </b:NameList>
      </b:Author>
    </b:Author>
    <b:ISBN>9789241563246</b:ISBN>
    <b:Year>2006</b:Year>
    <b:City>Geneva</b:City>
    <b:Publisher>WHO</b:Publisher>
    <b:Title>Quality of care: a process for making strategic choices in health systems</b:Title>
    <b:ShortTitle>Quality of care</b:ShortTitle>
    <b:RefOrder>5</b:RefOrder>
  </b:Source>
  <b:Source>
    <b:Tag>1GQF1jxK63NTZvgI</b:Tag>
    <b:SourceType>Case</b:SourceType>
    <b:Author>
      <b:Author>
        <b:Corporate>Česko</b:Corporate>
      </b:Author>
    </b:Author>
    <b:BookTitle>Sbírka zákonů České republiky.</b:BookTitle>
    <b:Amount>131</b:Amount>
    <b:Jurisdiction>Česko</b:Jurisdiction>
    <b:Issue>372</b:Issue>
    <b:Year>2011</b:Year>
    <b:City>Praha</b:City>
    <b:Title>Zákon o zdravotních službách a podmínkách jejich poskytování</b:Title>
    <b:ShortTitle>Zákon o zdravotních službách a podmínkách jejich poskytování</b:ShortTitle>
    <b:RefOrder>7</b:RefOrder>
  </b:Source>
  <b:Source>
    <b:Tag>Hhw9hIHBcxae61Jw</b:Tag>
    <b:SourceType>Case</b:SourceType>
    <b:BookTitle>Sbírka zákonů</b:BookTitle>
    <b:Amount>částka 39</b:Amount>
    <b:Issue>102</b:Issue>
    <b:Year>2012</b:Year>
    <b:City>Praha</b:City>
    <b:Title>Česko: Vyhláška o hodnocení kvality a bezpečí lůžkové zdravotní péče</b:Title>
    <b:ShortTitle>Česko</b:ShortTitle>
    <b:RefOrder>8</b:RefOrder>
  </b:Source>
  <b:Source>
    <b:Tag>uaRLxtPQRSf0x6CU</b:Tag>
    <b:SourceType>ConferenceProceedings</b:SourceType>
    <b:Author>
      <b:Author>
        <b:NameList>
          <b:Person>
            <b:Last>Ministerstvo zdravotnictví ČR</b:Last>
          </b:Person>
        </b:NameList>
      </b:Author>
    </b:Author>
    <b:ConferenceName>www.mzcr.cz</b:ConferenceName>
    <b:YearAccessed>2018-01-24</b:YearAccessed>
    <b:Year>2015a</b:Year>
    <b:Medium>online</b:Medium>
    <b:Title>Věstník č. 12</b:Title>
    <b:ShortTitle>Věstník č. 12</b:ShortTitle>
    <b:URL>http://www.mzcr.cz/Legislativa/dokumenty/vestnik-c12/2015_10587_3242_11.html</b:URL>
    <b:RefOrder>9</b:RefOrder>
  </b:Source>
  <b:Source>
    <b:Tag>YgKIjLjJWIdMxbdo</b:Tag>
    <b:SourceType>ConferenceProceedings</b:SourceType>
    <b:Author>
      <b:Author>
        <b:NameList>
          <b:Person>
            <b:Last>Ministerstvo zdravotnictví ČR</b:Last>
          </b:Person>
        </b:NameList>
      </b:Author>
    </b:Author>
    <b:ConferenceName>www.mzcr.cz</b:ConferenceName>
    <b:YearAccessed>2018-01-24</b:YearAccessed>
    <b:Year>2015b</b:Year>
    <b:Medium>online</b:Medium>
    <b:Title>Věstník č. 16</b:Title>
    <b:ShortTitle>Věstník č. 16</b:ShortTitle>
    <b:URL>http://www.mzcr.cz/Legislativa/dokumenty/vestnik-c16/2015_10927_3242_11.html</b:URL>
    <b:RefOrder>10</b:RefOrder>
  </b:Source>
  <b:Source>
    <b:Tag>H3MkpiSi7FoDXovE</b:Tag>
    <b:SourceType>ConferenceProceedings</b:SourceType>
    <b:Author>
      <b:Author>
        <b:NameList>
          <b:Person>
            <b:Last>World Health Organization</b:Last>
          </b:Person>
        </b:NameList>
      </b:Author>
    </b:Author>
    <b:YearAccessed>2018-03-03</b:YearAccessed>
    <b:Year>2017</b:Year>
    <b:Medium>online</b:Medium>
    <b:Title>10 facts on patient safety</b:Title>
    <b:ShortTitle>10 facts on patient safety</b:ShortTitle>
    <b:URL>http://www.who.int/features/factfiles/patient_safety/en/</b:URL>
    <b:RefOrder>11</b:RefOrder>
  </b:Source>
  <b:Source>
    <b:Tag>H2WVlkbx2df5YM3O</b:Tag>
    <b:SourceType>Book</b:SourceType>
    <b:Author>
      <b:Author>
        <b:NameList>
          <b:Person>
            <b:Last>Baštecká</b:Last>
            <b:First>Bohumila</b:First>
          </b:Person>
          <b:Person>
            <b:Last>Mach</b:Last>
            <b:First>Jan</b:First>
          </b:Person>
        </b:NameList>
      </b:Author>
    </b:Author>
    <b:ISBN>978-80-262-0617-0</b:ISBN>
    <b:Year>2015</b:Year>
    <b:Edition>Vydání první</b:Edition>
    <b:City>Praha</b:City>
    <b:Publisher>Portál</b:Publisher>
    <b:Title>Klinická psychologie</b:Title>
    <b:ShortTitle>Klinická psychologie</b:ShortTitle>
    <b:RefOrder>2</b:RefOrder>
  </b:Source>
  <b:Source>
    <b:Tag>NFrPi1j4QdArW53A</b:Tag>
    <b:SourceType>Book</b:SourceType>
    <b:Author>
      <b:Author>
        <b:NameList>
          <b:Person>
            <b:Last>Jarošová</b:Last>
            <b:First>Darja</b:First>
          </b:Person>
          <b:Person>
            <b:Last>Zeleníková</b:Last>
            <b:First>Renáta</b:First>
          </b:Person>
        </b:NameList>
      </b:Author>
    </b:Author>
    <b:ISBN>978-80-247-5345-4</b:ISBN>
    <b:Year>2014</b:Year>
    <b:Edition>1. vyd.</b:Edition>
    <b:City>Praha</b:City>
    <b:Publisher>Grada</b:Publisher>
    <b:CollectionTitle>Sestra (Grada)</b:CollectionTitle>
    <b:Title>Ošetřovatelství založené na důkazech: evidence based nursing</b:Title>
    <b:ShortTitle>Ošetřovatelství založené na důkazech</b:ShortTitle>
    <b:RefOrder>19</b:RefOrder>
  </b:Source>
  <b:Source>
    <b:Tag>3p1K1YvQ2pDxJHwv</b:Tag>
    <b:SourceType>JournalArticle</b:SourceType>
    <b:Author>
      <b:Author>
        <b:NameList>
          <b:Person>
            <b:Last>Honzák</b:Last>
            <b:First>Radkin</b:First>
          </b:Person>
        </b:NameList>
      </b:Author>
    </b:Author>
    <b:JournalName>Vesmír: věda, příroda, člověk, společnost – časopis s tradicí od roku 1871</b:JournalName>
    <b:ISSN>1214-4029</b:ISSN>
    <b:Volume>80</b:Volume>
    <b:Issue>2</b:Issue>
    <b:YearAccessed>2018-03-24</b:YearAccessed>
    <b:Year>2001</b:Year>
    <b:Medium>online</b:Medium>
    <b:Pages>67-69</b:Pages>
    <b:Title>Eutanazie - a proč jsem proti</b:Title>
    <b:ShortTitle>Eutanazie - a proč jsem proti</b:ShortTitle>
    <b:URL>https://vesmir.cz/cz/casopis/archiv-casopisu/2001/cislo-2/eutanazie-ndash-proc-jsem-proti.html</b:URL>
    <b:RefOrder>1</b:RefOrder>
  </b:Source>
  <b:Source>
    <b:Tag>iLL6rChHYZxmxe0D</b:Tag>
    <b:SourceType>JournalArticle</b:SourceType>
    <b:Author>
      <b:Author>
        <b:NameList>
          <b:Person>
            <b:Last>Donabedian</b:Last>
            <b:First>Avedis</b:First>
          </b:Person>
        </b:NameList>
      </b:Author>
    </b:Author>
    <b:JournalName>Milbank Quarterly</b:JournalName>
    <b:ISSN>0887378X</b:ISSN>
    <b:Volume>vol. 83</b:Volume>
    <b:Issue>issue 4</b:Issue>
    <b:YearAccessed>2018-03-24</b:YearAccessed>
    <b:Year>2005</b:Year>
    <b:Medium>online</b:Medium>
    <b:Pages>691-729</b:Pages>
    <b:Title>Evaluating the Quality of Medical Care</b:Title>
    <b:ShortTitle>Evaluating the Quality of Medical Care</b:ShortTitle>
    <b:URL>http://doi.wiley.com/10.1111/j.1468-0009.2005.00397.x</b:URL>
    <b:DOI>10.1111/j.1468-0009.2005.00397.x</b:DOI>
    <b:RefOrder>4</b:RefOrder>
  </b:Source>
  <b:Source>
    <b:Tag>6YnhugDBByhokZmS</b:Tag>
    <b:SourceType>Book</b:SourceType>
    <b:Author>
      <b:Author>
        <b:NameList>
          <b:Person>
            <b:Last>Jakušová</b:Last>
            <b:First>Viera</b:First>
          </b:Person>
        </b:NameList>
      </b:Author>
    </b:Author>
    <b:ISBN>978-80-8063-347-9</b:ISBN>
    <b:Year>2010</b:Year>
    <b:City>Martin</b:City>
    <b:Publisher>Vydavateľstvo Osveta</b:Publisher>
    <b:Title>Základy zdravotníckeho manažmentu: vysokoškolská učebnica</b:Title>
    <b:ShortTitle>Základy zdravotníckeho manažmentu</b:ShortTitle>
    <b:RefOrder>3</b:RefOrder>
  </b:Source>
</b:Sources>
</file>

<file path=customXml/itemProps1.xml><?xml version="1.0" encoding="utf-8"?>
<ds:datastoreItem xmlns:ds="http://schemas.openxmlformats.org/officeDocument/2006/customXml" ds:itemID="{DE0AA669-6A31-4FF2-ADF1-6FA6409DD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9</Pages>
  <Words>4135</Words>
  <Characters>24403</Characters>
  <Application>Microsoft Office Word</Application>
  <DocSecurity>0</DocSecurity>
  <Lines>203</Lines>
  <Paragraphs>56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Cervenkova Zuzana</dc:creator>
  <cp:keywords/>
  <dc:description/>
  <cp:lastModifiedBy>Cervenkova Zuzana</cp:lastModifiedBy>
  <cp:revision>10</cp:revision>
  <dcterms:created xsi:type="dcterms:W3CDTF">2018-07-23T08:12:00Z</dcterms:created>
  <dcterms:modified xsi:type="dcterms:W3CDTF">2018-07-23T13:57:00Z</dcterms:modified>
</cp:coreProperties>
</file>